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color w:val="auto"/>
          <w:highlight w:val="none"/>
          <w:lang w:val="en-US" w:eastAsia="zh-CN"/>
        </w:rPr>
      </w:pPr>
      <w:bookmarkStart w:id="0" w:name="_Toc9876"/>
      <w:bookmarkStart w:id="1" w:name="_Toc178076501"/>
      <w:bookmarkStart w:id="2" w:name="_Toc450662891"/>
      <w:bookmarkStart w:id="3" w:name="_Toc27939_WPSOffice_Level1"/>
      <w:bookmarkStart w:id="4" w:name="_Toc172552188"/>
      <w:bookmarkStart w:id="5" w:name="_Toc9813"/>
      <w:bookmarkStart w:id="6" w:name="_Toc27535"/>
      <w:bookmarkStart w:id="7" w:name="_Toc32092"/>
      <w:bookmarkStart w:id="8" w:name="_Toc28218"/>
      <w:bookmarkStart w:id="9" w:name="_Toc26458"/>
      <w:bookmarkStart w:id="10" w:name="_Toc10470"/>
      <w:bookmarkStart w:id="11" w:name="_Toc17327"/>
      <w:bookmarkStart w:id="12" w:name="_Toc142508358"/>
      <w:bookmarkStart w:id="13" w:name="_Toc486167706"/>
      <w:bookmarkStart w:id="14" w:name="_Toc11394"/>
      <w:bookmarkStart w:id="15" w:name="_Toc176627822"/>
      <w:r>
        <w:rPr>
          <w:rFonts w:hint="eastAsia"/>
          <w:color w:val="auto"/>
          <w:highlight w:val="none"/>
          <w:lang w:val="en-US" w:eastAsia="zh-CN"/>
        </w:rPr>
        <w:t>东莞市水务集团管网有限公司智能安防系统项目</w:t>
      </w:r>
    </w:p>
    <w:p>
      <w:pPr>
        <w:pStyle w:val="2"/>
        <w:rPr>
          <w:color w:val="auto"/>
          <w:highlight w:val="none"/>
          <w:lang w:val="zh-CN"/>
        </w:rPr>
      </w:pPr>
      <w:r>
        <w:rPr>
          <w:rFonts w:hint="eastAsia"/>
          <w:color w:val="auto"/>
          <w:highlight w:val="none"/>
          <w:lang w:val="zh-CN"/>
        </w:rPr>
        <w:t>用户需求书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3"/>
        <w:rPr>
          <w:color w:val="auto"/>
          <w:highlight w:val="none"/>
        </w:rPr>
      </w:pPr>
      <w:bookmarkStart w:id="16" w:name="_Toc19477"/>
      <w:bookmarkStart w:id="17" w:name="_Toc142508359"/>
      <w:bookmarkStart w:id="18" w:name="_Toc450662892"/>
      <w:bookmarkStart w:id="19" w:name="_Toc486167707"/>
      <w:bookmarkStart w:id="20" w:name="_Toc11281_WPSOffice_Level1"/>
      <w:r>
        <w:rPr>
          <w:rFonts w:hint="eastAsia"/>
          <w:color w:val="auto"/>
          <w:highlight w:val="none"/>
        </w:rPr>
        <w:t xml:space="preserve"> </w:t>
      </w:r>
      <w:bookmarkStart w:id="21" w:name="_Toc29620"/>
      <w:bookmarkStart w:id="22" w:name="_Toc1913"/>
      <w:bookmarkStart w:id="23" w:name="_Toc25885"/>
      <w:bookmarkStart w:id="24" w:name="_Toc12769"/>
      <w:bookmarkStart w:id="25" w:name="_Toc11756"/>
      <w:bookmarkStart w:id="26" w:name="_Toc178076605"/>
      <w:bookmarkStart w:id="27" w:name="_Toc26628"/>
      <w:bookmarkStart w:id="28" w:name="_Toc172552209"/>
      <w:bookmarkStart w:id="29" w:name="_Toc17922"/>
      <w:bookmarkStart w:id="30" w:name="_Toc11489"/>
      <w:bookmarkStart w:id="31" w:name="_Toc176627926"/>
      <w:bookmarkStart w:id="32" w:name="_Toc14142"/>
      <w:r>
        <w:rPr>
          <w:rFonts w:hint="eastAsia"/>
          <w:color w:val="auto"/>
          <w:highlight w:val="none"/>
        </w:rPr>
        <w:t>一、项目概况</w:t>
      </w:r>
      <w:bookmarkEnd w:id="21"/>
      <w:bookmarkEnd w:id="22"/>
      <w:bookmarkEnd w:id="23"/>
    </w:p>
    <w:p>
      <w:pPr>
        <w:pStyle w:val="4"/>
        <w:ind w:firstLine="422" w:firstLineChars="200"/>
        <w:rPr>
          <w:b/>
          <w:bCs/>
          <w:color w:val="auto"/>
          <w:highlight w:val="none"/>
        </w:rPr>
      </w:pPr>
      <w:bookmarkStart w:id="33" w:name="_Toc21390"/>
      <w:bookmarkStart w:id="34" w:name="_Toc11498"/>
      <w:bookmarkStart w:id="35" w:name="_Toc24212"/>
      <w:r>
        <w:rPr>
          <w:rFonts w:hint="eastAsia"/>
          <w:b/>
          <w:bCs/>
          <w:color w:val="auto"/>
          <w:highlight w:val="none"/>
        </w:rPr>
        <w:t>（一）项目业主</w:t>
      </w:r>
      <w:bookmarkEnd w:id="33"/>
      <w:bookmarkEnd w:id="34"/>
      <w:bookmarkEnd w:id="35"/>
    </w:p>
    <w:p>
      <w:pPr>
        <w:ind w:firstLine="420" w:firstLineChars="200"/>
        <w:rPr>
          <w:color w:val="auto"/>
          <w:highlight w:val="none"/>
        </w:rPr>
      </w:pPr>
      <w:r>
        <w:rPr>
          <w:rFonts w:hint="eastAsia"/>
          <w:color w:val="auto"/>
          <w:highlight w:val="none"/>
        </w:rPr>
        <w:t>东莞市水务集团管网有限公司</w:t>
      </w:r>
    </w:p>
    <w:p>
      <w:pPr>
        <w:ind w:firstLine="420" w:firstLineChars="200"/>
        <w:rPr>
          <w:color w:val="auto"/>
          <w:highlight w:val="none"/>
        </w:rPr>
      </w:pPr>
      <w:r>
        <w:rPr>
          <w:rFonts w:hint="eastAsia"/>
          <w:color w:val="auto"/>
          <w:highlight w:val="none"/>
        </w:rPr>
        <w:t>东莞市莞泽水环境投资有限公司</w:t>
      </w:r>
    </w:p>
    <w:p>
      <w:pPr>
        <w:ind w:firstLine="420" w:firstLineChars="200"/>
        <w:rPr>
          <w:color w:val="auto"/>
          <w:highlight w:val="none"/>
        </w:rPr>
      </w:pPr>
      <w:r>
        <w:rPr>
          <w:rFonts w:hint="eastAsia"/>
          <w:color w:val="auto"/>
          <w:highlight w:val="none"/>
        </w:rPr>
        <w:t>东莞市东信水环境投资有限公司</w:t>
      </w:r>
    </w:p>
    <w:p>
      <w:pPr>
        <w:ind w:firstLine="420" w:firstLineChars="200"/>
        <w:rPr>
          <w:color w:val="auto"/>
          <w:highlight w:val="none"/>
        </w:rPr>
      </w:pPr>
      <w:r>
        <w:rPr>
          <w:rFonts w:hint="eastAsia"/>
          <w:color w:val="auto"/>
          <w:highlight w:val="none"/>
        </w:rPr>
        <w:t>东莞市东泽水环境投资有限公司</w:t>
      </w:r>
    </w:p>
    <w:p>
      <w:pPr>
        <w:ind w:firstLine="420" w:firstLineChars="200"/>
        <w:rPr>
          <w:color w:val="auto"/>
          <w:highlight w:val="none"/>
        </w:rPr>
      </w:pPr>
      <w:r>
        <w:rPr>
          <w:rFonts w:hint="eastAsia"/>
          <w:color w:val="auto"/>
          <w:highlight w:val="none"/>
        </w:rPr>
        <w:t>东莞市清泽水环境投资有限公司</w:t>
      </w:r>
    </w:p>
    <w:p>
      <w:pPr>
        <w:ind w:firstLine="420" w:firstLineChars="200"/>
        <w:rPr>
          <w:color w:val="auto"/>
          <w:highlight w:val="none"/>
        </w:rPr>
      </w:pPr>
      <w:r>
        <w:rPr>
          <w:rFonts w:hint="eastAsia"/>
          <w:color w:val="auto"/>
          <w:highlight w:val="none"/>
        </w:rPr>
        <w:t>东莞市莞清水环境投资有限公司</w:t>
      </w:r>
    </w:p>
    <w:p>
      <w:pPr>
        <w:ind w:firstLine="420" w:firstLineChars="200"/>
        <w:rPr>
          <w:color w:val="auto"/>
          <w:highlight w:val="none"/>
        </w:rPr>
      </w:pPr>
      <w:r>
        <w:rPr>
          <w:rFonts w:hint="eastAsia"/>
          <w:color w:val="auto"/>
          <w:highlight w:val="none"/>
        </w:rPr>
        <w:t>东莞市东江水环境投资有限公司</w:t>
      </w:r>
    </w:p>
    <w:p>
      <w:pPr>
        <w:pStyle w:val="4"/>
        <w:ind w:firstLine="422" w:firstLineChars="200"/>
        <w:rPr>
          <w:b/>
          <w:bCs/>
          <w:color w:val="auto"/>
          <w:highlight w:val="none"/>
        </w:rPr>
      </w:pPr>
      <w:bookmarkStart w:id="36" w:name="_Toc30331"/>
      <w:bookmarkStart w:id="37" w:name="_Toc12347"/>
      <w:bookmarkStart w:id="38" w:name="_Toc22476"/>
      <w:r>
        <w:rPr>
          <w:rFonts w:hint="eastAsia" w:cstheme="minorBidi"/>
          <w:b/>
          <w:bCs/>
          <w:color w:val="auto"/>
          <w:kern w:val="2"/>
          <w:szCs w:val="22"/>
          <w:highlight w:val="none"/>
        </w:rPr>
        <w:t>（二）</w:t>
      </w:r>
      <w:r>
        <w:rPr>
          <w:rFonts w:hint="eastAsia"/>
          <w:b/>
          <w:bCs/>
          <w:color w:val="auto"/>
          <w:highlight w:val="none"/>
        </w:rPr>
        <w:t>招标人</w:t>
      </w:r>
      <w:bookmarkEnd w:id="36"/>
      <w:bookmarkEnd w:id="37"/>
      <w:bookmarkEnd w:id="38"/>
    </w:p>
    <w:p>
      <w:pPr>
        <w:ind w:firstLine="420" w:firstLineChars="200"/>
        <w:rPr>
          <w:color w:val="auto"/>
          <w:highlight w:val="none"/>
        </w:rPr>
      </w:pPr>
      <w:r>
        <w:rPr>
          <w:color w:val="auto"/>
          <w:highlight w:val="none"/>
        </w:rPr>
        <w:t>本项目由项目业主委托东莞市水务集团有限公司作为招标人进行招标，确定中标人后，由项目业主</w:t>
      </w:r>
      <w:r>
        <w:rPr>
          <w:rFonts w:hint="eastAsia"/>
          <w:color w:val="auto"/>
          <w:highlight w:val="none"/>
        </w:rPr>
        <w:t>共同</w:t>
      </w:r>
      <w:r>
        <w:rPr>
          <w:color w:val="auto"/>
          <w:highlight w:val="none"/>
        </w:rPr>
        <w:t>与中标人签订采购合同。</w:t>
      </w:r>
    </w:p>
    <w:p>
      <w:pPr>
        <w:pStyle w:val="4"/>
        <w:ind w:firstLine="422" w:firstLineChars="200"/>
        <w:rPr>
          <w:b/>
          <w:bCs/>
          <w:color w:val="auto"/>
          <w:highlight w:val="none"/>
        </w:rPr>
      </w:pPr>
      <w:bookmarkStart w:id="39" w:name="_Toc28103"/>
      <w:bookmarkStart w:id="40" w:name="_Toc3677"/>
      <w:bookmarkStart w:id="41" w:name="_Toc22026"/>
      <w:r>
        <w:rPr>
          <w:rFonts w:hint="eastAsia"/>
          <w:b/>
          <w:bCs/>
          <w:color w:val="auto"/>
          <w:highlight w:val="none"/>
        </w:rPr>
        <w:t>（三）项目名称</w:t>
      </w:r>
      <w:bookmarkEnd w:id="39"/>
      <w:bookmarkEnd w:id="40"/>
      <w:bookmarkEnd w:id="41"/>
    </w:p>
    <w:p>
      <w:pPr>
        <w:ind w:firstLine="420" w:firstLineChars="200"/>
        <w:rPr>
          <w:color w:val="auto"/>
          <w:highlight w:val="none"/>
        </w:rPr>
      </w:pPr>
      <w:r>
        <w:rPr>
          <w:rFonts w:hint="eastAsia"/>
          <w:color w:val="auto"/>
          <w:highlight w:val="none"/>
        </w:rPr>
        <w:t>东莞市水务集团管网有限公司智能安防系统项目</w:t>
      </w:r>
    </w:p>
    <w:p>
      <w:pPr>
        <w:pStyle w:val="4"/>
        <w:ind w:firstLine="422" w:firstLineChars="200"/>
        <w:rPr>
          <w:b/>
          <w:bCs/>
          <w:color w:val="auto"/>
          <w:highlight w:val="none"/>
        </w:rPr>
      </w:pPr>
      <w:bookmarkStart w:id="42" w:name="_Toc11365"/>
      <w:bookmarkStart w:id="43" w:name="_Toc3417"/>
      <w:bookmarkStart w:id="44" w:name="_Toc14170"/>
      <w:r>
        <w:rPr>
          <w:rFonts w:hint="eastAsia"/>
          <w:b/>
          <w:bCs/>
          <w:color w:val="auto"/>
          <w:highlight w:val="none"/>
        </w:rPr>
        <w:t>（四）采购预算</w:t>
      </w:r>
      <w:bookmarkEnd w:id="42"/>
      <w:bookmarkEnd w:id="43"/>
      <w:bookmarkEnd w:id="44"/>
    </w:p>
    <w:p>
      <w:pPr>
        <w:ind w:firstLine="420" w:firstLineChars="200"/>
        <w:rPr>
          <w:color w:val="auto"/>
          <w:highlight w:val="none"/>
        </w:rPr>
      </w:pPr>
      <w:r>
        <w:rPr>
          <w:rFonts w:hint="eastAsia"/>
          <w:color w:val="auto"/>
          <w:highlight w:val="none"/>
        </w:rPr>
        <w:t>本项目不含税最高投标限价为813,295.49元，其中东莞市水务集团管网有限公司及各直属企业（以下按各公司简称）之间的费用分摊比例约为：管网公司10%，莞泽公司10%，东信公司10%，东泽公司20%，清泽公司20%，莞清公司15%，东江公司15%。</w:t>
      </w:r>
    </w:p>
    <w:p>
      <w:pPr>
        <w:pStyle w:val="3"/>
        <w:rPr>
          <w:color w:val="auto"/>
          <w:highlight w:val="none"/>
        </w:rPr>
      </w:pPr>
      <w:bookmarkStart w:id="45" w:name="_Toc2546"/>
      <w:bookmarkStart w:id="46" w:name="_Toc6278"/>
      <w:bookmarkStart w:id="47" w:name="_Toc21495"/>
      <w:r>
        <w:rPr>
          <w:rFonts w:hint="eastAsia"/>
          <w:color w:val="auto"/>
          <w:highlight w:val="none"/>
        </w:rPr>
        <w:t>二、项目内容</w:t>
      </w:r>
      <w:bookmarkEnd w:id="45"/>
      <w:bookmarkEnd w:id="46"/>
      <w:bookmarkEnd w:id="47"/>
    </w:p>
    <w:p>
      <w:pPr>
        <w:pStyle w:val="4"/>
        <w:ind w:firstLine="422" w:firstLineChars="200"/>
        <w:rPr>
          <w:b/>
          <w:bCs/>
          <w:color w:val="auto"/>
          <w:highlight w:val="none"/>
        </w:rPr>
      </w:pPr>
      <w:bookmarkStart w:id="48" w:name="_Toc8804"/>
      <w:bookmarkStart w:id="49" w:name="_Toc20007"/>
      <w:bookmarkStart w:id="50" w:name="_Toc51"/>
      <w:r>
        <w:rPr>
          <w:rFonts w:hint="eastAsia"/>
          <w:b/>
          <w:bCs/>
          <w:color w:val="auto"/>
          <w:highlight w:val="none"/>
        </w:rPr>
        <w:t>（一）项目建设背景</w:t>
      </w:r>
      <w:bookmarkEnd w:id="48"/>
      <w:bookmarkEnd w:id="49"/>
      <w:bookmarkEnd w:id="50"/>
    </w:p>
    <w:p>
      <w:pPr>
        <w:ind w:firstLine="420" w:firstLineChars="200"/>
        <w:rPr>
          <w:color w:val="auto"/>
          <w:highlight w:val="none"/>
        </w:rPr>
      </w:pPr>
      <w:r>
        <w:rPr>
          <w:rFonts w:hint="eastAsia"/>
          <w:color w:val="auto"/>
          <w:highlight w:val="none"/>
        </w:rPr>
        <w:t>根据管网公司实际业务需求，构建管网公司级智能安防系统，作为水务集团智能安防管理平台的二级组成部分，对接水务集团智能安防管理平台，统一管网公司视频等安防系统，计划2025年年底前系统上线试运行。</w:t>
      </w:r>
    </w:p>
    <w:p>
      <w:pPr>
        <w:pStyle w:val="4"/>
        <w:ind w:firstLine="422" w:firstLineChars="200"/>
        <w:rPr>
          <w:b/>
          <w:bCs/>
          <w:color w:val="auto"/>
          <w:highlight w:val="none"/>
        </w:rPr>
      </w:pPr>
      <w:bookmarkStart w:id="51" w:name="_Toc3534"/>
      <w:bookmarkStart w:id="52" w:name="_Toc10361"/>
      <w:bookmarkStart w:id="53" w:name="_Toc23250"/>
      <w:r>
        <w:rPr>
          <w:rFonts w:hint="eastAsia"/>
          <w:b/>
          <w:bCs/>
          <w:color w:val="auto"/>
          <w:highlight w:val="none"/>
        </w:rPr>
        <w:t>（二）工作目标</w:t>
      </w:r>
      <w:bookmarkEnd w:id="51"/>
      <w:bookmarkEnd w:id="52"/>
      <w:bookmarkEnd w:id="53"/>
    </w:p>
    <w:p>
      <w:pPr>
        <w:ind w:firstLine="420" w:firstLineChars="200"/>
        <w:rPr>
          <w:color w:val="auto"/>
          <w:highlight w:val="none"/>
        </w:rPr>
      </w:pPr>
      <w:r>
        <w:rPr>
          <w:rFonts w:hint="eastAsia"/>
          <w:color w:val="auto"/>
          <w:highlight w:val="none"/>
        </w:rPr>
        <w:t>通过本项目建设，建设公司级、现场级多级联动、联网共享、分级指挥的智能安防软件系统，实现管网公司办公区域、生产运营区域、工程施工区域安防监控数据的统一汇聚，实现对外部入侵、人员访问、车辆进出、区域监控、行为监控的及时预警、数据共享、联动指挥，达到防入侵、防破坏、防事故的成效，提高公司整体智能安防水平，并进一步提高对项目现场的远程管理水平，提高管网公司各管理部门及分公司管理人员对项目生产运营现场监管力度及效率。</w:t>
      </w:r>
    </w:p>
    <w:p>
      <w:pPr>
        <w:pStyle w:val="4"/>
        <w:ind w:firstLine="422" w:firstLineChars="200"/>
        <w:rPr>
          <w:b/>
          <w:bCs/>
          <w:color w:val="auto"/>
          <w:highlight w:val="none"/>
        </w:rPr>
      </w:pPr>
      <w:bookmarkStart w:id="54" w:name="_Toc15615"/>
      <w:bookmarkStart w:id="55" w:name="_Toc5229"/>
      <w:bookmarkStart w:id="56" w:name="_Toc26063"/>
      <w:r>
        <w:rPr>
          <w:rFonts w:hint="eastAsia"/>
          <w:b/>
          <w:bCs/>
          <w:color w:val="auto"/>
          <w:highlight w:val="none"/>
        </w:rPr>
        <w:t>（三）项目建设内容</w:t>
      </w:r>
      <w:bookmarkEnd w:id="54"/>
      <w:bookmarkEnd w:id="55"/>
      <w:bookmarkEnd w:id="56"/>
    </w:p>
    <w:p>
      <w:pPr>
        <w:ind w:firstLine="420" w:firstLineChars="200"/>
        <w:rPr>
          <w:color w:val="auto"/>
          <w:highlight w:val="none"/>
        </w:rPr>
      </w:pPr>
      <w:r>
        <w:rPr>
          <w:rFonts w:hint="eastAsia"/>
          <w:color w:val="auto"/>
          <w:highlight w:val="none"/>
        </w:rPr>
        <w:t>管网公司智能安防系统是利用软件系统对安全防范的视频监控系统、出入口控制系统、入侵报警系统、电子巡查系统、访客管理系统等安防子系统及相关信息系统进行集成，实现全公司范围内的实体防护系统、电子防护系统和人力防范资源的有机联动、信息的集中处理与共享应用、风险事件的综合研判、事件处置的指挥调度、系统和设备的统一管理与运行维护等功能的软件系统。</w:t>
      </w:r>
    </w:p>
    <w:p>
      <w:pPr>
        <w:ind w:firstLine="422" w:firstLineChars="200"/>
        <w:rPr>
          <w:b/>
          <w:bCs/>
          <w:color w:val="auto"/>
          <w:highlight w:val="none"/>
        </w:rPr>
      </w:pPr>
      <w:r>
        <w:rPr>
          <w:rFonts w:hint="eastAsia"/>
          <w:b/>
          <w:bCs/>
          <w:color w:val="auto"/>
          <w:highlight w:val="none"/>
        </w:rPr>
        <w:t>1.系统总体架构</w:t>
      </w:r>
    </w:p>
    <w:p>
      <w:pPr>
        <w:ind w:firstLine="420" w:firstLineChars="200"/>
        <w:rPr>
          <w:color w:val="auto"/>
          <w:highlight w:val="none"/>
        </w:rPr>
      </w:pPr>
      <w:r>
        <w:rPr>
          <w:rFonts w:hint="eastAsia"/>
          <w:color w:val="auto"/>
          <w:highlight w:val="none"/>
        </w:rPr>
        <w:t>本次项目拟建设内容为管网公司智能安防系统，计划通过统一汇聚的智能安防系统从软件系统层面统筹公司级安防系统及现场级安防系统。现场各类安防设备通过有线网络或4G/5G无线网络连接方式提供网络通信数据，传输至智能安防系统专用服务器，实现各子系统的关联畅通，总体架构如下：</w:t>
      </w:r>
    </w:p>
    <w:p>
      <w:pPr>
        <w:widowControl/>
        <w:autoSpaceDE/>
        <w:autoSpaceDN/>
        <w:adjustRightInd/>
        <w:snapToGrid/>
        <w:jc w:val="center"/>
        <w:rPr>
          <w:rFonts w:ascii="Times New Roman" w:eastAsia="仿宋_GB2312"/>
          <w:color w:val="auto"/>
          <w:sz w:val="32"/>
          <w:szCs w:val="32"/>
          <w:highlight w:val="none"/>
        </w:rPr>
      </w:pPr>
    </w:p>
    <w:p>
      <w:pPr>
        <w:widowControl/>
        <w:autoSpaceDE/>
        <w:autoSpaceDN/>
        <w:adjustRightInd/>
        <w:snapToGrid/>
        <w:jc w:val="center"/>
        <w:rPr>
          <w:rFonts w:ascii="Times New Roman" w:eastAsia="仿宋_GB2312"/>
          <w:color w:val="auto"/>
          <w:sz w:val="32"/>
          <w:szCs w:val="32"/>
          <w:highlight w:val="none"/>
        </w:rPr>
      </w:pPr>
    </w:p>
    <w:p>
      <w:pPr>
        <w:widowControl/>
        <w:autoSpaceDE/>
        <w:autoSpaceDN/>
        <w:adjustRightInd/>
        <w:snapToGrid/>
        <w:jc w:val="center"/>
        <w:rPr>
          <w:rFonts w:ascii="Times New Roman" w:eastAsia="仿宋_GB2312"/>
          <w:color w:val="auto"/>
          <w:sz w:val="32"/>
          <w:szCs w:val="32"/>
          <w:highlight w:val="none"/>
        </w:rPr>
      </w:pPr>
      <w:r>
        <w:rPr>
          <w:rFonts w:hint="eastAsia" w:ascii="Times New Roman" w:eastAsia="仿宋_GB2312"/>
          <w:color w:val="auto"/>
          <w:sz w:val="32"/>
          <w:szCs w:val="32"/>
          <w:highlight w:val="none"/>
        </w:rPr>
        <w:drawing>
          <wp:inline distT="0" distB="0" distL="114300" distR="114300">
            <wp:extent cx="5034280" cy="5034280"/>
            <wp:effectExtent l="0" t="0" r="4445" b="4445"/>
            <wp:docPr id="2" name="图片 2" descr="架构图（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架构图（1106）"/>
                    <pic:cNvPicPr>
                      <a:picLocks noChangeAspect="1"/>
                    </pic:cNvPicPr>
                  </pic:nvPicPr>
                  <pic:blipFill>
                    <a:blip r:embed="rId10"/>
                    <a:stretch>
                      <a:fillRect/>
                    </a:stretch>
                  </pic:blipFill>
                  <pic:spPr>
                    <a:xfrm>
                      <a:off x="0" y="0"/>
                      <a:ext cx="5034280" cy="5034280"/>
                    </a:xfrm>
                    <a:prstGeom prst="rect">
                      <a:avLst/>
                    </a:prstGeom>
                  </pic:spPr>
                </pic:pic>
              </a:graphicData>
            </a:graphic>
          </wp:inline>
        </w:drawing>
      </w:r>
    </w:p>
    <w:p>
      <w:pPr>
        <w:jc w:val="center"/>
        <w:rPr>
          <w:b/>
          <w:bCs/>
          <w:color w:val="auto"/>
          <w:highlight w:val="none"/>
        </w:rPr>
      </w:pPr>
      <w:r>
        <w:rPr>
          <w:rFonts w:hint="eastAsia"/>
          <w:b/>
          <w:bCs/>
          <w:color w:val="auto"/>
          <w:highlight w:val="none"/>
        </w:rPr>
        <w:t>管网公司智能安防系统总体架构</w:t>
      </w:r>
    </w:p>
    <w:p>
      <w:pPr>
        <w:ind w:firstLine="422" w:firstLineChars="200"/>
        <w:rPr>
          <w:b/>
          <w:bCs/>
          <w:color w:val="auto"/>
          <w:highlight w:val="none"/>
        </w:rPr>
      </w:pPr>
      <w:r>
        <w:rPr>
          <w:rFonts w:hint="eastAsia"/>
          <w:b/>
          <w:bCs/>
          <w:color w:val="auto"/>
          <w:highlight w:val="none"/>
        </w:rPr>
        <w:t>2.系统功能模块</w:t>
      </w:r>
    </w:p>
    <w:p>
      <w:pPr>
        <w:ind w:firstLine="420" w:firstLineChars="200"/>
        <w:rPr>
          <w:color w:val="auto"/>
          <w:highlight w:val="none"/>
        </w:rPr>
      </w:pPr>
      <w:r>
        <w:rPr>
          <w:rFonts w:hint="eastAsia"/>
          <w:color w:val="auto"/>
          <w:highlight w:val="none"/>
        </w:rPr>
        <w:t>管网公司智能安防系统除智能安防管理系统子模块外，还包含视频监控系统、出入口控制系统、入侵报警系统、电子巡查系统、访客管理系统等安防子系统模块。各子系统主要软件功能如下：</w:t>
      </w:r>
    </w:p>
    <w:p>
      <w:pPr>
        <w:ind w:firstLine="422" w:firstLineChars="200"/>
        <w:rPr>
          <w:b/>
          <w:bCs/>
          <w:color w:val="auto"/>
          <w:highlight w:val="none"/>
        </w:rPr>
      </w:pPr>
      <w:r>
        <w:rPr>
          <w:rFonts w:hint="eastAsia"/>
          <w:b/>
          <w:bCs/>
          <w:color w:val="auto"/>
          <w:highlight w:val="none"/>
        </w:rPr>
        <w:t>（1）智能安防管理系统</w:t>
      </w:r>
    </w:p>
    <w:p>
      <w:pPr>
        <w:ind w:firstLine="420" w:firstLineChars="200"/>
        <w:rPr>
          <w:color w:val="auto"/>
          <w:highlight w:val="none"/>
        </w:rPr>
      </w:pPr>
      <w:r>
        <w:rPr>
          <w:rFonts w:hint="eastAsia"/>
          <w:color w:val="auto"/>
          <w:highlight w:val="none"/>
        </w:rPr>
        <w:t>智能安防管理系统是面向公司级安防监控、事件处置、指挥调度业务的安防管理应用中心，其主要功能应包括联动监控、设备管理、人员管理、车辆管理、指挥调度、基础信息管理、系统管理、系统校时、系统安全、日志管理、统计分析、移动端等。</w:t>
      </w:r>
    </w:p>
    <w:p>
      <w:pPr>
        <w:ind w:firstLine="420" w:firstLineChars="200"/>
        <w:rPr>
          <w:color w:val="auto"/>
          <w:highlight w:val="none"/>
        </w:rPr>
      </w:pPr>
      <w:r>
        <w:rPr>
          <w:rFonts w:hint="eastAsia"/>
          <w:color w:val="auto"/>
          <w:highlight w:val="none"/>
        </w:rPr>
        <w:t>主要实现对各子系统及系统、用户权限的管理，包括：实现与上下级联网的管理、认证和日志。支持监控点管理、系统管理、用户管理及权限管理功能，可对用户优先级进行设置管理。提供对运行日志、操作日志的查询、导出、打印功能，运行日志应能记录系统内设备启动、自检、异常、故障、恢复、关闭等状态及发生时间；操作日志应能记录操作人员进入、退出系统的时间和主要操作情况。</w:t>
      </w:r>
    </w:p>
    <w:p>
      <w:pPr>
        <w:ind w:firstLine="422" w:firstLineChars="200"/>
        <w:rPr>
          <w:b/>
          <w:bCs/>
          <w:color w:val="auto"/>
          <w:highlight w:val="none"/>
        </w:rPr>
      </w:pPr>
      <w:r>
        <w:rPr>
          <w:rFonts w:hint="eastAsia"/>
          <w:b/>
          <w:bCs/>
          <w:color w:val="auto"/>
          <w:highlight w:val="none"/>
        </w:rPr>
        <w:t>（2）视频监控子系统</w:t>
      </w:r>
    </w:p>
    <w:p>
      <w:pPr>
        <w:ind w:firstLine="420" w:firstLineChars="200"/>
        <w:rPr>
          <w:color w:val="auto"/>
          <w:highlight w:val="none"/>
        </w:rPr>
      </w:pPr>
      <w:r>
        <w:rPr>
          <w:rFonts w:hint="eastAsia"/>
          <w:color w:val="auto"/>
          <w:highlight w:val="none"/>
        </w:rPr>
        <w:t>视频监控系统为智能安防系统最重要的组成部分，可根据视频图像采集、目标识别的需要和现场环境条件等因素进行设计，并选择相应的设备。具备对监控区域和目标进行视频采集、传输、处理、控制、显示、存储与回放等功能，在此基础上可扩展AI视频分析功能，实现对人、车、事件等要素的自动识别、预警功能。</w:t>
      </w:r>
    </w:p>
    <w:p>
      <w:pPr>
        <w:ind w:firstLine="420" w:firstLineChars="200"/>
        <w:rPr>
          <w:color w:val="auto"/>
          <w:highlight w:val="none"/>
        </w:rPr>
      </w:pPr>
      <w:r>
        <w:rPr>
          <w:rFonts w:hint="eastAsia"/>
          <w:color w:val="auto"/>
          <w:highlight w:val="none"/>
        </w:rPr>
        <w:t>主要用于接入管网公司办公区域、办公及生产运营车辆、施工现场（含维修、清疏、导排等）、巡检现场（含巡查、检测、测量等）、泵站、隧道、易涝点、积水点、溢流点以及通沟污泥处置（含暂置场所、转运和处置场所全链条）等区域视频设备，实现远程视频接入、数据展现与管理，具体实现功能如下：</w:t>
      </w:r>
    </w:p>
    <w:p>
      <w:pPr>
        <w:ind w:firstLine="420" w:firstLineChars="200"/>
        <w:rPr>
          <w:color w:val="auto"/>
          <w:highlight w:val="none"/>
        </w:rPr>
      </w:pPr>
      <w:r>
        <w:rPr>
          <w:rFonts w:hint="eastAsia"/>
          <w:color w:val="auto"/>
          <w:highlight w:val="none"/>
        </w:rPr>
        <w:t>①视频查看</w:t>
      </w:r>
    </w:p>
    <w:p>
      <w:pPr>
        <w:ind w:firstLine="420" w:firstLineChars="200"/>
        <w:rPr>
          <w:color w:val="auto"/>
          <w:highlight w:val="none"/>
        </w:rPr>
      </w:pPr>
      <w:r>
        <w:rPr>
          <w:rFonts w:hint="eastAsia"/>
          <w:color w:val="auto"/>
          <w:highlight w:val="none"/>
        </w:rPr>
        <w:t>支持基于虚拟视频组的自动轮巡功能，支持按组轮巡和按窗口轮巡两种模式，可自由设定触发序列和时间间隔，视频组图像可在单个画面内和多个画面轮巡显示，支持实时监控、实时截图、实时录制功能。</w:t>
      </w:r>
    </w:p>
    <w:p>
      <w:pPr>
        <w:ind w:firstLine="420" w:firstLineChars="200"/>
        <w:rPr>
          <w:color w:val="auto"/>
          <w:highlight w:val="none"/>
        </w:rPr>
      </w:pPr>
      <w:r>
        <w:rPr>
          <w:rFonts w:hint="eastAsia"/>
          <w:color w:val="auto"/>
          <w:highlight w:val="none"/>
        </w:rPr>
        <w:t>实现对智能摄像头采集的事件信息进行集中展示、查询，事件可分级分类并触发报警，支持通过事件播放关联相关视频的录像，实现任意采集通道的图像信息切换给任意监视终端。</w:t>
      </w:r>
    </w:p>
    <w:p>
      <w:pPr>
        <w:ind w:firstLine="420" w:firstLineChars="200"/>
        <w:rPr>
          <w:color w:val="auto"/>
          <w:highlight w:val="none"/>
        </w:rPr>
      </w:pPr>
      <w:r>
        <w:rPr>
          <w:rFonts w:hint="eastAsia"/>
          <w:color w:val="auto"/>
          <w:highlight w:val="none"/>
        </w:rPr>
        <w:t>支持画面进行放大、缩小、全屏显示操作，支持可最多同时查看不低于25路（5*5）图像信息，支持摄像机显示列表、列表排序、快速搜索功能，对监控区域内的人员及机动车的出入、活动情况进行24h实时监控并录像。</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支持全景摄像机，实现360度的全景监控，可以对全景区域内的多个目标进行穿越警戒面、区域入侵、进入区域、离开区域行为的检测</w:t>
      </w:r>
      <w:r>
        <w:rPr>
          <w:rFonts w:hint="eastAsia"/>
          <w:color w:val="auto"/>
          <w:highlight w:val="none"/>
          <w:lang w:eastAsia="zh-CN"/>
        </w:rPr>
        <w:t>。</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支持在预览监控点画面时进行一键上墙、 云台控制、语音对讲</w:t>
      </w:r>
      <w:r>
        <w:rPr>
          <w:rFonts w:hint="eastAsia"/>
          <w:color w:val="auto"/>
          <w:highlight w:val="none"/>
          <w:lang w:eastAsia="zh-CN"/>
        </w:rPr>
        <w:t>。</w:t>
      </w:r>
    </w:p>
    <w:p>
      <w:pPr>
        <w:shd w:val="clear"/>
        <w:ind w:firstLine="420"/>
        <w:rPr>
          <w:rFonts w:hint="eastAsia" w:eastAsia="宋体"/>
          <w:color w:val="auto"/>
          <w:highlight w:val="none"/>
          <w:lang w:eastAsia="zh-CN"/>
        </w:rPr>
      </w:pPr>
      <w:r>
        <w:rPr>
          <w:rFonts w:hint="eastAsia"/>
          <w:color w:val="auto"/>
          <w:highlight w:val="none"/>
        </w:rPr>
        <w:t>▲</w:t>
      </w:r>
      <w:r>
        <w:rPr>
          <w:color w:val="auto"/>
          <w:highlight w:val="none"/>
        </w:rPr>
        <w:t>支持低功耗相机接入，实现休眠唤醒并进行预览、回放</w:t>
      </w:r>
      <w:r>
        <w:rPr>
          <w:rFonts w:hint="eastAsia"/>
          <w:color w:val="auto"/>
          <w:highlight w:val="none"/>
          <w:lang w:eastAsia="zh-CN"/>
        </w:rPr>
        <w:t>。</w:t>
      </w:r>
    </w:p>
    <w:p>
      <w:pPr>
        <w:ind w:firstLine="420" w:firstLineChars="200"/>
        <w:rPr>
          <w:color w:val="auto"/>
          <w:highlight w:val="none"/>
        </w:rPr>
      </w:pPr>
      <w:r>
        <w:rPr>
          <w:rFonts w:hint="eastAsia"/>
          <w:color w:val="auto"/>
          <w:highlight w:val="none"/>
        </w:rPr>
        <w:t>②视频控制</w:t>
      </w:r>
    </w:p>
    <w:p>
      <w:pPr>
        <w:ind w:firstLine="420" w:firstLineChars="200"/>
        <w:rPr>
          <w:color w:val="auto"/>
          <w:highlight w:val="none"/>
        </w:rPr>
      </w:pPr>
      <w:r>
        <w:rPr>
          <w:rFonts w:hint="eastAsia"/>
          <w:color w:val="auto"/>
          <w:highlight w:val="none"/>
        </w:rPr>
        <w:t>实现对各分控点监控设备进行远程控制。能实现对摄像机、镜头、云台等部件的自动或远程手动控制功能，自动控制支持光检测信号触发、事件触发、周期触发等触发机制，远程手动控制支持电源开启关闭、镜头运动、镜头变焦、防护罩/雨刷/风扇的开启、关闭，视频的录像、放像、停止。</w:t>
      </w:r>
    </w:p>
    <w:p>
      <w:pPr>
        <w:ind w:firstLine="420" w:firstLineChars="200"/>
        <w:rPr>
          <w:color w:val="auto"/>
          <w:highlight w:val="none"/>
        </w:rPr>
      </w:pPr>
      <w:r>
        <w:rPr>
          <w:rFonts w:hint="eastAsia"/>
          <w:color w:val="auto"/>
          <w:highlight w:val="none"/>
        </w:rPr>
        <w:t>③视频转发</w:t>
      </w:r>
    </w:p>
    <w:p>
      <w:pPr>
        <w:ind w:firstLine="420" w:firstLineChars="200"/>
        <w:rPr>
          <w:color w:val="auto"/>
          <w:highlight w:val="none"/>
        </w:rPr>
      </w:pPr>
      <w:r>
        <w:rPr>
          <w:rFonts w:hint="eastAsia"/>
          <w:color w:val="auto"/>
          <w:highlight w:val="none"/>
        </w:rPr>
        <w:t>支持视频分发功能，节点互联、监控客户端、电视墙服务、视频存储服务的视频传输通过流媒体技术进行码流复制转发，支持基于流媒体转发的存储管理功能，中心可对监控点任意一路视频图像进行备档存储。</w:t>
      </w:r>
    </w:p>
    <w:p>
      <w:pPr>
        <w:ind w:firstLine="420" w:firstLineChars="200"/>
        <w:rPr>
          <w:color w:val="auto"/>
          <w:highlight w:val="none"/>
        </w:rPr>
      </w:pPr>
      <w:r>
        <w:rPr>
          <w:rFonts w:hint="eastAsia"/>
          <w:color w:val="auto"/>
          <w:highlight w:val="none"/>
        </w:rPr>
        <w:t>④录像管理</w:t>
      </w:r>
    </w:p>
    <w:p>
      <w:pPr>
        <w:ind w:firstLine="420" w:firstLineChars="200"/>
        <w:rPr>
          <w:color w:val="auto"/>
          <w:highlight w:val="none"/>
        </w:rPr>
      </w:pPr>
      <w:r>
        <w:rPr>
          <w:rFonts w:hint="eastAsia"/>
          <w:color w:val="auto"/>
          <w:highlight w:val="none"/>
        </w:rPr>
        <w:t>提供录像检索、录像回放、回放控制功能，支持多路视频录像回放及下载，可按日期、时间、类型、服务器、通道检索客户端本地、存储服务器、前端设备的录像文件。</w:t>
      </w:r>
    </w:p>
    <w:p>
      <w:pPr>
        <w:ind w:firstLine="420" w:firstLineChars="200"/>
        <w:rPr>
          <w:color w:val="auto"/>
          <w:highlight w:val="none"/>
        </w:rPr>
      </w:pPr>
      <w:r>
        <w:rPr>
          <w:rFonts w:hint="eastAsia"/>
          <w:color w:val="auto"/>
          <w:highlight w:val="none"/>
        </w:rPr>
        <w:t>支持同时查看多路同一时间的录像回放，拖动时间轴时多路录像能同时定位到任意时间的录像；支持录像普通下载，框选下载功能。</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支持配置级联点位录像计划</w:t>
      </w:r>
      <w:r>
        <w:rPr>
          <w:rFonts w:hint="eastAsia"/>
          <w:color w:val="auto"/>
          <w:highlight w:val="none"/>
          <w:lang w:eastAsia="zh-CN"/>
        </w:rPr>
        <w:t>。</w:t>
      </w:r>
    </w:p>
    <w:p>
      <w:pPr>
        <w:ind w:firstLine="420" w:firstLineChars="200"/>
        <w:rPr>
          <w:rFonts w:hint="eastAsia" w:eastAsia="宋体"/>
          <w:color w:val="auto"/>
          <w:highlight w:val="none"/>
          <w:lang w:eastAsia="zh-CN"/>
        </w:rPr>
      </w:pPr>
      <w:r>
        <w:rPr>
          <w:rFonts w:hint="eastAsia"/>
          <w:color w:val="auto"/>
          <w:highlight w:val="none"/>
        </w:rPr>
        <w:t>▲支持</w:t>
      </w:r>
      <w:r>
        <w:rPr>
          <w:color w:val="auto"/>
          <w:highlight w:val="none"/>
        </w:rPr>
        <w:t>中心存储录像计划，支持配置备份资源池，实现双备份</w:t>
      </w:r>
      <w:r>
        <w:rPr>
          <w:rFonts w:hint="eastAsia"/>
          <w:color w:val="auto"/>
          <w:highlight w:val="none"/>
          <w:lang w:eastAsia="zh-CN"/>
        </w:rPr>
        <w:t>。</w:t>
      </w:r>
    </w:p>
    <w:p>
      <w:pPr>
        <w:ind w:firstLine="420" w:firstLineChars="200"/>
        <w:rPr>
          <w:color w:val="auto"/>
          <w:highlight w:val="none"/>
        </w:rPr>
      </w:pPr>
      <w:r>
        <w:rPr>
          <w:rFonts w:hint="eastAsia"/>
          <w:color w:val="auto"/>
          <w:highlight w:val="none"/>
        </w:rPr>
        <w:t>⑤视频编辑</w:t>
      </w:r>
    </w:p>
    <w:p>
      <w:pPr>
        <w:ind w:firstLine="420" w:firstLineChars="200"/>
        <w:rPr>
          <w:color w:val="auto"/>
          <w:highlight w:val="none"/>
        </w:rPr>
      </w:pPr>
      <w:r>
        <w:rPr>
          <w:rFonts w:hint="eastAsia"/>
          <w:color w:val="auto"/>
          <w:highlight w:val="none"/>
        </w:rPr>
        <w:t>支持视频帧标记功能，可为每帧图像增加标记，以帧标记作为索引条件进行录像文件的快速检索。实现对视频图像进行解码、转发、图像嵌入与文字叠加等处理，以及图像地址、时间等符号在画面上叠加。</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支持视频画面叠加水印，包括视频预览、录像回放、即时回放、录像剪辑、手动录像和录像下载时叠加</w:t>
      </w:r>
      <w:r>
        <w:rPr>
          <w:rFonts w:hint="eastAsia"/>
          <w:color w:val="auto"/>
          <w:highlight w:val="none"/>
          <w:lang w:eastAsia="zh-CN"/>
        </w:rPr>
        <w:t>。</w:t>
      </w:r>
    </w:p>
    <w:p>
      <w:pPr>
        <w:ind w:firstLine="420" w:firstLineChars="200"/>
        <w:rPr>
          <w:color w:val="auto"/>
          <w:highlight w:val="none"/>
        </w:rPr>
      </w:pPr>
      <w:r>
        <w:rPr>
          <w:rFonts w:hint="eastAsia"/>
          <w:color w:val="auto"/>
          <w:highlight w:val="none"/>
        </w:rPr>
        <w:t>⑥有限空间、密闭空间预警与监测</w:t>
      </w:r>
    </w:p>
    <w:p>
      <w:pPr>
        <w:ind w:firstLine="420" w:firstLineChars="200"/>
        <w:rPr>
          <w:color w:val="auto"/>
          <w:highlight w:val="none"/>
        </w:rPr>
      </w:pPr>
      <w:r>
        <w:rPr>
          <w:rFonts w:hint="eastAsia"/>
          <w:color w:val="auto"/>
          <w:highlight w:val="none"/>
        </w:rPr>
        <w:t>涉及有限空间、密闭空间作业管理情况下，应能支持对有限空间、密闭空间等作业情况进行实时视频的查看和预警，预警信息应及时推送相关安全管理人员，实现远程作业预警、监管功能。</w:t>
      </w:r>
    </w:p>
    <w:p>
      <w:pPr>
        <w:ind w:firstLine="420" w:firstLineChars="200"/>
        <w:rPr>
          <w:color w:val="auto"/>
          <w:highlight w:val="none"/>
        </w:rPr>
      </w:pPr>
      <w:r>
        <w:rPr>
          <w:rFonts w:hint="eastAsia"/>
          <w:color w:val="auto"/>
          <w:highlight w:val="none"/>
        </w:rPr>
        <w:t>⑦设备管理</w:t>
      </w:r>
    </w:p>
    <w:p>
      <w:pPr>
        <w:ind w:firstLine="420" w:firstLineChars="200"/>
        <w:rPr>
          <w:color w:val="auto"/>
          <w:highlight w:val="none"/>
        </w:rPr>
      </w:pPr>
      <w:r>
        <w:rPr>
          <w:rFonts w:hint="eastAsia"/>
          <w:color w:val="auto"/>
          <w:highlight w:val="none"/>
        </w:rPr>
        <w:t>提供灵活的配置管理功能，可在线对全网的视频设备进行配置管理和维护管理，支持对设备设置控制级别和权限管理。</w:t>
      </w:r>
    </w:p>
    <w:p>
      <w:pPr>
        <w:ind w:firstLine="420" w:firstLineChars="200"/>
        <w:rPr>
          <w:color w:val="auto"/>
          <w:highlight w:val="none"/>
        </w:rPr>
      </w:pPr>
      <w:r>
        <w:rPr>
          <w:rFonts w:hint="eastAsia"/>
          <w:color w:val="auto"/>
          <w:highlight w:val="none"/>
        </w:rPr>
        <w:t>支持在电子地图实时显示视频系统设备正常、异常、报警工作状态。</w:t>
      </w:r>
    </w:p>
    <w:p>
      <w:pPr>
        <w:ind w:firstLine="420" w:firstLineChars="200"/>
        <w:rPr>
          <w:color w:val="auto"/>
          <w:highlight w:val="none"/>
        </w:rPr>
      </w:pPr>
      <w:r>
        <w:rPr>
          <w:rFonts w:hint="eastAsia"/>
          <w:color w:val="auto"/>
          <w:highlight w:val="none"/>
        </w:rPr>
        <w:t>支持异构设备（硬盘录像机、视频服务器、网络摄像机、网络硬盘录像机等）、异构视频监控平台、报警主机、语音主机模块，以实现与各类异构资源的接入管理。</w:t>
      </w:r>
    </w:p>
    <w:p>
      <w:pPr>
        <w:ind w:firstLine="420" w:firstLineChars="200"/>
        <w:rPr>
          <w:color w:val="auto"/>
          <w:highlight w:val="none"/>
        </w:rPr>
      </w:pPr>
      <w:r>
        <w:rPr>
          <w:rFonts w:hint="eastAsia"/>
          <w:color w:val="auto"/>
          <w:highlight w:val="none"/>
        </w:rPr>
        <w:t>支持设备管理、业务管理、网络管理、运维统计等功能，设备管理包括服务器、数字视频设备、数字矩阵等，业务管理包括数据状态、视频状态、CPU占用、内存占用、网卡连接状态，网络管理包括网口实时流量、磁盘状态、RAID状态等，运维统计包括统计摄像机、监视器、设备连接的信息。</w:t>
      </w:r>
    </w:p>
    <w:p>
      <w:pPr>
        <w:ind w:firstLine="420" w:firstLineChars="200"/>
        <w:rPr>
          <w:color w:val="auto"/>
          <w:highlight w:val="none"/>
        </w:rPr>
      </w:pPr>
      <w:r>
        <w:rPr>
          <w:rFonts w:hint="eastAsia"/>
          <w:color w:val="auto"/>
          <w:highlight w:val="none"/>
        </w:rPr>
        <w:t>客户端、录像服务器、存储转发服务器提供日志管理功能，同时日志信息应自动上传中心视频监控管理服务器，中心视频监控管理服务器对日志进行统一管理，可通过用户或时间进行分类搜索。</w:t>
      </w:r>
    </w:p>
    <w:p>
      <w:pPr>
        <w:ind w:firstLine="420" w:firstLineChars="200"/>
        <w:rPr>
          <w:color w:val="auto"/>
          <w:highlight w:val="none"/>
        </w:rPr>
      </w:pPr>
      <w:r>
        <w:rPr>
          <w:rFonts w:hint="eastAsia"/>
          <w:color w:val="auto"/>
          <w:highlight w:val="none"/>
        </w:rPr>
        <w:t>有防干扰、防拆、防破坏、防雷、视频信号丢失报警等功能。</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支持视频质量诊断的监控点总数统计展示，包括图像正常数、图像异常数、诊断失败数、未检测数</w:t>
      </w:r>
      <w:r>
        <w:rPr>
          <w:rFonts w:hint="eastAsia"/>
          <w:color w:val="auto"/>
          <w:highlight w:val="none"/>
          <w:lang w:eastAsia="zh-CN"/>
        </w:rPr>
        <w:t>。</w:t>
      </w:r>
    </w:p>
    <w:p>
      <w:pPr>
        <w:ind w:firstLine="420"/>
        <w:rPr>
          <w:rFonts w:hint="eastAsia" w:eastAsia="宋体"/>
          <w:color w:val="auto"/>
          <w:highlight w:val="none"/>
          <w:lang w:eastAsia="zh-CN"/>
        </w:rPr>
      </w:pPr>
      <w:r>
        <w:rPr>
          <w:rFonts w:hint="eastAsia"/>
          <w:color w:val="auto"/>
          <w:highlight w:val="none"/>
        </w:rPr>
        <w:t>▲</w:t>
      </w:r>
      <w:r>
        <w:rPr>
          <w:color w:val="auto"/>
          <w:highlight w:val="none"/>
        </w:rPr>
        <w:t>支持查看设备告警总数、设备掉线告警数、设备总数、设备在线、离线、未检测数</w:t>
      </w:r>
      <w:r>
        <w:rPr>
          <w:rFonts w:hint="eastAsia"/>
          <w:color w:val="auto"/>
          <w:highlight w:val="none"/>
          <w:lang w:eastAsia="zh-CN"/>
        </w:rPr>
        <w:t>。</w:t>
      </w:r>
    </w:p>
    <w:p>
      <w:pPr>
        <w:ind w:firstLine="420" w:firstLineChars="200"/>
        <w:rPr>
          <w:color w:val="auto"/>
          <w:highlight w:val="none"/>
        </w:rPr>
      </w:pPr>
      <w:r>
        <w:rPr>
          <w:rFonts w:hint="eastAsia"/>
          <w:color w:val="auto"/>
          <w:highlight w:val="none"/>
        </w:rPr>
        <w:t>⑧与其他系统联动</w:t>
      </w:r>
    </w:p>
    <w:p>
      <w:pPr>
        <w:ind w:firstLine="420" w:firstLineChars="200"/>
        <w:rPr>
          <w:color w:val="auto"/>
          <w:highlight w:val="none"/>
        </w:rPr>
      </w:pPr>
      <w:r>
        <w:rPr>
          <w:rFonts w:hint="eastAsia"/>
          <w:color w:val="auto"/>
          <w:highlight w:val="none"/>
        </w:rPr>
        <w:t>视频监控图像应与出入口控制系统、入侵报警系统等实现联动，报警信息与图像联动响应时间≤4s。</w:t>
      </w:r>
    </w:p>
    <w:p>
      <w:pPr>
        <w:ind w:firstLine="420" w:firstLineChars="200"/>
        <w:rPr>
          <w:color w:val="auto"/>
          <w:highlight w:val="none"/>
        </w:rPr>
      </w:pPr>
      <w:bookmarkStart w:id="57" w:name="_Toc32371"/>
      <w:bookmarkStart w:id="58" w:name="_Toc20639"/>
      <w:bookmarkStart w:id="59" w:name="_Toc29937"/>
      <w:bookmarkStart w:id="60" w:name="_Toc13435"/>
      <w:bookmarkStart w:id="61" w:name="_Toc9356"/>
      <w:bookmarkStart w:id="62" w:name="_Toc22941"/>
      <w:bookmarkStart w:id="63" w:name="_Toc32194"/>
      <w:r>
        <w:rPr>
          <w:rFonts w:hint="eastAsia"/>
          <w:color w:val="auto"/>
          <w:highlight w:val="none"/>
        </w:rPr>
        <w:t>此外，视频监控子系统利用视频数据进行智能分析，实现智能巡检管理功能，提供模型管理、模型下发、智能分析配置、抓图计划配置。通过将AI模型下发至设备，为设备通道配置智能分析任务，使设备拥有针对特定对象和场景的智能分析能力，能够解决碎片化场景下的智能分析问题并支持其他算法拓展及提供算法训练功能，同时支持智能巡检计划管理与管理及报警事件的处置等功能。</w:t>
      </w:r>
    </w:p>
    <w:p>
      <w:pPr>
        <w:ind w:firstLine="422" w:firstLineChars="200"/>
        <w:rPr>
          <w:b/>
          <w:bCs/>
          <w:color w:val="auto"/>
          <w:highlight w:val="none"/>
        </w:rPr>
      </w:pPr>
      <w:r>
        <w:rPr>
          <w:rFonts w:hint="eastAsia"/>
          <w:b/>
          <w:bCs/>
          <w:color w:val="auto"/>
          <w:highlight w:val="none"/>
        </w:rPr>
        <w:t>（3）出入口控制子系统</w:t>
      </w:r>
      <w:bookmarkEnd w:id="57"/>
      <w:bookmarkEnd w:id="58"/>
      <w:bookmarkEnd w:id="59"/>
      <w:bookmarkEnd w:id="60"/>
      <w:bookmarkEnd w:id="61"/>
      <w:bookmarkEnd w:id="62"/>
      <w:bookmarkEnd w:id="63"/>
    </w:p>
    <w:p>
      <w:pPr>
        <w:ind w:firstLine="420" w:firstLineChars="200"/>
        <w:rPr>
          <w:color w:val="auto"/>
          <w:highlight w:val="none"/>
        </w:rPr>
      </w:pPr>
      <w:r>
        <w:rPr>
          <w:rFonts w:hint="eastAsia"/>
          <w:color w:val="auto"/>
          <w:highlight w:val="none"/>
        </w:rPr>
        <w:t>出入口控制应用系统应具备处理、通信、配置、出入口控制、监测、告警等功能，可远程监控各控制器工作状态，支持对泵站等区域重要部位的通行门以及主要的通道口进行出入权限控制，支持统一授权用户下发、黑白名单用户下发，可对不同角色分类、授权。</w:t>
      </w:r>
    </w:p>
    <w:p>
      <w:pPr>
        <w:ind w:firstLine="420" w:firstLineChars="200"/>
        <w:rPr>
          <w:color w:val="auto"/>
          <w:highlight w:val="none"/>
        </w:rPr>
      </w:pPr>
      <w:r>
        <w:rPr>
          <w:rFonts w:hint="eastAsia"/>
          <w:color w:val="auto"/>
          <w:highlight w:val="none"/>
        </w:rPr>
        <w:t>出入口控制系统的管理控制功能应符合以下要求：</w:t>
      </w:r>
    </w:p>
    <w:p>
      <w:pPr>
        <w:ind w:firstLine="420" w:firstLineChars="200"/>
        <w:rPr>
          <w:color w:val="auto"/>
          <w:highlight w:val="none"/>
        </w:rPr>
      </w:pPr>
      <w:r>
        <w:rPr>
          <w:rFonts w:hint="eastAsia"/>
          <w:color w:val="auto"/>
          <w:highlight w:val="none"/>
        </w:rPr>
        <w:t>接收识读部分传来的操作和钥匙信息，与预先存储、设定的信息进行比较、判断，对目标的出入行为进行鉴别和校核；对符合出入授权的目标，向执行部分发出予以放行的指令。</w:t>
      </w:r>
    </w:p>
    <w:p>
      <w:pPr>
        <w:ind w:firstLine="420" w:firstLineChars="200"/>
        <w:rPr>
          <w:color w:val="auto"/>
          <w:highlight w:val="none"/>
        </w:rPr>
      </w:pPr>
      <w:r>
        <w:rPr>
          <w:rFonts w:hint="eastAsia"/>
          <w:color w:val="auto"/>
          <w:highlight w:val="none"/>
        </w:rPr>
        <w:t>远程设定识别方式、出入口控制方式，输出控制信号，处理报警情况，发出报警信号。</w:t>
      </w:r>
    </w:p>
    <w:p>
      <w:pPr>
        <w:ind w:firstLine="420" w:firstLineChars="200"/>
        <w:rPr>
          <w:color w:val="auto"/>
          <w:highlight w:val="none"/>
        </w:rPr>
      </w:pPr>
      <w:r>
        <w:rPr>
          <w:rFonts w:hint="eastAsia"/>
          <w:color w:val="auto"/>
          <w:highlight w:val="none"/>
        </w:rPr>
        <w:t>出入口控制系统应与视频监控系统实现联动，报警信息与图像联动响应时间≤4s。</w:t>
      </w:r>
    </w:p>
    <w:p>
      <w:pPr>
        <w:ind w:firstLine="420" w:firstLineChars="200"/>
        <w:rPr>
          <w:color w:val="auto"/>
          <w:highlight w:val="none"/>
        </w:rPr>
      </w:pPr>
      <w:r>
        <w:rPr>
          <w:rFonts w:hint="eastAsia"/>
          <w:color w:val="auto"/>
          <w:highlight w:val="none"/>
        </w:rPr>
        <w:t>联网控制型系统中编程/控制/数据采集信号的传输可采用有线或无线传输方式，且应具有自检、巡检功能，应对传输路径的故障进行监控。</w:t>
      </w:r>
    </w:p>
    <w:p>
      <w:pPr>
        <w:ind w:firstLine="420" w:firstLineChars="200"/>
        <w:rPr>
          <w:color w:val="auto"/>
          <w:highlight w:val="none"/>
        </w:rPr>
      </w:pPr>
      <w:r>
        <w:rPr>
          <w:rFonts w:hint="eastAsia"/>
          <w:color w:val="auto"/>
          <w:highlight w:val="none"/>
        </w:rPr>
        <w:t>应具有事件记录功能：将出入事件、操作事件、报警事件等记录存储于系统的相关载体中，并能形成报表以备查看。</w:t>
      </w:r>
    </w:p>
    <w:p>
      <w:pPr>
        <w:ind w:firstLine="420" w:firstLineChars="200"/>
        <w:rPr>
          <w:rFonts w:hint="eastAsia" w:eastAsia="宋体"/>
          <w:color w:val="auto"/>
          <w:highlight w:val="none"/>
          <w:lang w:eastAsia="zh-CN"/>
        </w:rPr>
      </w:pPr>
      <w:r>
        <w:rPr>
          <w:rFonts w:hint="eastAsia"/>
          <w:color w:val="auto"/>
          <w:highlight w:val="none"/>
        </w:rPr>
        <w:t>▲要求支持在访客平台中登记过的访客车辆进入停车场时自动放行</w:t>
      </w:r>
      <w:r>
        <w:rPr>
          <w:rFonts w:hint="eastAsia"/>
          <w:color w:val="auto"/>
          <w:highlight w:val="none"/>
          <w:lang w:eastAsia="zh-CN"/>
        </w:rPr>
        <w:t>。</w:t>
      </w:r>
    </w:p>
    <w:p>
      <w:pPr>
        <w:ind w:firstLine="422" w:firstLineChars="200"/>
        <w:rPr>
          <w:b/>
          <w:bCs/>
          <w:color w:val="auto"/>
          <w:highlight w:val="none"/>
        </w:rPr>
      </w:pPr>
      <w:bookmarkStart w:id="64" w:name="_Toc17007"/>
      <w:bookmarkStart w:id="65" w:name="_Toc4878"/>
      <w:bookmarkStart w:id="66" w:name="_Toc21694"/>
      <w:bookmarkStart w:id="67" w:name="_Toc14172"/>
      <w:bookmarkStart w:id="68" w:name="_Toc19858"/>
      <w:bookmarkStart w:id="69" w:name="_Toc19823"/>
      <w:bookmarkStart w:id="70" w:name="_Toc32236"/>
      <w:r>
        <w:rPr>
          <w:rFonts w:hint="eastAsia"/>
          <w:b/>
          <w:bCs/>
          <w:color w:val="auto"/>
          <w:highlight w:val="none"/>
        </w:rPr>
        <w:t>（4）入侵报警系统</w:t>
      </w:r>
      <w:bookmarkEnd w:id="64"/>
      <w:bookmarkEnd w:id="65"/>
      <w:bookmarkEnd w:id="66"/>
      <w:bookmarkEnd w:id="67"/>
      <w:bookmarkEnd w:id="68"/>
      <w:bookmarkEnd w:id="69"/>
      <w:bookmarkEnd w:id="70"/>
    </w:p>
    <w:p>
      <w:pPr>
        <w:ind w:firstLine="420" w:firstLineChars="200"/>
        <w:rPr>
          <w:color w:val="auto"/>
          <w:highlight w:val="none"/>
        </w:rPr>
      </w:pPr>
      <w:r>
        <w:rPr>
          <w:rFonts w:hint="eastAsia"/>
          <w:color w:val="auto"/>
          <w:highlight w:val="none"/>
        </w:rPr>
        <w:t>入侵报警系统需具备远程对入侵报警、故障、被破坏进行记录，并对前端硬件进行控制等功能。</w:t>
      </w:r>
    </w:p>
    <w:p>
      <w:pPr>
        <w:ind w:firstLine="420" w:firstLineChars="200"/>
        <w:rPr>
          <w:color w:val="auto"/>
          <w:highlight w:val="none"/>
        </w:rPr>
      </w:pPr>
      <w:r>
        <w:rPr>
          <w:rFonts w:hint="eastAsia"/>
          <w:color w:val="auto"/>
          <w:highlight w:val="none"/>
        </w:rPr>
        <w:t>入侵报警系统需与视频监控系统联动，泵站等重点区域的入侵报警信号与联动视频图像应发送到智能安防管理系统。报警传输系统应具有自检、巡检功能。</w:t>
      </w:r>
    </w:p>
    <w:p>
      <w:pPr>
        <w:ind w:firstLine="420" w:firstLineChars="200"/>
        <w:rPr>
          <w:color w:val="auto"/>
          <w:highlight w:val="none"/>
        </w:rPr>
      </w:pPr>
      <w:r>
        <w:rPr>
          <w:rFonts w:hint="eastAsia"/>
          <w:color w:val="auto"/>
          <w:highlight w:val="none"/>
        </w:rPr>
        <w:t>报警发生时，能够在电子地图上显示、局部放大报警部位，并以声、光信号显示报警的具体位置。</w:t>
      </w:r>
    </w:p>
    <w:p>
      <w:pPr>
        <w:ind w:firstLine="420" w:firstLineChars="200"/>
        <w:rPr>
          <w:color w:val="auto"/>
          <w:highlight w:val="none"/>
        </w:rPr>
      </w:pPr>
      <w:r>
        <w:rPr>
          <w:rFonts w:hint="eastAsia"/>
          <w:color w:val="auto"/>
          <w:highlight w:val="none"/>
        </w:rPr>
        <w:t>系统需具备实时记录系统开机、关机、操作、报警、故障等信息，并具有查询、打印、防篡改功能。</w:t>
      </w:r>
    </w:p>
    <w:p>
      <w:pPr>
        <w:ind w:firstLine="420" w:firstLineChars="200"/>
        <w:rPr>
          <w:rFonts w:hint="eastAsia" w:eastAsia="宋体"/>
          <w:color w:val="auto"/>
          <w:highlight w:val="none"/>
          <w:lang w:eastAsia="zh-CN"/>
        </w:rPr>
      </w:pPr>
      <w:r>
        <w:rPr>
          <w:rFonts w:hint="eastAsia"/>
          <w:color w:val="auto"/>
          <w:highlight w:val="none"/>
        </w:rPr>
        <w:t>▲要求支持获取报警主机的防区信息及扩展防区信息；支持对扩展防区进行布防、撤防、旁路、旁路恢复操作；支持接收扩展防区的上报事件</w:t>
      </w:r>
      <w:r>
        <w:rPr>
          <w:rFonts w:hint="eastAsia"/>
          <w:color w:val="auto"/>
          <w:highlight w:val="none"/>
          <w:lang w:eastAsia="zh-CN"/>
        </w:rPr>
        <w:t>。</w:t>
      </w:r>
    </w:p>
    <w:p>
      <w:pPr>
        <w:ind w:firstLine="422" w:firstLineChars="200"/>
        <w:rPr>
          <w:b/>
          <w:bCs/>
          <w:color w:val="auto"/>
          <w:highlight w:val="none"/>
        </w:rPr>
      </w:pPr>
      <w:bookmarkStart w:id="71" w:name="_Toc13676"/>
      <w:bookmarkStart w:id="72" w:name="_Toc26065"/>
      <w:bookmarkStart w:id="73" w:name="_Toc6796"/>
      <w:bookmarkStart w:id="74" w:name="_Toc1541"/>
      <w:bookmarkStart w:id="75" w:name="_Toc67"/>
      <w:bookmarkStart w:id="76" w:name="_Toc4712"/>
      <w:bookmarkStart w:id="77" w:name="_Toc21150"/>
      <w:r>
        <w:rPr>
          <w:rFonts w:hint="eastAsia"/>
          <w:b/>
          <w:bCs/>
          <w:color w:val="auto"/>
          <w:highlight w:val="none"/>
        </w:rPr>
        <w:t>（5）</w:t>
      </w:r>
      <w:bookmarkEnd w:id="71"/>
      <w:bookmarkEnd w:id="72"/>
      <w:bookmarkEnd w:id="73"/>
      <w:bookmarkEnd w:id="74"/>
      <w:bookmarkEnd w:id="75"/>
      <w:bookmarkEnd w:id="76"/>
      <w:bookmarkEnd w:id="77"/>
      <w:bookmarkStart w:id="78" w:name="_Toc6404"/>
      <w:bookmarkStart w:id="79" w:name="_Toc11234"/>
      <w:bookmarkStart w:id="80" w:name="_Toc20164"/>
      <w:bookmarkStart w:id="81" w:name="_Toc331"/>
      <w:bookmarkStart w:id="82" w:name="_Toc28258"/>
      <w:bookmarkStart w:id="83" w:name="_Toc4566"/>
      <w:r>
        <w:rPr>
          <w:rFonts w:hint="eastAsia"/>
          <w:b/>
          <w:bCs/>
          <w:color w:val="auto"/>
          <w:highlight w:val="none"/>
        </w:rPr>
        <w:t>访客管理系统</w:t>
      </w:r>
      <w:bookmarkEnd w:id="78"/>
      <w:bookmarkEnd w:id="79"/>
      <w:bookmarkEnd w:id="80"/>
      <w:bookmarkEnd w:id="81"/>
      <w:bookmarkEnd w:id="82"/>
      <w:bookmarkEnd w:id="83"/>
    </w:p>
    <w:p>
      <w:pPr>
        <w:ind w:firstLine="420" w:firstLineChars="200"/>
        <w:rPr>
          <w:color w:val="auto"/>
          <w:highlight w:val="none"/>
        </w:rPr>
      </w:pPr>
      <w:r>
        <w:rPr>
          <w:rFonts w:hint="eastAsia"/>
          <w:color w:val="auto"/>
          <w:highlight w:val="none"/>
        </w:rPr>
        <w:t>支持访客身份证、人脸、车辆等信息录入与来访审批，可识别身份证的身份信息，人脸信息与身份信息可自动比对，确认人员身份。</w:t>
      </w:r>
    </w:p>
    <w:p>
      <w:pPr>
        <w:ind w:firstLine="420" w:firstLineChars="200"/>
        <w:rPr>
          <w:color w:val="auto"/>
          <w:highlight w:val="none"/>
        </w:rPr>
      </w:pPr>
      <w:r>
        <w:rPr>
          <w:rFonts w:hint="eastAsia"/>
          <w:color w:val="auto"/>
          <w:highlight w:val="none"/>
        </w:rPr>
        <w:t>应能登记和管理外来人员的基本信息、访问联系人、访问地址、访问时间，并具备增加、修改和删除功能。</w:t>
      </w:r>
    </w:p>
    <w:p>
      <w:pPr>
        <w:ind w:firstLine="420" w:firstLineChars="200"/>
        <w:rPr>
          <w:color w:val="auto"/>
          <w:highlight w:val="none"/>
        </w:rPr>
      </w:pPr>
      <w:r>
        <w:rPr>
          <w:rFonts w:hint="eastAsia"/>
          <w:color w:val="auto"/>
          <w:highlight w:val="none"/>
        </w:rPr>
        <w:t>应具备人员基本信息的查询、统计和报表打印功能。</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支持接入访客机（带扫描仪），可通过扫描护照、市民卡、驾照、港澳通行证、中国台湾通行证等证件来获取证件信息并留档</w:t>
      </w:r>
      <w:r>
        <w:rPr>
          <w:rFonts w:hint="eastAsia"/>
          <w:color w:val="auto"/>
          <w:highlight w:val="none"/>
          <w:lang w:eastAsia="zh-CN"/>
        </w:rPr>
        <w:t>。</w:t>
      </w:r>
    </w:p>
    <w:p>
      <w:pPr>
        <w:ind w:firstLine="420" w:firstLineChars="200"/>
        <w:rPr>
          <w:rFonts w:hint="eastAsia" w:eastAsia="宋体"/>
          <w:color w:val="auto"/>
          <w:highlight w:val="none"/>
          <w:lang w:eastAsia="zh-CN"/>
        </w:rPr>
      </w:pPr>
      <w:r>
        <w:rPr>
          <w:rFonts w:hint="eastAsia"/>
          <w:color w:val="auto"/>
          <w:highlight w:val="none"/>
        </w:rPr>
        <w:t>▲</w:t>
      </w:r>
      <w:r>
        <w:rPr>
          <w:color w:val="auto"/>
          <w:highlight w:val="none"/>
        </w:rPr>
        <w:t>支持访客足迹查看，包含门禁人员出入事件、可视对讲出入事件、人脸监控记录、梯控事件、停车场出入事件</w:t>
      </w:r>
      <w:r>
        <w:rPr>
          <w:rFonts w:hint="eastAsia"/>
          <w:color w:val="auto"/>
          <w:highlight w:val="none"/>
          <w:lang w:eastAsia="zh-CN"/>
        </w:rPr>
        <w:t>。</w:t>
      </w:r>
    </w:p>
    <w:p>
      <w:pPr>
        <w:ind w:firstLine="420" w:firstLineChars="200"/>
        <w:rPr>
          <w:color w:val="auto"/>
          <w:highlight w:val="none"/>
        </w:rPr>
      </w:pPr>
      <w:r>
        <w:rPr>
          <w:rFonts w:hint="eastAsia"/>
          <w:color w:val="auto"/>
          <w:highlight w:val="none"/>
        </w:rPr>
        <w:t>具体结合各业务线具体应用场景需求的各子系统详细功能及AI智能分析功能详见</w:t>
      </w:r>
      <w:r>
        <w:rPr>
          <w:rFonts w:hint="eastAsia"/>
          <w:b/>
          <w:bCs/>
          <w:color w:val="auto"/>
          <w:highlight w:val="none"/>
        </w:rPr>
        <w:t>本用户需求书附件1：《管网公司智能安防系统建设方案》</w:t>
      </w:r>
      <w:r>
        <w:rPr>
          <w:rFonts w:hint="eastAsia"/>
          <w:color w:val="auto"/>
          <w:highlight w:val="none"/>
        </w:rPr>
        <w:t>。</w:t>
      </w:r>
    </w:p>
    <w:p>
      <w:pPr>
        <w:ind w:firstLine="422" w:firstLineChars="200"/>
        <w:rPr>
          <w:b/>
          <w:bCs/>
          <w:color w:val="auto"/>
          <w:highlight w:val="none"/>
        </w:rPr>
      </w:pPr>
      <w:r>
        <w:rPr>
          <w:rFonts w:hint="eastAsia"/>
          <w:b/>
          <w:bCs/>
          <w:color w:val="auto"/>
          <w:highlight w:val="none"/>
        </w:rPr>
        <w:t>3.设备数据接入</w:t>
      </w:r>
    </w:p>
    <w:p>
      <w:pPr>
        <w:ind w:firstLine="420" w:firstLineChars="200"/>
        <w:rPr>
          <w:color w:val="auto"/>
          <w:highlight w:val="none"/>
        </w:rPr>
      </w:pPr>
      <w:r>
        <w:rPr>
          <w:rFonts w:hint="eastAsia"/>
          <w:color w:val="auto"/>
          <w:highlight w:val="none"/>
        </w:rPr>
        <w:t>根据对全公司各部室分公司的调研数据，管网公司预计要接入的安防监控设备接入的数据量主要如下（详细清单详见</w:t>
      </w:r>
      <w:r>
        <w:rPr>
          <w:rFonts w:hint="eastAsia"/>
          <w:b/>
          <w:bCs/>
          <w:color w:val="auto"/>
          <w:highlight w:val="none"/>
        </w:rPr>
        <w:t>本用户需求书附件2：《管网公司安防监控设备清单收集表(202405)》</w:t>
      </w:r>
      <w:r>
        <w:rPr>
          <w:rFonts w:hint="eastAsia"/>
          <w:color w:val="auto"/>
          <w:highlight w:val="none"/>
        </w:rPr>
        <w:t>）：</w:t>
      </w:r>
    </w:p>
    <w:p>
      <w:pPr>
        <w:ind w:firstLine="420" w:firstLineChars="200"/>
        <w:rPr>
          <w:color w:val="auto"/>
          <w:highlight w:val="none"/>
        </w:rPr>
      </w:pPr>
      <w:r>
        <w:rPr>
          <w:rFonts w:hint="eastAsia"/>
          <w:color w:val="auto"/>
          <w:highlight w:val="none"/>
        </w:rPr>
        <w:t>（1）视频监控摄像头至2024年底约1866路，考虑远期暂定3200路接口；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）车辆道闸至2024年底约12路，考虑远期暂定50路接口；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）ID/IC、人脸、指纹等类型门禁至2024年底约107路，考虑远期暂定</w:t>
      </w:r>
      <w:r>
        <w:rPr>
          <w:rFonts w:hint="eastAsia"/>
          <w:color w:val="auto"/>
          <w:highlight w:val="none"/>
          <w:lang w:val="en-US" w:eastAsia="zh-CN"/>
        </w:rPr>
        <w:t>3</w:t>
      </w:r>
      <w:r>
        <w:rPr>
          <w:rFonts w:hint="eastAsia"/>
          <w:color w:val="auto"/>
          <w:highlight w:val="none"/>
        </w:rPr>
        <w:t>00路接口；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）电子围栏至2024年底约25套，考虑远期暂定</w:t>
      </w:r>
      <w:r>
        <w:rPr>
          <w:rFonts w:hint="eastAsia"/>
          <w:color w:val="auto"/>
          <w:highlight w:val="none"/>
          <w:lang w:val="en-US" w:eastAsia="zh-CN"/>
        </w:rPr>
        <w:t>10</w:t>
      </w:r>
      <w:r>
        <w:rPr>
          <w:rFonts w:hint="eastAsia"/>
          <w:color w:val="auto"/>
          <w:highlight w:val="none"/>
        </w:rPr>
        <w:t>0路接口。</w:t>
      </w:r>
    </w:p>
    <w:p>
      <w:pPr>
        <w:ind w:firstLine="420" w:firstLineChars="200"/>
        <w:rPr>
          <w:color w:val="auto"/>
          <w:highlight w:val="none"/>
        </w:rPr>
      </w:pPr>
      <w:r>
        <w:rPr>
          <w:rFonts w:hint="eastAsia"/>
          <w:color w:val="auto"/>
          <w:highlight w:val="none"/>
        </w:rPr>
        <w:t>此外，所有类型设备接入路数均需支持未来进一步增加数量拓展及类型升级。</w:t>
      </w:r>
    </w:p>
    <w:p>
      <w:pPr>
        <w:ind w:firstLine="420" w:firstLineChars="200"/>
        <w:rPr>
          <w:color w:val="auto"/>
          <w:highlight w:val="none"/>
        </w:rPr>
      </w:pPr>
      <w:r>
        <w:rPr>
          <w:rFonts w:hint="eastAsia"/>
          <w:color w:val="auto"/>
          <w:highlight w:val="none"/>
        </w:rPr>
        <w:t>中标人在整个系统质保期完结之前需对项目业主购买的数据接入路数范围内，对项目业主已建、在建的支持安防系统GB28181、onvif、SIP等国家/行业标准及开放物联接入协议OTAP等行业通用协议的安防监控设备提供数据接入服务，并进行调试保障接入设备的数据传输稳定。</w:t>
      </w:r>
    </w:p>
    <w:p>
      <w:pPr>
        <w:pStyle w:val="4"/>
        <w:ind w:firstLine="422" w:firstLineChars="200"/>
        <w:rPr>
          <w:color w:val="auto"/>
          <w:highlight w:val="none"/>
        </w:rPr>
      </w:pPr>
      <w:bookmarkStart w:id="84" w:name="_Toc27662"/>
      <w:bookmarkStart w:id="85" w:name="_Toc5353"/>
      <w:bookmarkStart w:id="86" w:name="_Toc20251"/>
      <w:r>
        <w:rPr>
          <w:rFonts w:hint="eastAsia" w:cstheme="minorBidi"/>
          <w:b/>
          <w:bCs/>
          <w:color w:val="auto"/>
          <w:kern w:val="2"/>
          <w:szCs w:val="22"/>
          <w:highlight w:val="none"/>
        </w:rPr>
        <w:t>（四）</w:t>
      </w:r>
      <w:r>
        <w:rPr>
          <w:rFonts w:hint="eastAsia"/>
          <w:b/>
          <w:bCs/>
          <w:color w:val="auto"/>
          <w:highlight w:val="none"/>
        </w:rPr>
        <w:t>采购清单</w:t>
      </w:r>
      <w:bookmarkEnd w:id="84"/>
      <w:bookmarkEnd w:id="85"/>
      <w:bookmarkEnd w:id="86"/>
    </w:p>
    <w:tbl>
      <w:tblPr>
        <w:tblStyle w:val="16"/>
        <w:tblW w:w="4998" w:type="pct"/>
        <w:jc w:val="center"/>
        <w:tblLayout w:type="fixed"/>
        <w:tblCellMar>
          <w:top w:w="0" w:type="dxa"/>
          <w:left w:w="108" w:type="dxa"/>
          <w:bottom w:w="0" w:type="dxa"/>
          <w:right w:w="108" w:type="dxa"/>
        </w:tblCellMar>
      </w:tblPr>
      <w:tblGrid>
        <w:gridCol w:w="528"/>
        <w:gridCol w:w="659"/>
        <w:gridCol w:w="1194"/>
        <w:gridCol w:w="5869"/>
        <w:gridCol w:w="652"/>
        <w:gridCol w:w="859"/>
        <w:gridCol w:w="531"/>
      </w:tblGrid>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名称</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技术规格</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单位</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数量</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备注</w:t>
            </w: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联动监控模块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视频监控应用</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视频监控应用提供视频管理服务，支持编码设备通过GB28181协议、ONVIF协议接入平台，实现视频预览、录像回放、视频上墙、视频事件监控服务能力，并且在网络带宽不足、有流量限制的网络环境下可以通过以图片替代视频的模式提供监控服务。</w:t>
            </w:r>
            <w:r>
              <w:rPr>
                <w:rFonts w:hint="eastAsia"/>
                <w:color w:val="auto"/>
                <w:highlight w:val="none"/>
              </w:rPr>
              <w:br w:type="textWrapping"/>
            </w:r>
            <w:r>
              <w:rPr>
                <w:rFonts w:hint="eastAsia"/>
                <w:color w:val="auto"/>
                <w:highlight w:val="none"/>
              </w:rPr>
              <w:t>一、视频预览</w:t>
            </w:r>
            <w:r>
              <w:rPr>
                <w:rFonts w:hint="eastAsia"/>
                <w:color w:val="auto"/>
                <w:highlight w:val="none"/>
              </w:rPr>
              <w:br w:type="textWrapping"/>
            </w:r>
            <w:r>
              <w:rPr>
                <w:rFonts w:hint="eastAsia"/>
                <w:color w:val="auto"/>
                <w:highlight w:val="none"/>
              </w:rPr>
              <w:t>1.支持视频实时预览能力，实现预览窗口布局切换、预览画面自适应及全屏切换；</w:t>
            </w:r>
            <w:r>
              <w:rPr>
                <w:rFonts w:hint="eastAsia"/>
                <w:color w:val="auto"/>
                <w:highlight w:val="none"/>
              </w:rPr>
              <w:br w:type="textWrapping"/>
            </w:r>
            <w:r>
              <w:rPr>
                <w:rFonts w:hint="eastAsia"/>
                <w:color w:val="auto"/>
                <w:highlight w:val="none"/>
              </w:rPr>
              <w:t>2.支持云台控制、实时抓图、紧急录像、即时回放、主子码流切换、声音开启\关闭、辅屏预览（1个辅屏）、对讲、广播、报警输出控制的能力；</w:t>
            </w:r>
            <w:r>
              <w:rPr>
                <w:rFonts w:hint="eastAsia"/>
                <w:color w:val="auto"/>
                <w:highlight w:val="none"/>
              </w:rPr>
              <w:br w:type="textWrapping"/>
            </w:r>
            <w:r>
              <w:rPr>
                <w:rFonts w:hint="eastAsia"/>
                <w:color w:val="auto"/>
                <w:highlight w:val="none"/>
              </w:rPr>
              <w:t>3.支持智能规则展示的能力（如：针对热成像设备温度信息实时展示）；</w:t>
            </w:r>
            <w:r>
              <w:rPr>
                <w:rFonts w:hint="eastAsia"/>
                <w:color w:val="auto"/>
                <w:highlight w:val="none"/>
              </w:rPr>
              <w:br w:type="textWrapping"/>
            </w:r>
            <w:r>
              <w:rPr>
                <w:rFonts w:hint="eastAsia"/>
                <w:color w:val="auto"/>
                <w:highlight w:val="none"/>
              </w:rPr>
              <w:t>4.支持资源视图管理能力，以视图形式管理监控点、视频预览轮巡等自定义资源组，其中视图类型包含公有视图和私有视图；</w:t>
            </w:r>
            <w:r>
              <w:rPr>
                <w:rFonts w:hint="eastAsia"/>
                <w:color w:val="auto"/>
                <w:highlight w:val="none"/>
              </w:rPr>
              <w:br w:type="textWrapping"/>
            </w:r>
            <w:r>
              <w:rPr>
                <w:rFonts w:hint="eastAsia"/>
                <w:color w:val="auto"/>
                <w:highlight w:val="none"/>
              </w:rPr>
              <w:t>5.支持全景视频监控预览能力，支持球型鹰眼、全景摄像机的全景模式；</w:t>
            </w:r>
            <w:r>
              <w:rPr>
                <w:rFonts w:hint="eastAsia"/>
                <w:color w:val="auto"/>
                <w:highlight w:val="none"/>
              </w:rPr>
              <w:br w:type="textWrapping"/>
            </w:r>
            <w:r>
              <w:rPr>
                <w:rFonts w:hint="eastAsia"/>
                <w:color w:val="auto"/>
                <w:highlight w:val="none"/>
              </w:rPr>
              <w:t>6.支持为不同账号配置视频预览时长，到达预览时长后自动停止取流，避免因忘记关闭视频画面导致的流量浪费</w:t>
            </w:r>
            <w:r>
              <w:rPr>
                <w:rFonts w:hint="eastAsia"/>
                <w:color w:val="auto"/>
                <w:highlight w:val="none"/>
              </w:rPr>
              <w:br w:type="textWrapping"/>
            </w:r>
            <w:r>
              <w:rPr>
                <w:rFonts w:hint="eastAsia"/>
                <w:color w:val="auto"/>
                <w:highlight w:val="none"/>
              </w:rPr>
              <w:t>7. 支持太阳能摄像机的电量显示、低功耗唤醒，热成像摄像机的温度数据、事件数据接收，AI摄像机的告警事件接收等应用功能</w:t>
            </w:r>
            <w:r>
              <w:rPr>
                <w:rFonts w:hint="eastAsia"/>
                <w:color w:val="auto"/>
                <w:highlight w:val="none"/>
              </w:rPr>
              <w:br w:type="textWrapping"/>
            </w:r>
            <w:r>
              <w:rPr>
                <w:rFonts w:hint="eastAsia"/>
                <w:color w:val="auto"/>
                <w:highlight w:val="none"/>
              </w:rPr>
              <w:t>二、录像回放</w:t>
            </w:r>
            <w:r>
              <w:rPr>
                <w:rFonts w:hint="eastAsia"/>
                <w:color w:val="auto"/>
                <w:highlight w:val="none"/>
              </w:rPr>
              <w:br w:type="textWrapping"/>
            </w:r>
            <w:r>
              <w:rPr>
                <w:rFonts w:hint="eastAsia"/>
                <w:color w:val="auto"/>
                <w:highlight w:val="none"/>
              </w:rPr>
              <w:t>1.支持录像计划管理能力，支持实时录像计划、录像回传计划；</w:t>
            </w:r>
            <w:r>
              <w:rPr>
                <w:rFonts w:hint="eastAsia"/>
                <w:color w:val="auto"/>
                <w:highlight w:val="none"/>
              </w:rPr>
              <w:br w:type="textWrapping"/>
            </w:r>
            <w:r>
              <w:rPr>
                <w:rFonts w:hint="eastAsia"/>
                <w:color w:val="auto"/>
                <w:highlight w:val="none"/>
              </w:rPr>
              <w:t>2.支持录像回放能力，支持多画面同步回放和异步回放切换、超高倍速回放、分段回放、录像下载、录像剪辑、录像标签、录像锁定、录像抓图；</w:t>
            </w:r>
            <w:r>
              <w:rPr>
                <w:rFonts w:hint="eastAsia"/>
                <w:color w:val="auto"/>
                <w:highlight w:val="none"/>
              </w:rPr>
              <w:br w:type="textWrapping"/>
            </w:r>
            <w:r>
              <w:rPr>
                <w:rFonts w:hint="eastAsia"/>
                <w:color w:val="auto"/>
                <w:highlight w:val="none"/>
              </w:rPr>
              <w:t>三、图片监控</w:t>
            </w:r>
            <w:r>
              <w:rPr>
                <w:rFonts w:hint="eastAsia"/>
                <w:color w:val="auto"/>
                <w:highlight w:val="none"/>
              </w:rPr>
              <w:br w:type="textWrapping"/>
            </w:r>
            <w:r>
              <w:rPr>
                <w:rFonts w:hint="eastAsia"/>
                <w:color w:val="auto"/>
                <w:highlight w:val="none"/>
              </w:rPr>
              <w:t>1.支持视频预览与图片实时监控模式切换能力，实现图片监控模式；</w:t>
            </w:r>
            <w:r>
              <w:rPr>
                <w:rFonts w:hint="eastAsia"/>
                <w:color w:val="auto"/>
                <w:highlight w:val="none"/>
              </w:rPr>
              <w:br w:type="textWrapping"/>
            </w:r>
            <w:r>
              <w:rPr>
                <w:rFonts w:hint="eastAsia"/>
                <w:color w:val="auto"/>
                <w:highlight w:val="none"/>
              </w:rPr>
              <w:t>2.支持图片查询回放能力，实现按监控点、时间段展示抓拍图片；</w:t>
            </w:r>
            <w:r>
              <w:rPr>
                <w:rFonts w:hint="eastAsia"/>
                <w:color w:val="auto"/>
                <w:highlight w:val="none"/>
              </w:rPr>
              <w:br w:type="textWrapping"/>
            </w:r>
            <w:r>
              <w:rPr>
                <w:rFonts w:hint="eastAsia"/>
                <w:color w:val="auto"/>
                <w:highlight w:val="none"/>
              </w:rPr>
              <w:t>3.支持图片自动播放能力，支持图片自动播放速度可设置；</w:t>
            </w:r>
            <w:r>
              <w:rPr>
                <w:rFonts w:hint="eastAsia"/>
                <w:color w:val="auto"/>
                <w:highlight w:val="none"/>
              </w:rPr>
              <w:br w:type="textWrapping"/>
            </w:r>
            <w:r>
              <w:rPr>
                <w:rFonts w:hint="eastAsia"/>
                <w:color w:val="auto"/>
                <w:highlight w:val="none"/>
              </w:rPr>
              <w:t>4.支持图片下载能力；</w:t>
            </w:r>
            <w:r>
              <w:rPr>
                <w:rFonts w:hint="eastAsia"/>
                <w:color w:val="auto"/>
                <w:highlight w:val="none"/>
              </w:rPr>
              <w:br w:type="textWrapping"/>
            </w:r>
            <w:r>
              <w:rPr>
                <w:rFonts w:hint="eastAsia"/>
                <w:color w:val="auto"/>
                <w:highlight w:val="none"/>
              </w:rPr>
              <w:t>四、视频上墙</w:t>
            </w:r>
            <w:r>
              <w:rPr>
                <w:rFonts w:hint="eastAsia"/>
                <w:color w:val="auto"/>
                <w:highlight w:val="none"/>
              </w:rPr>
              <w:br w:type="textWrapping"/>
            </w:r>
            <w:r>
              <w:rPr>
                <w:rFonts w:hint="eastAsia"/>
                <w:color w:val="auto"/>
                <w:highlight w:val="none"/>
              </w:rPr>
              <w:t>1.支持电视墙场景管理能力，实现场景窗口配置、场景切换计划配置以及轮巡计划的管理；</w:t>
            </w:r>
            <w:r>
              <w:rPr>
                <w:rFonts w:hint="eastAsia"/>
                <w:color w:val="auto"/>
                <w:highlight w:val="none"/>
              </w:rPr>
              <w:br w:type="textWrapping"/>
            </w:r>
            <w:r>
              <w:rPr>
                <w:rFonts w:hint="eastAsia"/>
                <w:color w:val="auto"/>
                <w:highlight w:val="none"/>
              </w:rPr>
              <w:t>2.支持上墙控制能力，实现场景一键上墙、场景切换、电视墙切换、监控点上下墙、轮巡控制操作；</w:t>
            </w:r>
            <w:r>
              <w:rPr>
                <w:rFonts w:hint="eastAsia"/>
                <w:color w:val="auto"/>
                <w:highlight w:val="none"/>
              </w:rPr>
              <w:br w:type="textWrapping"/>
            </w:r>
            <w:r>
              <w:rPr>
                <w:rFonts w:hint="eastAsia"/>
                <w:color w:val="auto"/>
                <w:highlight w:val="none"/>
              </w:rPr>
              <w:t>五、视频事件</w:t>
            </w:r>
            <w:r>
              <w:rPr>
                <w:rFonts w:hint="eastAsia"/>
                <w:color w:val="auto"/>
                <w:highlight w:val="none"/>
              </w:rPr>
              <w:br w:type="textWrapping"/>
            </w:r>
            <w:r>
              <w:rPr>
                <w:rFonts w:hint="eastAsia"/>
                <w:color w:val="auto"/>
                <w:highlight w:val="none"/>
              </w:rPr>
              <w:t>支持视频事件布撤防能力，可按计划模版进行布防，事件类型包括移动侦测、视频丢失、视频遮挡、报警输入、报警输出；</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路</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3200</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视频联网管理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提供视频点位联网服务能力，用于平台域间视频联网，基于视频通用标准协议（GB/T28181-2011,GB/T28181-2016）与外域平台互联互通，实现平台视频资源点位推送等操作控制。</w:t>
            </w:r>
            <w:r>
              <w:rPr>
                <w:rFonts w:hint="eastAsia"/>
                <w:color w:val="auto"/>
                <w:highlight w:val="none"/>
              </w:rPr>
              <w:br w:type="textWrapping"/>
            </w:r>
            <w:r>
              <w:rPr>
                <w:rFonts w:hint="eastAsia"/>
                <w:color w:val="auto"/>
                <w:highlight w:val="none"/>
              </w:rPr>
              <w:t>1.支持上下级域注册管理能力，实现平台数据级联；</w:t>
            </w:r>
            <w:r>
              <w:rPr>
                <w:rFonts w:hint="eastAsia"/>
                <w:color w:val="auto"/>
                <w:highlight w:val="none"/>
              </w:rPr>
              <w:br w:type="textWrapping"/>
            </w:r>
            <w:r>
              <w:rPr>
                <w:rFonts w:hint="eastAsia"/>
                <w:color w:val="auto"/>
                <w:highlight w:val="none"/>
              </w:rPr>
              <w:t>2.支持资源同步能力；</w:t>
            </w:r>
            <w:r>
              <w:rPr>
                <w:rFonts w:hint="eastAsia"/>
                <w:color w:val="auto"/>
                <w:highlight w:val="none"/>
              </w:rPr>
              <w:br w:type="textWrapping"/>
            </w:r>
            <w:r>
              <w:rPr>
                <w:rFonts w:hint="eastAsia"/>
                <w:color w:val="auto"/>
                <w:highlight w:val="none"/>
              </w:rPr>
              <w:t>3.支持级联视频点位实时预览、录像回放、录像下载、语音对讲能力；</w:t>
            </w:r>
            <w:r>
              <w:rPr>
                <w:rFonts w:hint="eastAsia"/>
                <w:color w:val="auto"/>
                <w:highlight w:val="none"/>
              </w:rPr>
              <w:br w:type="textWrapping"/>
            </w:r>
            <w:r>
              <w:rPr>
                <w:rFonts w:hint="eastAsia"/>
                <w:color w:val="auto"/>
                <w:highlight w:val="none"/>
              </w:rPr>
              <w:t>4.支持级联视频点位设备操作控制能力。</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门禁事件管理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支持对接门禁设备</w:t>
            </w:r>
            <w:r>
              <w:rPr>
                <w:rFonts w:hint="eastAsia"/>
                <w:color w:val="auto"/>
                <w:highlight w:val="none"/>
              </w:rPr>
              <w:br w:type="textWrapping"/>
            </w:r>
            <w:r>
              <w:rPr>
                <w:rFonts w:hint="eastAsia"/>
                <w:color w:val="auto"/>
                <w:highlight w:val="none"/>
              </w:rPr>
              <w:t>1.支持配置平台接收到事件类型；</w:t>
            </w:r>
            <w:r>
              <w:rPr>
                <w:rFonts w:hint="eastAsia"/>
                <w:color w:val="auto"/>
                <w:highlight w:val="none"/>
              </w:rPr>
              <w:br w:type="textWrapping"/>
            </w:r>
            <w:r>
              <w:rPr>
                <w:rFonts w:hint="eastAsia"/>
                <w:color w:val="auto"/>
                <w:highlight w:val="none"/>
              </w:rPr>
              <w:t>2.支持配置事件保存时长；</w:t>
            </w:r>
            <w:r>
              <w:rPr>
                <w:rFonts w:hint="eastAsia"/>
                <w:color w:val="auto"/>
                <w:highlight w:val="none"/>
              </w:rPr>
              <w:br w:type="textWrapping"/>
            </w:r>
            <w:r>
              <w:rPr>
                <w:rFonts w:hint="eastAsia"/>
                <w:color w:val="auto"/>
                <w:highlight w:val="none"/>
              </w:rPr>
              <w:t>3.支持查询人员出入事件和设备事件；</w:t>
            </w:r>
            <w:r>
              <w:rPr>
                <w:rFonts w:hint="eastAsia"/>
                <w:color w:val="auto"/>
                <w:highlight w:val="none"/>
              </w:rPr>
              <w:br w:type="textWrapping"/>
            </w:r>
            <w:r>
              <w:rPr>
                <w:rFonts w:hint="eastAsia"/>
                <w:color w:val="auto"/>
                <w:highlight w:val="none"/>
              </w:rPr>
              <w:t>4.支持人员进出事件实时展示，包括人员基础信息、抓拍图片、进出时间、设备名称等，可全屏展示</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门</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300</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4</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出入口管理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支持对接停车道闸设备，获取过车数据</w:t>
            </w:r>
            <w:r>
              <w:rPr>
                <w:rFonts w:hint="eastAsia"/>
                <w:color w:val="auto"/>
                <w:highlight w:val="none"/>
              </w:rPr>
              <w:br w:type="textWrapping"/>
            </w:r>
            <w:r>
              <w:rPr>
                <w:rFonts w:hint="eastAsia"/>
                <w:color w:val="auto"/>
                <w:highlight w:val="none"/>
              </w:rPr>
              <w:t>1.支持查看车道的过车记录，包含过车时间、车牌号码、车辆类型、停车库、入库口等</w:t>
            </w:r>
            <w:r>
              <w:rPr>
                <w:rFonts w:hint="eastAsia"/>
                <w:color w:val="auto"/>
                <w:highlight w:val="none"/>
              </w:rPr>
              <w:br w:type="textWrapping"/>
            </w:r>
            <w:r>
              <w:rPr>
                <w:rFonts w:hint="eastAsia"/>
                <w:color w:val="auto"/>
                <w:highlight w:val="none"/>
              </w:rPr>
              <w:t>2.支持远程查看各车道设备的在线状态</w:t>
            </w:r>
            <w:r>
              <w:rPr>
                <w:rFonts w:hint="eastAsia"/>
                <w:color w:val="auto"/>
                <w:highlight w:val="none"/>
              </w:rPr>
              <w:br w:type="textWrapping"/>
            </w:r>
            <w:r>
              <w:rPr>
                <w:rFonts w:hint="eastAsia"/>
                <w:color w:val="auto"/>
                <w:highlight w:val="none"/>
              </w:rPr>
              <w:t>3.支持远程控制车道，对车道进行开闸、关闸、常开和呼叫的操作</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车道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50</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5</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入侵报警管理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入侵报警应用基于前端防区探测器进行园区范围内的入侵行为或意外事件的迅速感知和处理，实现针对园区内部的高效安全防范。</w:t>
            </w:r>
            <w:r>
              <w:rPr>
                <w:rFonts w:hint="eastAsia"/>
                <w:color w:val="auto"/>
                <w:highlight w:val="none"/>
              </w:rPr>
              <w:br w:type="textWrapping"/>
            </w:r>
            <w:r>
              <w:rPr>
                <w:rFonts w:hint="eastAsia"/>
                <w:color w:val="auto"/>
                <w:highlight w:val="none"/>
              </w:rPr>
              <w:t>1.支持报警子系统管理能力，包含布防、撤防、消警控制操作；</w:t>
            </w:r>
            <w:r>
              <w:rPr>
                <w:rFonts w:hint="eastAsia"/>
                <w:color w:val="auto"/>
                <w:highlight w:val="none"/>
              </w:rPr>
              <w:br w:type="textWrapping"/>
            </w:r>
            <w:r>
              <w:rPr>
                <w:rFonts w:hint="eastAsia"/>
                <w:color w:val="auto"/>
                <w:highlight w:val="none"/>
              </w:rPr>
              <w:t>2.支持防区管理能力，包含旁路、旁路恢复操作；</w:t>
            </w:r>
            <w:r>
              <w:rPr>
                <w:rFonts w:hint="eastAsia"/>
                <w:color w:val="auto"/>
                <w:highlight w:val="none"/>
              </w:rPr>
              <w:br w:type="textWrapping"/>
            </w:r>
            <w:r>
              <w:rPr>
                <w:rFonts w:hint="eastAsia"/>
                <w:color w:val="auto"/>
                <w:highlight w:val="none"/>
              </w:rPr>
              <w:t>3.支持实时入侵报警能力；</w:t>
            </w:r>
            <w:r>
              <w:rPr>
                <w:rFonts w:hint="eastAsia"/>
                <w:color w:val="auto"/>
                <w:highlight w:val="none"/>
              </w:rPr>
              <w:br w:type="textWrapping"/>
            </w:r>
            <w:r>
              <w:rPr>
                <w:rFonts w:hint="eastAsia"/>
                <w:color w:val="auto"/>
                <w:highlight w:val="none"/>
              </w:rPr>
              <w:t>4.支持历史入侵报警事件查询及导出能力</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路</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100</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6</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设备管理模块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系统管理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1.提供门户首页内容自定义能力，支持自定义快捷入口、自定义菜单内容、自定义页面元素设置；支持门户展示元素自定义，包括页面logo图标、修改网站标题、设置并添加网站外部链接；</w:t>
            </w:r>
            <w:r>
              <w:rPr>
                <w:rFonts w:hint="eastAsia"/>
                <w:color w:val="auto"/>
                <w:highlight w:val="none"/>
              </w:rPr>
              <w:br w:type="textWrapping"/>
            </w:r>
            <w:r>
              <w:rPr>
                <w:rFonts w:hint="eastAsia"/>
                <w:color w:val="auto"/>
                <w:highlight w:val="none"/>
              </w:rPr>
              <w:t>2.提供统一的认证、鉴权管理、应用管理、菜单管理、用户管理、角色管理、组织管理、资源管理等能力；</w:t>
            </w:r>
            <w:r>
              <w:rPr>
                <w:rFonts w:hint="eastAsia"/>
                <w:color w:val="auto"/>
                <w:highlight w:val="none"/>
              </w:rPr>
              <w:br w:type="textWrapping"/>
            </w:r>
            <w:r>
              <w:rPr>
                <w:rFonts w:hint="eastAsia"/>
                <w:color w:val="auto"/>
                <w:highlight w:val="none"/>
              </w:rPr>
              <w:t>3.提供用户权限管理能力，包括菜单权限、组织权限、区域权限、资源权限、功能控制权限；</w:t>
            </w:r>
            <w:r>
              <w:rPr>
                <w:rFonts w:hint="eastAsia"/>
                <w:color w:val="auto"/>
                <w:highlight w:val="none"/>
              </w:rPr>
              <w:br w:type="textWrapping"/>
            </w:r>
            <w:r>
              <w:rPr>
                <w:rFonts w:hint="eastAsia"/>
                <w:color w:val="auto"/>
                <w:highlight w:val="none"/>
              </w:rPr>
              <w:t>4.提供组织、区域、设备、人员、卡片、车辆等资源统一管理；</w:t>
            </w:r>
            <w:r>
              <w:rPr>
                <w:rFonts w:hint="eastAsia"/>
                <w:color w:val="auto"/>
                <w:highlight w:val="none"/>
              </w:rPr>
              <w:br w:type="textWrapping"/>
            </w:r>
            <w:r>
              <w:rPr>
                <w:rFonts w:hint="eastAsia"/>
                <w:color w:val="auto"/>
                <w:highlight w:val="none"/>
              </w:rPr>
              <w:t>5.提供用户安全管理，支持账户绑定用户mac地址及IP地址能力，提供账户安全设置，支持账户密码有效期设置，支持登录类型（Web端、PC客户端、移动端）和认证方式（密码、PKI）的配置；</w:t>
            </w:r>
            <w:r>
              <w:rPr>
                <w:rFonts w:hint="eastAsia"/>
                <w:color w:val="auto"/>
                <w:highlight w:val="none"/>
              </w:rPr>
              <w:br w:type="textWrapping"/>
            </w:r>
            <w:r>
              <w:rPr>
                <w:rFonts w:hint="eastAsia"/>
                <w:color w:val="auto"/>
                <w:highlight w:val="none"/>
              </w:rPr>
              <w:t>6.提供NTP校时服务能力，支持对设备和服务器统一校时;</w:t>
            </w:r>
            <w:r>
              <w:rPr>
                <w:rFonts w:hint="eastAsia"/>
                <w:color w:val="auto"/>
                <w:highlight w:val="none"/>
              </w:rPr>
              <w:br w:type="textWrapping"/>
            </w:r>
            <w:r>
              <w:rPr>
                <w:rFonts w:hint="eastAsia"/>
                <w:color w:val="auto"/>
                <w:highlight w:val="none"/>
              </w:rPr>
              <w:t>7.提供数据、服务等统一开放能力；</w:t>
            </w:r>
            <w:r>
              <w:rPr>
                <w:rFonts w:hint="eastAsia"/>
                <w:color w:val="auto"/>
                <w:highlight w:val="none"/>
              </w:rPr>
              <w:br w:type="textWrapping"/>
            </w:r>
            <w:r>
              <w:rPr>
                <w:rFonts w:hint="eastAsia"/>
                <w:color w:val="auto"/>
                <w:highlight w:val="none"/>
              </w:rPr>
              <w:t>8.提供系统运行状态监测能力，包括运行服务监控、运行服务统计、运行数据报告和运行服务解析概览。</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7</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设备运维台账</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 xml:space="preserve">将设备资产统一数字化建档，对设备设施运行全生命周期的管理： </w:t>
            </w:r>
            <w:r>
              <w:rPr>
                <w:rFonts w:hint="eastAsia"/>
                <w:color w:val="auto"/>
                <w:highlight w:val="none"/>
              </w:rPr>
              <w:br w:type="textWrapping"/>
            </w:r>
            <w:r>
              <w:rPr>
                <w:rFonts w:hint="eastAsia"/>
                <w:color w:val="auto"/>
                <w:highlight w:val="none"/>
              </w:rPr>
              <w:t xml:space="preserve">1.设备台账：直观展示当前项目上的设备资产总体情况（包括使用中设备数量、报废设备数量等），提供设备明细列表，支持按照设备分类、设备名称、使用状态、设备用途等关键字段查询，支持台账数据导出Excel表； </w:t>
            </w:r>
            <w:r>
              <w:rPr>
                <w:rFonts w:hint="eastAsia"/>
                <w:color w:val="auto"/>
                <w:highlight w:val="none"/>
              </w:rPr>
              <w:br w:type="textWrapping"/>
            </w:r>
            <w:r>
              <w:rPr>
                <w:rFonts w:hint="eastAsia"/>
                <w:color w:val="auto"/>
                <w:highlight w:val="none"/>
              </w:rPr>
              <w:t xml:space="preserve">2.设备档案，提供完整的设备档案信息管理，采用多级设备分类，支持自定义设备分类，支持扩展属性登记，为设备创建唯一二维码身份标识；档案信息包括设备基础信息、维修记录、保养记录等； </w:t>
            </w:r>
            <w:r>
              <w:rPr>
                <w:rFonts w:hint="eastAsia"/>
                <w:color w:val="auto"/>
                <w:highlight w:val="none"/>
              </w:rPr>
              <w:br w:type="textWrapping"/>
            </w:r>
            <w:r>
              <w:rPr>
                <w:rFonts w:hint="eastAsia"/>
                <w:color w:val="auto"/>
                <w:highlight w:val="none"/>
              </w:rPr>
              <w:t xml:space="preserve">3.设备报废：对设备报废的的流程进行标准化管理，包括设备报废申请，设备报废审批，设备报废记录，更新设备档案。 </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8</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设备在线运维管理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设备网络管理应用，对接入平台的视频设备，门禁设备进行在线巡检，及时发现故障设备和掉线设备，使运维工作更加高效，便利。</w:t>
            </w:r>
            <w:r>
              <w:rPr>
                <w:rFonts w:hint="eastAsia"/>
                <w:color w:val="auto"/>
                <w:highlight w:val="none"/>
              </w:rPr>
              <w:br w:type="textWrapping"/>
            </w:r>
            <w:r>
              <w:rPr>
                <w:rFonts w:hint="eastAsia"/>
                <w:color w:val="auto"/>
                <w:highlight w:val="none"/>
              </w:rPr>
              <w:t>一、视频网络管理</w:t>
            </w:r>
            <w:r>
              <w:rPr>
                <w:rFonts w:hint="eastAsia"/>
                <w:color w:val="auto"/>
                <w:highlight w:val="none"/>
              </w:rPr>
              <w:br w:type="textWrapping"/>
            </w:r>
            <w:r>
              <w:rPr>
                <w:rFonts w:hint="eastAsia"/>
                <w:color w:val="auto"/>
                <w:highlight w:val="none"/>
              </w:rPr>
              <w:t>1.支持监控摄像机、编码设备、存储设备、解码设备等物联设备在线状态、工作状态、硬盘状态、指标采集。</w:t>
            </w:r>
            <w:r>
              <w:rPr>
                <w:rFonts w:hint="eastAsia"/>
                <w:color w:val="auto"/>
                <w:highlight w:val="none"/>
              </w:rPr>
              <w:br w:type="textWrapping"/>
            </w:r>
            <w:r>
              <w:rPr>
                <w:rFonts w:hint="eastAsia"/>
                <w:color w:val="auto"/>
                <w:highlight w:val="none"/>
              </w:rPr>
              <w:t>2.支持监控点通道的在线状态、录制状态、录像完整性、录像保存天数指标检测。</w:t>
            </w:r>
            <w:r>
              <w:rPr>
                <w:rFonts w:hint="eastAsia"/>
                <w:color w:val="auto"/>
                <w:highlight w:val="none"/>
              </w:rPr>
              <w:br w:type="textWrapping"/>
            </w:r>
            <w:r>
              <w:rPr>
                <w:rFonts w:hint="eastAsia"/>
                <w:color w:val="auto"/>
                <w:highlight w:val="none"/>
              </w:rPr>
              <w:t>3.支持告警信息统计展现。并支持对监控点、编码设备、解码设备、视频综合矩阵、NVR/CVR、云储存、门禁设备、门禁点、读卡器、梯控设备/梯控读卡器/可视对讲的告警阈值进行配置。</w:t>
            </w:r>
            <w:r>
              <w:rPr>
                <w:rFonts w:hint="eastAsia"/>
                <w:color w:val="auto"/>
                <w:highlight w:val="none"/>
              </w:rPr>
              <w:br w:type="textWrapping"/>
            </w:r>
            <w:r>
              <w:rPr>
                <w:rFonts w:hint="eastAsia"/>
                <w:color w:val="auto"/>
                <w:highlight w:val="none"/>
              </w:rPr>
              <w:t>4.提供视频运维报表统计能力，包含区域综合排名统计、录像完整性统计、录像存储达标统计、在线状态统计、离线时长统计报表。</w:t>
            </w:r>
            <w:r>
              <w:rPr>
                <w:rFonts w:hint="eastAsia"/>
                <w:color w:val="auto"/>
                <w:highlight w:val="none"/>
              </w:rPr>
              <w:br w:type="textWrapping"/>
            </w:r>
            <w:r>
              <w:rPr>
                <w:rFonts w:hint="eastAsia"/>
                <w:color w:val="auto"/>
                <w:highlight w:val="none"/>
              </w:rPr>
              <w:t>5.支持巡检计划配置，可以按照类型和资源以及自定义的巡检周期进行巡检计划配置。</w:t>
            </w:r>
            <w:r>
              <w:rPr>
                <w:rFonts w:hint="eastAsia"/>
                <w:color w:val="auto"/>
                <w:highlight w:val="none"/>
              </w:rPr>
              <w:br w:type="textWrapping"/>
            </w:r>
            <w:r>
              <w:rPr>
                <w:rFonts w:hint="eastAsia"/>
                <w:color w:val="auto"/>
                <w:highlight w:val="none"/>
              </w:rPr>
              <w:t>二、门禁运维管理</w:t>
            </w:r>
            <w:r>
              <w:rPr>
                <w:rFonts w:hint="eastAsia"/>
                <w:color w:val="auto"/>
                <w:highlight w:val="none"/>
              </w:rPr>
              <w:br w:type="textWrapping"/>
            </w:r>
            <w:r>
              <w:rPr>
                <w:rFonts w:hint="eastAsia"/>
                <w:color w:val="auto"/>
                <w:highlight w:val="none"/>
              </w:rPr>
              <w:t>1.提供门禁设备在线状态监测能力；</w:t>
            </w:r>
            <w:r>
              <w:rPr>
                <w:rFonts w:hint="eastAsia"/>
                <w:color w:val="auto"/>
                <w:highlight w:val="none"/>
              </w:rPr>
              <w:br w:type="textWrapping"/>
            </w:r>
            <w:r>
              <w:rPr>
                <w:rFonts w:hint="eastAsia"/>
                <w:color w:val="auto"/>
                <w:highlight w:val="none"/>
              </w:rPr>
              <w:t>2.提供门禁设备运维报表统计能力。</w:t>
            </w:r>
            <w:r>
              <w:rPr>
                <w:rFonts w:hint="eastAsia"/>
                <w:color w:val="auto"/>
                <w:highlight w:val="none"/>
              </w:rPr>
              <w:br w:type="textWrapping"/>
            </w:r>
            <w:r>
              <w:rPr>
                <w:rFonts w:hint="eastAsia"/>
                <w:color w:val="auto"/>
                <w:highlight w:val="none"/>
              </w:rPr>
              <w:t>三、可视对讲运维管理</w:t>
            </w:r>
            <w:r>
              <w:rPr>
                <w:rFonts w:hint="eastAsia"/>
                <w:color w:val="auto"/>
                <w:highlight w:val="none"/>
              </w:rPr>
              <w:br w:type="textWrapping"/>
            </w:r>
            <w:r>
              <w:rPr>
                <w:rFonts w:hint="eastAsia"/>
                <w:color w:val="auto"/>
                <w:highlight w:val="none"/>
              </w:rPr>
              <w:t>1.提供门口机、室内机、管理机、围墙机设备在线状态监测能力；</w:t>
            </w:r>
            <w:r>
              <w:rPr>
                <w:rFonts w:hint="eastAsia"/>
                <w:color w:val="auto"/>
                <w:highlight w:val="none"/>
              </w:rPr>
              <w:br w:type="textWrapping"/>
            </w:r>
            <w:r>
              <w:rPr>
                <w:rFonts w:hint="eastAsia"/>
                <w:color w:val="auto"/>
                <w:highlight w:val="none"/>
              </w:rPr>
              <w:t>2.提供可视对讲设备运维报表统计能力；</w:t>
            </w:r>
            <w:r>
              <w:rPr>
                <w:rFonts w:hint="eastAsia"/>
                <w:color w:val="auto"/>
                <w:highlight w:val="none"/>
              </w:rPr>
              <w:br w:type="textWrapping"/>
            </w:r>
            <w:r>
              <w:rPr>
                <w:rFonts w:hint="eastAsia"/>
                <w:color w:val="auto"/>
                <w:highlight w:val="none"/>
              </w:rPr>
              <w:t>四、停车场出入口运维管理</w:t>
            </w:r>
            <w:r>
              <w:rPr>
                <w:rFonts w:hint="eastAsia"/>
                <w:color w:val="auto"/>
                <w:highlight w:val="none"/>
              </w:rPr>
              <w:br w:type="textWrapping"/>
            </w:r>
            <w:r>
              <w:rPr>
                <w:rFonts w:hint="eastAsia"/>
                <w:color w:val="auto"/>
                <w:highlight w:val="none"/>
              </w:rPr>
              <w:t>1.提供岗亭缴费终端、出入口控制设备、出入口显示设备、读卡设备在线状态监测能力；</w:t>
            </w:r>
            <w:r>
              <w:rPr>
                <w:rFonts w:hint="eastAsia"/>
                <w:color w:val="auto"/>
                <w:highlight w:val="none"/>
              </w:rPr>
              <w:br w:type="textWrapping"/>
            </w:r>
            <w:r>
              <w:rPr>
                <w:rFonts w:hint="eastAsia"/>
                <w:color w:val="auto"/>
                <w:highlight w:val="none"/>
              </w:rPr>
              <w:t>2.提供停车场出入口设备运维报表统计能力；</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9</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视频质量诊断</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视频质量诊断应用，提供视频图像诊断和监测服务。</w:t>
            </w:r>
            <w:r>
              <w:rPr>
                <w:rFonts w:hint="eastAsia"/>
                <w:color w:val="auto"/>
                <w:highlight w:val="none"/>
              </w:rPr>
              <w:br w:type="textWrapping"/>
            </w:r>
            <w:r>
              <w:rPr>
                <w:rFonts w:hint="eastAsia"/>
                <w:color w:val="auto"/>
                <w:highlight w:val="none"/>
              </w:rPr>
              <w:t>1.支持监控点通道的图像质量诊断结果统计和查看。</w:t>
            </w:r>
            <w:r>
              <w:rPr>
                <w:rFonts w:hint="eastAsia"/>
                <w:color w:val="auto"/>
                <w:highlight w:val="none"/>
              </w:rPr>
              <w:br w:type="textWrapping"/>
            </w:r>
            <w:r>
              <w:rPr>
                <w:rFonts w:hint="eastAsia"/>
                <w:color w:val="auto"/>
                <w:highlight w:val="none"/>
              </w:rPr>
              <w:t>2.支持图像模糊、图像过亮、图像偏色、图像过暗、图像过亮、视频抖动、视频丢帧、场景变换、视频遮挡、对比度、条纹干扰、噪声干扰、信号丢失、黑白图像指标诊断。</w:t>
            </w:r>
            <w:r>
              <w:rPr>
                <w:rFonts w:hint="eastAsia"/>
                <w:color w:val="auto"/>
                <w:highlight w:val="none"/>
              </w:rPr>
              <w:br w:type="textWrapping"/>
            </w:r>
            <w:r>
              <w:rPr>
                <w:rFonts w:hint="eastAsia"/>
                <w:color w:val="auto"/>
                <w:highlight w:val="none"/>
              </w:rPr>
              <w:t>3.支持码流分辨率、编码格式指标采集。。</w:t>
            </w:r>
            <w:r>
              <w:rPr>
                <w:rFonts w:hint="eastAsia"/>
                <w:color w:val="auto"/>
                <w:highlight w:val="none"/>
              </w:rPr>
              <w:br w:type="textWrapping"/>
            </w:r>
            <w:r>
              <w:rPr>
                <w:rFonts w:hint="eastAsia"/>
                <w:color w:val="auto"/>
                <w:highlight w:val="none"/>
              </w:rPr>
              <w:t>4.支持诊断对比图查看和诊断结果矫正功能。</w:t>
            </w:r>
            <w:r>
              <w:rPr>
                <w:rFonts w:hint="eastAsia"/>
                <w:color w:val="auto"/>
                <w:highlight w:val="none"/>
              </w:rPr>
              <w:br w:type="textWrapping"/>
            </w:r>
            <w:r>
              <w:rPr>
                <w:rFonts w:hint="eastAsia"/>
                <w:color w:val="auto"/>
                <w:highlight w:val="none"/>
              </w:rPr>
              <w:t>5.支持巡检计划配置，可以按照类型和资源以及自定义的巡检周期进行巡检计划配置。</w:t>
            </w:r>
            <w:r>
              <w:rPr>
                <w:rFonts w:hint="eastAsia"/>
                <w:color w:val="auto"/>
                <w:highlight w:val="none"/>
              </w:rPr>
              <w:br w:type="textWrapping"/>
            </w:r>
            <w:r>
              <w:rPr>
                <w:rFonts w:hint="eastAsia"/>
                <w:color w:val="auto"/>
                <w:highlight w:val="none"/>
              </w:rPr>
              <w:t>6.支持监控点图像质量统计报表，展现各类诊断故障数量。</w:t>
            </w:r>
            <w:r>
              <w:rPr>
                <w:rFonts w:hint="eastAsia"/>
                <w:color w:val="auto"/>
                <w:highlight w:val="none"/>
              </w:rPr>
              <w:br w:type="textWrapping"/>
            </w:r>
            <w:r>
              <w:rPr>
                <w:rFonts w:hint="eastAsia"/>
                <w:color w:val="auto"/>
                <w:highlight w:val="none"/>
              </w:rPr>
              <w:t>7.支持海康SDK、大华SDK、ehome、isup5.0、GB28181.部标808.Open Network Video Interface、ISAPI协议。</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路</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3200</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10</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人员管理模块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通行权限管理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1.支持按组织、人员、人员分组、门禁点维度配置权限；</w:t>
            </w:r>
            <w:r>
              <w:rPr>
                <w:rFonts w:hint="eastAsia"/>
                <w:color w:val="auto"/>
                <w:highlight w:val="none"/>
              </w:rPr>
              <w:br w:type="textWrapping"/>
            </w:r>
            <w:r>
              <w:rPr>
                <w:rFonts w:hint="eastAsia"/>
                <w:color w:val="auto"/>
                <w:highlight w:val="none"/>
              </w:rPr>
              <w:t>2.支持设置权限有效期、计划模板、假日计划；</w:t>
            </w:r>
            <w:r>
              <w:rPr>
                <w:rFonts w:hint="eastAsia"/>
                <w:color w:val="auto"/>
                <w:highlight w:val="none"/>
              </w:rPr>
              <w:br w:type="textWrapping"/>
            </w:r>
            <w:r>
              <w:rPr>
                <w:rFonts w:hint="eastAsia"/>
                <w:color w:val="auto"/>
                <w:highlight w:val="none"/>
              </w:rPr>
              <w:t>3.支持按人员特征属性生成人员分组，如证件类型、岗位等级、职称等；</w:t>
            </w:r>
            <w:r>
              <w:rPr>
                <w:rFonts w:hint="eastAsia"/>
                <w:color w:val="auto"/>
                <w:highlight w:val="none"/>
              </w:rPr>
              <w:br w:type="textWrapping"/>
            </w:r>
            <w:r>
              <w:rPr>
                <w:rFonts w:hint="eastAsia"/>
                <w:color w:val="auto"/>
                <w:highlight w:val="none"/>
              </w:rPr>
              <w:t>4.支持权限增量下发、初始化下发；</w:t>
            </w:r>
            <w:r>
              <w:rPr>
                <w:rFonts w:hint="eastAsia"/>
                <w:color w:val="auto"/>
                <w:highlight w:val="none"/>
              </w:rPr>
              <w:br w:type="textWrapping"/>
            </w:r>
            <w:r>
              <w:rPr>
                <w:rFonts w:hint="eastAsia"/>
                <w:color w:val="auto"/>
                <w:highlight w:val="none"/>
              </w:rPr>
              <w:t>5.支持按时段配置门的常开常闭状态；</w:t>
            </w:r>
            <w:r>
              <w:rPr>
                <w:rFonts w:hint="eastAsia"/>
                <w:color w:val="auto"/>
                <w:highlight w:val="none"/>
              </w:rPr>
              <w:br w:type="textWrapping"/>
            </w:r>
            <w:r>
              <w:rPr>
                <w:rFonts w:hint="eastAsia"/>
                <w:color w:val="auto"/>
                <w:highlight w:val="none"/>
              </w:rPr>
              <w:t>6.支持认证方式设置，可按不同时段设置不同的认证方式，如刷卡+人脸、刷卡+指纹；</w:t>
            </w:r>
            <w:r>
              <w:rPr>
                <w:rFonts w:hint="eastAsia"/>
                <w:color w:val="auto"/>
                <w:highlight w:val="none"/>
              </w:rPr>
              <w:br w:type="textWrapping"/>
            </w:r>
            <w:r>
              <w:rPr>
                <w:rFonts w:hint="eastAsia"/>
                <w:color w:val="auto"/>
                <w:highlight w:val="none"/>
              </w:rPr>
              <w:t>7.支持首卡常开，刷首卡可使门保持常开至常开时间段结束，若此期间再次刷首卡，门恢复正常状态；</w:t>
            </w:r>
            <w:r>
              <w:rPr>
                <w:rFonts w:hint="eastAsia"/>
                <w:color w:val="auto"/>
                <w:highlight w:val="none"/>
              </w:rPr>
              <w:br w:type="textWrapping"/>
            </w:r>
            <w:r>
              <w:rPr>
                <w:rFonts w:hint="eastAsia"/>
                <w:color w:val="auto"/>
                <w:highlight w:val="none"/>
              </w:rPr>
              <w:t>8.支持特殊卡设置，包括残疾人卡（可延长开门时间）、黑名单卡（无法开门）、胁迫卡（正常开门并上报胁迫报警）、超级卡（不受限于门常闭、刷卡+密码认证需要密码确认的规则，刷卡直接开门）；</w:t>
            </w:r>
            <w:r>
              <w:rPr>
                <w:rFonts w:hint="eastAsia"/>
                <w:color w:val="auto"/>
                <w:highlight w:val="none"/>
              </w:rPr>
              <w:br w:type="textWrapping"/>
            </w:r>
            <w:r>
              <w:rPr>
                <w:rFonts w:hint="eastAsia"/>
                <w:color w:val="auto"/>
                <w:highlight w:val="none"/>
              </w:rPr>
              <w:t>9.针对刷卡开门方式，即使卡片权限未同步到设备，也可通过中心平台完成权限认证开门。</w:t>
            </w:r>
            <w:r>
              <w:rPr>
                <w:rFonts w:hint="eastAsia"/>
                <w:color w:val="auto"/>
                <w:highlight w:val="none"/>
              </w:rPr>
              <w:br w:type="textWrapping"/>
            </w:r>
            <w:r>
              <w:rPr>
                <w:rFonts w:hint="eastAsia"/>
                <w:color w:val="auto"/>
                <w:highlight w:val="none"/>
              </w:rPr>
              <w:t>10.支持调整已超出或即将超出设备容量的人员生物特征；</w:t>
            </w:r>
            <w:r>
              <w:rPr>
                <w:rFonts w:hint="eastAsia"/>
                <w:color w:val="auto"/>
                <w:highlight w:val="none"/>
              </w:rPr>
              <w:br w:type="textWrapping"/>
            </w:r>
            <w:r>
              <w:rPr>
                <w:rFonts w:hint="eastAsia"/>
                <w:color w:val="auto"/>
                <w:highlight w:val="none"/>
              </w:rPr>
              <w:t>11.支持按门禁点、人员、组织、区域等多维度，综合查询权限配置、下发状态等信息；</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11</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访客管理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访客管理提供访客预约、访客登记、人证比对、访客签离、访客权限管理、短信通知、来访记录查看等功能。针对不同的场景可自定义访客单内容、短信内容、访客信息字段等。</w:t>
            </w:r>
            <w:r>
              <w:rPr>
                <w:rFonts w:hint="eastAsia"/>
                <w:color w:val="auto"/>
                <w:highlight w:val="none"/>
              </w:rPr>
              <w:br w:type="textWrapping"/>
            </w:r>
            <w:r>
              <w:rPr>
                <w:rFonts w:hint="eastAsia"/>
                <w:color w:val="auto"/>
                <w:highlight w:val="none"/>
              </w:rPr>
              <w:t>一、提供访客预约管理应用</w:t>
            </w:r>
            <w:r>
              <w:rPr>
                <w:rFonts w:hint="eastAsia"/>
                <w:color w:val="auto"/>
                <w:highlight w:val="none"/>
              </w:rPr>
              <w:br w:type="textWrapping"/>
            </w:r>
            <w:r>
              <w:rPr>
                <w:rFonts w:hint="eastAsia"/>
                <w:color w:val="auto"/>
                <w:highlight w:val="none"/>
              </w:rPr>
              <w:t>1.支持管理员在平台端进行访客预约操作；</w:t>
            </w:r>
            <w:r>
              <w:rPr>
                <w:rFonts w:hint="eastAsia"/>
                <w:color w:val="auto"/>
                <w:highlight w:val="none"/>
              </w:rPr>
              <w:br w:type="textWrapping"/>
            </w:r>
            <w:r>
              <w:rPr>
                <w:rFonts w:hint="eastAsia"/>
                <w:color w:val="auto"/>
                <w:highlight w:val="none"/>
              </w:rPr>
              <w:t>2.支持访客自助预约，通过扫描二维码或者通过被访人提供的手机H5网页链接进行预约操作；</w:t>
            </w:r>
            <w:r>
              <w:rPr>
                <w:rFonts w:hint="eastAsia"/>
                <w:color w:val="auto"/>
                <w:highlight w:val="none"/>
              </w:rPr>
              <w:br w:type="textWrapping"/>
            </w:r>
            <w:r>
              <w:rPr>
                <w:rFonts w:hint="eastAsia"/>
                <w:color w:val="auto"/>
                <w:highlight w:val="none"/>
              </w:rPr>
              <w:t>3.支持访客邀约，被访人通过手机浏览器进入H5网页发起访客邀约，填写访客基本信息；</w:t>
            </w:r>
            <w:r>
              <w:rPr>
                <w:rFonts w:hint="eastAsia"/>
                <w:color w:val="auto"/>
                <w:highlight w:val="none"/>
              </w:rPr>
              <w:br w:type="textWrapping"/>
            </w:r>
            <w:r>
              <w:rPr>
                <w:rFonts w:hint="eastAsia"/>
                <w:color w:val="auto"/>
                <w:highlight w:val="none"/>
              </w:rPr>
              <w:t>4.支持被访人访客预约审核，访客通过H5自助预约的信息，需要经过被访人审核，审核后短信通知访客审核结果；</w:t>
            </w:r>
            <w:r>
              <w:rPr>
                <w:rFonts w:hint="eastAsia"/>
                <w:color w:val="auto"/>
                <w:highlight w:val="none"/>
              </w:rPr>
              <w:br w:type="textWrapping"/>
            </w:r>
            <w:r>
              <w:rPr>
                <w:rFonts w:hint="eastAsia"/>
                <w:color w:val="auto"/>
                <w:highlight w:val="none"/>
              </w:rPr>
              <w:t>5.支持访客黑名单识别，黑名单中的访客无法进行预约；</w:t>
            </w:r>
            <w:r>
              <w:rPr>
                <w:rFonts w:hint="eastAsia"/>
                <w:color w:val="auto"/>
                <w:highlight w:val="none"/>
              </w:rPr>
              <w:br w:type="textWrapping"/>
            </w:r>
            <w:r>
              <w:rPr>
                <w:rFonts w:hint="eastAsia"/>
                <w:color w:val="auto"/>
                <w:highlight w:val="none"/>
              </w:rPr>
              <w:t>二、提供访客登记管理应用</w:t>
            </w:r>
            <w:r>
              <w:rPr>
                <w:rFonts w:hint="eastAsia"/>
                <w:color w:val="auto"/>
                <w:highlight w:val="none"/>
              </w:rPr>
              <w:br w:type="textWrapping"/>
            </w:r>
            <w:r>
              <w:rPr>
                <w:rFonts w:hint="eastAsia"/>
                <w:color w:val="auto"/>
                <w:highlight w:val="none"/>
              </w:rPr>
              <w:t>1.支持人工访客机已预约登记，已预约访客通过二维码、身份证、验证码在人工访客机进行登记；</w:t>
            </w:r>
            <w:r>
              <w:rPr>
                <w:rFonts w:hint="eastAsia"/>
                <w:color w:val="auto"/>
                <w:highlight w:val="none"/>
              </w:rPr>
              <w:br w:type="textWrapping"/>
            </w:r>
            <w:r>
              <w:rPr>
                <w:rFonts w:hint="eastAsia"/>
                <w:color w:val="auto"/>
                <w:highlight w:val="none"/>
              </w:rPr>
              <w:t>2.支持人工访客机未预约登记，未预约访客通过刷身份证或手动输入在人工访客机上进行未预约登记；</w:t>
            </w:r>
            <w:r>
              <w:rPr>
                <w:rFonts w:hint="eastAsia"/>
                <w:color w:val="auto"/>
                <w:highlight w:val="none"/>
              </w:rPr>
              <w:br w:type="textWrapping"/>
            </w:r>
            <w:r>
              <w:rPr>
                <w:rFonts w:hint="eastAsia"/>
                <w:color w:val="auto"/>
                <w:highlight w:val="none"/>
              </w:rPr>
              <w:t>3.支持自助访客机已预约登记，已预约访客通过二维码、身份证、验证码在自助访客机进行登记；</w:t>
            </w:r>
            <w:r>
              <w:rPr>
                <w:rFonts w:hint="eastAsia"/>
                <w:color w:val="auto"/>
                <w:highlight w:val="none"/>
              </w:rPr>
              <w:br w:type="textWrapping"/>
            </w:r>
            <w:r>
              <w:rPr>
                <w:rFonts w:hint="eastAsia"/>
                <w:color w:val="auto"/>
                <w:highlight w:val="none"/>
              </w:rPr>
              <w:t>4.支持自助访客机未预约登记，未预约的访客，由内部员工刷员工卡，授权访客进行自助登记；</w:t>
            </w:r>
            <w:r>
              <w:rPr>
                <w:rFonts w:hint="eastAsia"/>
                <w:color w:val="auto"/>
                <w:highlight w:val="none"/>
              </w:rPr>
              <w:br w:type="textWrapping"/>
            </w:r>
            <w:r>
              <w:rPr>
                <w:rFonts w:hint="eastAsia"/>
                <w:color w:val="auto"/>
                <w:highlight w:val="none"/>
              </w:rPr>
              <w:t>5.支持访客登记时进行人证比对；</w:t>
            </w:r>
            <w:r>
              <w:rPr>
                <w:rFonts w:hint="eastAsia"/>
                <w:color w:val="auto"/>
                <w:highlight w:val="none"/>
              </w:rPr>
              <w:br w:type="textWrapping"/>
            </w:r>
            <w:r>
              <w:rPr>
                <w:rFonts w:hint="eastAsia"/>
                <w:color w:val="auto"/>
                <w:highlight w:val="none"/>
              </w:rPr>
              <w:t>6.支持访客黑名单识别，黑名单中的访客无法进行登记；</w:t>
            </w:r>
            <w:r>
              <w:rPr>
                <w:rFonts w:hint="eastAsia"/>
                <w:color w:val="auto"/>
                <w:highlight w:val="none"/>
              </w:rPr>
              <w:br w:type="textWrapping"/>
            </w:r>
            <w:r>
              <w:rPr>
                <w:rFonts w:hint="eastAsia"/>
                <w:color w:val="auto"/>
                <w:highlight w:val="none"/>
              </w:rPr>
              <w:t>5.支持离线登记，访客客户端断网或者连接服务器失败时，启用离线登记模式进行本地登记，客户端在线后将登记数据回传到平台；</w:t>
            </w:r>
            <w:r>
              <w:rPr>
                <w:rFonts w:hint="eastAsia"/>
                <w:color w:val="auto"/>
                <w:highlight w:val="none"/>
              </w:rPr>
              <w:br w:type="textWrapping"/>
            </w:r>
            <w:r>
              <w:rPr>
                <w:rFonts w:hint="eastAsia"/>
                <w:color w:val="auto"/>
                <w:highlight w:val="none"/>
              </w:rPr>
              <w:t>6.支持预约免登记，设置预约免登记后，已预约的访客，预约完成后自动完成登记，无需现场通过访客机再次登记，直接进入拜访；</w:t>
            </w:r>
            <w:r>
              <w:rPr>
                <w:rFonts w:hint="eastAsia"/>
                <w:color w:val="auto"/>
                <w:highlight w:val="none"/>
              </w:rPr>
              <w:br w:type="textWrapping"/>
            </w:r>
            <w:r>
              <w:rPr>
                <w:rFonts w:hint="eastAsia"/>
                <w:color w:val="auto"/>
                <w:highlight w:val="none"/>
              </w:rPr>
              <w:t>三、提供访客权限管理应用</w:t>
            </w:r>
            <w:r>
              <w:rPr>
                <w:rFonts w:hint="eastAsia"/>
                <w:color w:val="auto"/>
                <w:highlight w:val="none"/>
              </w:rPr>
              <w:br w:type="textWrapping"/>
            </w:r>
            <w:r>
              <w:rPr>
                <w:rFonts w:hint="eastAsia"/>
                <w:color w:val="auto"/>
                <w:highlight w:val="none"/>
              </w:rPr>
              <w:t>1.支持设置访客权限组，权限范围包括门禁、梯控、门口机、停车场、人脸管控；</w:t>
            </w:r>
            <w:r>
              <w:rPr>
                <w:rFonts w:hint="eastAsia"/>
                <w:color w:val="auto"/>
                <w:highlight w:val="none"/>
              </w:rPr>
              <w:br w:type="textWrapping"/>
            </w:r>
            <w:r>
              <w:rPr>
                <w:rFonts w:hint="eastAsia"/>
                <w:color w:val="auto"/>
                <w:highlight w:val="none"/>
              </w:rPr>
              <w:t>2.支持设置默认访客权限组，访客登记时默认具有该权限组的权限；</w:t>
            </w:r>
            <w:r>
              <w:rPr>
                <w:rFonts w:hint="eastAsia"/>
                <w:color w:val="auto"/>
                <w:highlight w:val="none"/>
              </w:rPr>
              <w:br w:type="textWrapping"/>
            </w:r>
            <w:r>
              <w:rPr>
                <w:rFonts w:hint="eastAsia"/>
                <w:color w:val="auto"/>
                <w:highlight w:val="none"/>
              </w:rPr>
              <w:t>3.支持登记时指定访客权限组，登记完成后访客具有指定权限组的权限；</w:t>
            </w:r>
            <w:r>
              <w:rPr>
                <w:rFonts w:hint="eastAsia"/>
                <w:color w:val="auto"/>
                <w:highlight w:val="none"/>
              </w:rPr>
              <w:br w:type="textWrapping"/>
            </w:r>
            <w:r>
              <w:rPr>
                <w:rFonts w:hint="eastAsia"/>
                <w:color w:val="auto"/>
                <w:highlight w:val="none"/>
              </w:rPr>
              <w:t>3.支持权限变更，在人工访客机上对已登记访客进行权限范围和权限时长修改；</w:t>
            </w:r>
            <w:r>
              <w:rPr>
                <w:rFonts w:hint="eastAsia"/>
                <w:color w:val="auto"/>
                <w:highlight w:val="none"/>
              </w:rPr>
              <w:br w:type="textWrapping"/>
            </w:r>
            <w:r>
              <w:rPr>
                <w:rFonts w:hint="eastAsia"/>
                <w:color w:val="auto"/>
                <w:highlight w:val="none"/>
              </w:rPr>
              <w:t>4.支持针对下发失败的权限重新下发；</w:t>
            </w:r>
            <w:r>
              <w:rPr>
                <w:rFonts w:hint="eastAsia"/>
                <w:color w:val="auto"/>
                <w:highlight w:val="none"/>
              </w:rPr>
              <w:br w:type="textWrapping"/>
            </w:r>
            <w:r>
              <w:rPr>
                <w:rFonts w:hint="eastAsia"/>
                <w:color w:val="auto"/>
                <w:highlight w:val="none"/>
              </w:rPr>
              <w:t>四、提供访客签离管理应用</w:t>
            </w:r>
            <w:r>
              <w:rPr>
                <w:rFonts w:hint="eastAsia"/>
                <w:color w:val="auto"/>
                <w:highlight w:val="none"/>
              </w:rPr>
              <w:br w:type="textWrapping"/>
            </w:r>
            <w:r>
              <w:rPr>
                <w:rFonts w:hint="eastAsia"/>
                <w:color w:val="auto"/>
                <w:highlight w:val="none"/>
              </w:rPr>
              <w:t>1.支持在访客机上人工签离；</w:t>
            </w:r>
            <w:r>
              <w:rPr>
                <w:rFonts w:hint="eastAsia"/>
                <w:color w:val="auto"/>
                <w:highlight w:val="none"/>
              </w:rPr>
              <w:br w:type="textWrapping"/>
            </w:r>
            <w:r>
              <w:rPr>
                <w:rFonts w:hint="eastAsia"/>
                <w:color w:val="auto"/>
                <w:highlight w:val="none"/>
              </w:rPr>
              <w:t>2.支持设置门禁点位自助签离点，访客在门禁点完成自助签离；</w:t>
            </w:r>
            <w:r>
              <w:rPr>
                <w:rFonts w:hint="eastAsia"/>
                <w:color w:val="auto"/>
                <w:highlight w:val="none"/>
              </w:rPr>
              <w:br w:type="textWrapping"/>
            </w:r>
            <w:r>
              <w:rPr>
                <w:rFonts w:hint="eastAsia"/>
                <w:color w:val="auto"/>
                <w:highlight w:val="none"/>
              </w:rPr>
              <w:t>3.支持自动签离，针对超期未签离的访客，系统在当天23:59分后自动完成签离；</w:t>
            </w:r>
            <w:r>
              <w:rPr>
                <w:rFonts w:hint="eastAsia"/>
                <w:color w:val="auto"/>
                <w:highlight w:val="none"/>
              </w:rPr>
              <w:br w:type="textWrapping"/>
            </w:r>
            <w:r>
              <w:rPr>
                <w:rFonts w:hint="eastAsia"/>
                <w:color w:val="auto"/>
                <w:highlight w:val="none"/>
              </w:rPr>
              <w:t>4.支持签离后回收访客权限；</w:t>
            </w:r>
            <w:r>
              <w:rPr>
                <w:rFonts w:hint="eastAsia"/>
                <w:color w:val="auto"/>
                <w:highlight w:val="none"/>
              </w:rPr>
              <w:br w:type="textWrapping"/>
            </w:r>
            <w:r>
              <w:rPr>
                <w:rFonts w:hint="eastAsia"/>
                <w:color w:val="auto"/>
                <w:highlight w:val="none"/>
              </w:rPr>
              <w:t>五、提供短信通知管理应用</w:t>
            </w:r>
            <w:r>
              <w:rPr>
                <w:rFonts w:hint="eastAsia"/>
                <w:color w:val="auto"/>
                <w:highlight w:val="none"/>
              </w:rPr>
              <w:br w:type="textWrapping"/>
            </w:r>
            <w:r>
              <w:rPr>
                <w:rFonts w:hint="eastAsia"/>
                <w:color w:val="auto"/>
                <w:highlight w:val="none"/>
              </w:rPr>
              <w:t>1.支持预约、登记、签离流程的短信通知启用或关闭，且短信内容支持自定义；</w:t>
            </w:r>
            <w:r>
              <w:rPr>
                <w:rFonts w:hint="eastAsia"/>
                <w:color w:val="auto"/>
                <w:highlight w:val="none"/>
              </w:rPr>
              <w:br w:type="textWrapping"/>
            </w:r>
            <w:r>
              <w:rPr>
                <w:rFonts w:hint="eastAsia"/>
                <w:color w:val="auto"/>
                <w:highlight w:val="none"/>
              </w:rPr>
              <w:t>2.短信通知模板包括邀约通知访客、预约待审核通知被访对象、审核失败通知访客、预约成功通知访客、取消预约通知访客、预约成功通知被访对象等；</w:t>
            </w:r>
            <w:r>
              <w:rPr>
                <w:rFonts w:hint="eastAsia"/>
                <w:color w:val="auto"/>
                <w:highlight w:val="none"/>
              </w:rPr>
              <w:br w:type="textWrapping"/>
            </w:r>
            <w:r>
              <w:rPr>
                <w:rFonts w:hint="eastAsia"/>
                <w:color w:val="auto"/>
                <w:highlight w:val="none"/>
              </w:rPr>
              <w:t>六、提供访客记录查询应用</w:t>
            </w:r>
            <w:r>
              <w:rPr>
                <w:rFonts w:hint="eastAsia"/>
                <w:color w:val="auto"/>
                <w:highlight w:val="none"/>
              </w:rPr>
              <w:br w:type="textWrapping"/>
            </w:r>
            <w:r>
              <w:rPr>
                <w:rFonts w:hint="eastAsia"/>
                <w:color w:val="auto"/>
                <w:highlight w:val="none"/>
              </w:rPr>
              <w:t>1.支持访客预约记录查询；</w:t>
            </w:r>
            <w:r>
              <w:rPr>
                <w:rFonts w:hint="eastAsia"/>
                <w:color w:val="auto"/>
                <w:highlight w:val="none"/>
              </w:rPr>
              <w:br w:type="textWrapping"/>
            </w:r>
            <w:r>
              <w:rPr>
                <w:rFonts w:hint="eastAsia"/>
                <w:color w:val="auto"/>
                <w:highlight w:val="none"/>
              </w:rPr>
              <w:t>2.支持访客来访记录查询；</w:t>
            </w:r>
            <w:r>
              <w:rPr>
                <w:rFonts w:hint="eastAsia"/>
                <w:color w:val="auto"/>
                <w:highlight w:val="none"/>
              </w:rPr>
              <w:br w:type="textWrapping"/>
            </w:r>
            <w:r>
              <w:rPr>
                <w:rFonts w:hint="eastAsia"/>
                <w:color w:val="auto"/>
                <w:highlight w:val="none"/>
              </w:rPr>
              <w:t>3.支持在来访记录中查看访客足迹，包括在门禁点、门口机、梯控设备、抓拍摄像机上产生的访客记录，足迹在地图上按时间顺序展示；</w:t>
            </w:r>
            <w:r>
              <w:rPr>
                <w:rFonts w:hint="eastAsia"/>
                <w:color w:val="auto"/>
                <w:highlight w:val="none"/>
              </w:rPr>
              <w:br w:type="textWrapping"/>
            </w:r>
            <w:r>
              <w:rPr>
                <w:rFonts w:hint="eastAsia"/>
                <w:color w:val="auto"/>
                <w:highlight w:val="none"/>
              </w:rPr>
              <w:t>4.支持异常访客记录查看</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移动端访客预约（微信、飞书、APP等）</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为提高外来人员的来访体验及登记效率，提供移动端访客预约应用，主要包括在微信公众号中访客自助预约或被访人邀约,也支持在综合安防APP、企业微信、钉钉、飞书中进行被访人邀约、被访人审批。</w:t>
            </w:r>
            <w:r>
              <w:rPr>
                <w:rFonts w:hint="eastAsia"/>
                <w:color w:val="auto"/>
                <w:highlight w:val="none"/>
              </w:rPr>
              <w:br w:type="textWrapping"/>
            </w:r>
            <w:r>
              <w:rPr>
                <w:rFonts w:hint="eastAsia"/>
                <w:color w:val="auto"/>
                <w:highlight w:val="none"/>
              </w:rPr>
              <w:t>一、访客自助预约</w:t>
            </w:r>
            <w:r>
              <w:rPr>
                <w:rFonts w:hint="eastAsia"/>
                <w:color w:val="auto"/>
                <w:highlight w:val="none"/>
              </w:rPr>
              <w:br w:type="textWrapping"/>
            </w:r>
            <w:r>
              <w:rPr>
                <w:rFonts w:hint="eastAsia"/>
                <w:color w:val="auto"/>
                <w:highlight w:val="none"/>
              </w:rPr>
              <w:t>1.支持访客通过移动端进行预约申请；</w:t>
            </w:r>
            <w:r>
              <w:rPr>
                <w:rFonts w:hint="eastAsia"/>
                <w:color w:val="auto"/>
                <w:highlight w:val="none"/>
              </w:rPr>
              <w:br w:type="textWrapping"/>
            </w:r>
            <w:r>
              <w:rPr>
                <w:rFonts w:hint="eastAsia"/>
                <w:color w:val="auto"/>
                <w:highlight w:val="none"/>
              </w:rPr>
              <w:t>2.访客自助预约后，支持通过移动端向被访人发送审核通知消息，被访人审核处理完后，移动端消息通知访客；</w:t>
            </w:r>
            <w:r>
              <w:rPr>
                <w:rFonts w:hint="eastAsia"/>
                <w:color w:val="auto"/>
                <w:highlight w:val="none"/>
              </w:rPr>
              <w:br w:type="textWrapping"/>
            </w:r>
            <w:r>
              <w:rPr>
                <w:rFonts w:hint="eastAsia"/>
                <w:color w:val="auto"/>
                <w:highlight w:val="none"/>
              </w:rPr>
              <w:t>3.支持快速再次预约，访客可在历史预约记录基础上修改预约时间进行快速预约；</w:t>
            </w:r>
            <w:r>
              <w:rPr>
                <w:rFonts w:hint="eastAsia"/>
                <w:color w:val="auto"/>
                <w:highlight w:val="none"/>
              </w:rPr>
              <w:br w:type="textWrapping"/>
            </w:r>
            <w:r>
              <w:rPr>
                <w:rFonts w:hint="eastAsia"/>
                <w:color w:val="auto"/>
                <w:highlight w:val="none"/>
              </w:rPr>
              <w:t>4.访客可查看预约信息中的二维码凭证，作为访客身份验证的凭证。</w:t>
            </w:r>
            <w:r>
              <w:rPr>
                <w:rFonts w:hint="eastAsia"/>
                <w:color w:val="auto"/>
                <w:highlight w:val="none"/>
              </w:rPr>
              <w:br w:type="textWrapping"/>
            </w:r>
            <w:r>
              <w:rPr>
                <w:rFonts w:hint="eastAsia"/>
                <w:color w:val="auto"/>
                <w:highlight w:val="none"/>
              </w:rPr>
              <w:t>二、被访人邀约</w:t>
            </w:r>
            <w:r>
              <w:rPr>
                <w:rFonts w:hint="eastAsia"/>
                <w:color w:val="auto"/>
                <w:highlight w:val="none"/>
              </w:rPr>
              <w:br w:type="textWrapping"/>
            </w:r>
            <w:r>
              <w:rPr>
                <w:rFonts w:hint="eastAsia"/>
                <w:color w:val="auto"/>
                <w:highlight w:val="none"/>
              </w:rPr>
              <w:t>1.支持被访人通过移动端进行访客邀约；</w:t>
            </w:r>
            <w:r>
              <w:rPr>
                <w:rFonts w:hint="eastAsia"/>
                <w:color w:val="auto"/>
                <w:highlight w:val="none"/>
              </w:rPr>
              <w:br w:type="textWrapping"/>
            </w:r>
            <w:r>
              <w:rPr>
                <w:rFonts w:hint="eastAsia"/>
                <w:color w:val="auto"/>
                <w:highlight w:val="none"/>
              </w:rPr>
              <w:t>2.被访人邀约后，支持通过移动端向访客发送邀约通知消息，访客进行应邀处理，应邀处理完成后，消息通知被访人；</w:t>
            </w:r>
            <w:r>
              <w:rPr>
                <w:rFonts w:hint="eastAsia"/>
                <w:color w:val="auto"/>
                <w:highlight w:val="none"/>
              </w:rPr>
              <w:br w:type="textWrapping"/>
            </w:r>
            <w:r>
              <w:rPr>
                <w:rFonts w:hint="eastAsia"/>
                <w:color w:val="auto"/>
                <w:highlight w:val="none"/>
              </w:rPr>
              <w:t>3.被访人可以在未超过访客拜访时间内，取消邀约，并消息通知访客。</w:t>
            </w:r>
            <w:r>
              <w:rPr>
                <w:rFonts w:hint="eastAsia"/>
                <w:color w:val="auto"/>
                <w:highlight w:val="none"/>
              </w:rPr>
              <w:br w:type="textWrapping"/>
            </w:r>
            <w:r>
              <w:rPr>
                <w:rFonts w:hint="eastAsia"/>
                <w:color w:val="auto"/>
                <w:highlight w:val="none"/>
              </w:rPr>
              <w:t>三、被访人审批</w:t>
            </w:r>
            <w:r>
              <w:rPr>
                <w:rFonts w:hint="eastAsia"/>
                <w:color w:val="auto"/>
                <w:highlight w:val="none"/>
              </w:rPr>
              <w:br w:type="textWrapping"/>
            </w:r>
            <w:r>
              <w:rPr>
                <w:rFonts w:hint="eastAsia"/>
                <w:color w:val="auto"/>
                <w:highlight w:val="none"/>
              </w:rPr>
              <w:t>1. 支持被访人审批访客自助预约信息，可选择通过或退回，退回需说明原因，并消息通知访客。</w:t>
            </w:r>
            <w:r>
              <w:rPr>
                <w:rFonts w:hint="eastAsia"/>
                <w:color w:val="auto"/>
                <w:highlight w:val="none"/>
              </w:rPr>
              <w:br w:type="textWrapping"/>
            </w:r>
            <w:r>
              <w:rPr>
                <w:rFonts w:hint="eastAsia"/>
                <w:color w:val="auto"/>
                <w:highlight w:val="none"/>
              </w:rPr>
              <w:t>四、记录查看</w:t>
            </w:r>
            <w:r>
              <w:rPr>
                <w:rFonts w:hint="eastAsia"/>
                <w:color w:val="auto"/>
                <w:highlight w:val="none"/>
              </w:rPr>
              <w:br w:type="textWrapping"/>
            </w:r>
            <w:r>
              <w:rPr>
                <w:rFonts w:hint="eastAsia"/>
                <w:color w:val="auto"/>
                <w:highlight w:val="none"/>
              </w:rPr>
              <w:t>1. 支持访客查看预约记录、受邀记录；</w:t>
            </w:r>
            <w:r>
              <w:rPr>
                <w:rFonts w:hint="eastAsia"/>
                <w:color w:val="auto"/>
                <w:highlight w:val="none"/>
              </w:rPr>
              <w:br w:type="textWrapping"/>
            </w:r>
            <w:r>
              <w:rPr>
                <w:rFonts w:hint="eastAsia"/>
                <w:color w:val="auto"/>
                <w:highlight w:val="none"/>
              </w:rPr>
              <w:t>2.支持被访人查看邀约记录、审批记录、被访记录。</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车辆管理模块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车辆权限管理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1.支持固定车、临时车、预约车、黑名单车辆的管理</w:t>
            </w:r>
            <w:r>
              <w:rPr>
                <w:rFonts w:hint="eastAsia"/>
                <w:color w:val="auto"/>
                <w:highlight w:val="none"/>
              </w:rPr>
              <w:br w:type="textWrapping"/>
            </w:r>
            <w:r>
              <w:rPr>
                <w:rFonts w:hint="eastAsia"/>
                <w:color w:val="auto"/>
                <w:highlight w:val="none"/>
              </w:rPr>
              <w:t>2.支持黑名单车辆管控，黑名单车辆进出报警提醒</w:t>
            </w:r>
            <w:r>
              <w:rPr>
                <w:rFonts w:hint="eastAsia"/>
                <w:color w:val="auto"/>
                <w:highlight w:val="none"/>
              </w:rPr>
              <w:br w:type="textWrapping"/>
            </w:r>
            <w:r>
              <w:rPr>
                <w:rFonts w:hint="eastAsia"/>
                <w:color w:val="auto"/>
                <w:highlight w:val="none"/>
              </w:rPr>
              <w:t>3.支持预约车管理，按次预约和按时段预约</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14</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数据可视化模块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安防数据可视化看板</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为用户提供安防数据看板，展示内容包括：</w:t>
            </w:r>
            <w:r>
              <w:rPr>
                <w:rFonts w:hint="eastAsia"/>
                <w:color w:val="auto"/>
                <w:highlight w:val="none"/>
              </w:rPr>
              <w:br w:type="textWrapping"/>
            </w:r>
            <w:r>
              <w:rPr>
                <w:rFonts w:hint="eastAsia"/>
                <w:color w:val="auto"/>
                <w:highlight w:val="none"/>
              </w:rPr>
              <w:t>1.重点区域点位视频实时监控；</w:t>
            </w:r>
            <w:r>
              <w:rPr>
                <w:rFonts w:hint="eastAsia"/>
                <w:color w:val="auto"/>
                <w:highlight w:val="none"/>
              </w:rPr>
              <w:br w:type="textWrapping"/>
            </w:r>
            <w:r>
              <w:rPr>
                <w:rFonts w:hint="eastAsia"/>
                <w:color w:val="auto"/>
                <w:highlight w:val="none"/>
              </w:rPr>
              <w:t>2.今日、近一周、近一个月告警统计：总事件量、已处置事件量、未处置事件量、处置率；近一周、近一个月告警事件数量趋势；</w:t>
            </w:r>
            <w:r>
              <w:rPr>
                <w:rFonts w:hint="eastAsia"/>
                <w:color w:val="auto"/>
                <w:highlight w:val="none"/>
              </w:rPr>
              <w:br w:type="textWrapping"/>
            </w:r>
            <w:r>
              <w:rPr>
                <w:rFonts w:hint="eastAsia"/>
                <w:color w:val="auto"/>
                <w:highlight w:val="none"/>
              </w:rPr>
              <w:t>3.实时告警展示列表（图片形式）：展示内容包括告警类型、事件源、所属区域、发生时间；</w:t>
            </w:r>
            <w:r>
              <w:rPr>
                <w:rFonts w:hint="eastAsia"/>
                <w:color w:val="auto"/>
                <w:highlight w:val="none"/>
              </w:rPr>
              <w:br w:type="textWrapping"/>
            </w:r>
            <w:r>
              <w:rPr>
                <w:rFonts w:hint="eastAsia"/>
                <w:color w:val="auto"/>
                <w:highlight w:val="none"/>
              </w:rPr>
              <w:t>4.今日、近一周、近一个月告警事件类型统计，事件类型包括入侵报警、紧急报警、视频报警、陌生人告警、重点人员识别告警、安检告警；</w:t>
            </w:r>
            <w:r>
              <w:rPr>
                <w:rFonts w:hint="eastAsia"/>
                <w:color w:val="auto"/>
                <w:highlight w:val="none"/>
              </w:rPr>
              <w:br w:type="textWrapping"/>
            </w:r>
            <w:r>
              <w:rPr>
                <w:rFonts w:hint="eastAsia"/>
                <w:color w:val="auto"/>
                <w:highlight w:val="none"/>
              </w:rPr>
              <w:t>5.今日、近七天、近一个月告警事件数量区域TOP5排名；</w:t>
            </w:r>
            <w:r>
              <w:rPr>
                <w:rFonts w:hint="eastAsia"/>
                <w:color w:val="auto"/>
                <w:highlight w:val="none"/>
              </w:rPr>
              <w:br w:type="textWrapping"/>
            </w:r>
            <w:r>
              <w:rPr>
                <w:rFonts w:hint="eastAsia"/>
                <w:color w:val="auto"/>
                <w:highlight w:val="none"/>
              </w:rPr>
              <w:t>6.今日巡更情况展示：展示内容包括已巡数量、未巡数量、巡更异常数量；</w:t>
            </w:r>
            <w:r>
              <w:rPr>
                <w:rFonts w:hint="eastAsia"/>
                <w:color w:val="auto"/>
                <w:highlight w:val="none"/>
              </w:rPr>
              <w:br w:type="textWrapping"/>
            </w:r>
            <w:r>
              <w:rPr>
                <w:rFonts w:hint="eastAsia"/>
                <w:color w:val="auto"/>
                <w:highlight w:val="none"/>
              </w:rPr>
              <w:t>7.今日设备运维：全量设备运维统计（数量、在离线状态）。</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15</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人员态势数据可视化看板</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为用户提供人员态势数据可视化看板，展示内容包括：</w:t>
            </w:r>
            <w:r>
              <w:rPr>
                <w:rFonts w:hint="eastAsia"/>
                <w:color w:val="auto"/>
                <w:highlight w:val="none"/>
              </w:rPr>
              <w:br w:type="textWrapping"/>
            </w:r>
            <w:r>
              <w:rPr>
                <w:rFonts w:hint="eastAsia"/>
                <w:color w:val="auto"/>
                <w:highlight w:val="none"/>
              </w:rPr>
              <w:t>1.人员信息统计（总人数、卡片数、人脸数、男女比例）；</w:t>
            </w:r>
            <w:r>
              <w:rPr>
                <w:rFonts w:hint="eastAsia"/>
                <w:color w:val="auto"/>
                <w:highlight w:val="none"/>
              </w:rPr>
              <w:br w:type="textWrapping"/>
            </w:r>
            <w:r>
              <w:rPr>
                <w:rFonts w:hint="eastAsia"/>
                <w:color w:val="auto"/>
                <w:highlight w:val="none"/>
              </w:rPr>
              <w:t>2.部门人员数量TOP5统计；</w:t>
            </w:r>
            <w:r>
              <w:rPr>
                <w:rFonts w:hint="eastAsia"/>
                <w:color w:val="auto"/>
                <w:highlight w:val="none"/>
              </w:rPr>
              <w:br w:type="textWrapping"/>
            </w:r>
            <w:r>
              <w:rPr>
                <w:rFonts w:hint="eastAsia"/>
                <w:color w:val="auto"/>
                <w:highlight w:val="none"/>
              </w:rPr>
              <w:t>3.今日访客数量统计、今日、近一周、近一月访客来访趋势；</w:t>
            </w:r>
            <w:r>
              <w:rPr>
                <w:rFonts w:hint="eastAsia"/>
                <w:color w:val="auto"/>
                <w:highlight w:val="none"/>
              </w:rPr>
              <w:br w:type="textWrapping"/>
            </w:r>
            <w:r>
              <w:rPr>
                <w:rFonts w:hint="eastAsia"/>
                <w:color w:val="auto"/>
                <w:highlight w:val="none"/>
              </w:rPr>
              <w:t>4.重点通行点位视频、人员通行实时记录展示；</w:t>
            </w:r>
            <w:r>
              <w:rPr>
                <w:rFonts w:hint="eastAsia"/>
                <w:color w:val="auto"/>
                <w:highlight w:val="none"/>
              </w:rPr>
              <w:br w:type="textWrapping"/>
            </w:r>
            <w:r>
              <w:rPr>
                <w:rFonts w:hint="eastAsia"/>
                <w:color w:val="auto"/>
                <w:highlight w:val="none"/>
              </w:rPr>
              <w:t>5.今日人员告警事件统计；</w:t>
            </w:r>
            <w:r>
              <w:rPr>
                <w:rFonts w:hint="eastAsia"/>
                <w:color w:val="auto"/>
                <w:highlight w:val="none"/>
              </w:rPr>
              <w:br w:type="textWrapping"/>
            </w:r>
            <w:r>
              <w:rPr>
                <w:rFonts w:hint="eastAsia"/>
                <w:color w:val="auto"/>
                <w:highlight w:val="none"/>
              </w:rPr>
              <w:t>6.今日、近一周、近一月人员通行趋势；</w:t>
            </w:r>
            <w:r>
              <w:rPr>
                <w:rFonts w:hint="eastAsia"/>
                <w:color w:val="auto"/>
                <w:highlight w:val="none"/>
              </w:rPr>
              <w:br w:type="textWrapping"/>
            </w:r>
            <w:r>
              <w:rPr>
                <w:rFonts w:hint="eastAsia"/>
                <w:color w:val="auto"/>
                <w:highlight w:val="none"/>
              </w:rPr>
              <w:t>7.今日通行TOP10的门禁通道统计；</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16</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设备运维数据可视化看板</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为用户提供运维数据可视化看板，展示内容包括：</w:t>
            </w:r>
            <w:r>
              <w:rPr>
                <w:rFonts w:hint="eastAsia"/>
                <w:color w:val="auto"/>
                <w:highlight w:val="none"/>
              </w:rPr>
              <w:br w:type="textWrapping"/>
            </w:r>
            <w:r>
              <w:rPr>
                <w:rFonts w:hint="eastAsia"/>
                <w:color w:val="auto"/>
                <w:highlight w:val="none"/>
              </w:rPr>
              <w:t>1.视频设备运维统计，包括视频设备在离线统计、监控点在离线统计、视频质量诊断统计、视频录像诊断统计；</w:t>
            </w:r>
            <w:r>
              <w:rPr>
                <w:rFonts w:hint="eastAsia"/>
                <w:color w:val="auto"/>
                <w:highlight w:val="none"/>
              </w:rPr>
              <w:br w:type="textWrapping"/>
            </w:r>
            <w:r>
              <w:rPr>
                <w:rFonts w:hint="eastAsia"/>
                <w:color w:val="auto"/>
                <w:highlight w:val="none"/>
              </w:rPr>
              <w:t>2.门禁设备、可视对讲设备、梯控设备、停车场设备、消防设备、其他类设备的在离线统计；</w:t>
            </w:r>
            <w:r>
              <w:rPr>
                <w:rFonts w:hint="eastAsia"/>
                <w:color w:val="auto"/>
                <w:highlight w:val="none"/>
              </w:rPr>
              <w:br w:type="textWrapping"/>
            </w:r>
            <w:r>
              <w:rPr>
                <w:rFonts w:hint="eastAsia"/>
                <w:color w:val="auto"/>
                <w:highlight w:val="none"/>
              </w:rPr>
              <w:t>3.近一周、近一月各类设备在线趋势图；</w:t>
            </w:r>
            <w:r>
              <w:rPr>
                <w:rFonts w:hint="eastAsia"/>
                <w:color w:val="auto"/>
                <w:highlight w:val="none"/>
              </w:rPr>
              <w:br w:type="textWrapping"/>
            </w:r>
            <w:r>
              <w:rPr>
                <w:rFonts w:hint="eastAsia"/>
                <w:color w:val="auto"/>
                <w:highlight w:val="none"/>
              </w:rPr>
              <w:t>4.设备告警事件统计、区域设备在离线设备统计；</w:t>
            </w:r>
            <w:r>
              <w:rPr>
                <w:rFonts w:hint="eastAsia"/>
                <w:color w:val="auto"/>
                <w:highlight w:val="none"/>
              </w:rPr>
              <w:br w:type="textWrapping"/>
            </w:r>
            <w:r>
              <w:rPr>
                <w:rFonts w:hint="eastAsia"/>
                <w:color w:val="auto"/>
                <w:highlight w:val="none"/>
              </w:rPr>
              <w:t>5.设备离线次数TOP10区域统计。</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17</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访客数据可视化看板</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为用户提供访客数据可视化看板，展示内容包括：</w:t>
            </w:r>
            <w:r>
              <w:rPr>
                <w:rFonts w:hint="eastAsia"/>
                <w:color w:val="auto"/>
                <w:highlight w:val="none"/>
              </w:rPr>
              <w:br w:type="textWrapping"/>
            </w:r>
            <w:r>
              <w:rPr>
                <w:rFonts w:hint="eastAsia"/>
                <w:color w:val="auto"/>
                <w:highlight w:val="none"/>
              </w:rPr>
              <w:t>1.总预约人数、在访人数（预约到访、未预约到访）、已签离人数、滞留人数</w:t>
            </w:r>
            <w:r>
              <w:rPr>
                <w:rFonts w:hint="eastAsia"/>
                <w:color w:val="auto"/>
                <w:highlight w:val="none"/>
              </w:rPr>
              <w:br w:type="textWrapping"/>
            </w:r>
            <w:r>
              <w:rPr>
                <w:rFonts w:hint="eastAsia"/>
                <w:color w:val="auto"/>
                <w:highlight w:val="none"/>
              </w:rPr>
              <w:t>2.按今日、7日、30日、自定义日期统计来访人数趋势</w:t>
            </w:r>
            <w:r>
              <w:rPr>
                <w:rFonts w:hint="eastAsia"/>
                <w:color w:val="auto"/>
                <w:highlight w:val="none"/>
              </w:rPr>
              <w:br w:type="textWrapping"/>
            </w:r>
            <w:r>
              <w:rPr>
                <w:rFonts w:hint="eastAsia"/>
                <w:color w:val="auto"/>
                <w:highlight w:val="none"/>
              </w:rPr>
              <w:t>3.按被访组织排行TOP5，按来访事由排行top5</w:t>
            </w:r>
            <w:r>
              <w:rPr>
                <w:rFonts w:hint="eastAsia"/>
                <w:color w:val="auto"/>
                <w:highlight w:val="none"/>
              </w:rPr>
              <w:br w:type="textWrapping"/>
            </w:r>
            <w:r>
              <w:rPr>
                <w:rFonts w:hint="eastAsia"/>
                <w:color w:val="auto"/>
                <w:highlight w:val="none"/>
              </w:rPr>
              <w:t>4.实时展示最新来访人员</w:t>
            </w:r>
            <w:r>
              <w:rPr>
                <w:rFonts w:hint="eastAsia"/>
                <w:color w:val="auto"/>
                <w:highlight w:val="none"/>
              </w:rPr>
              <w:br w:type="textWrapping"/>
            </w:r>
            <w:r>
              <w:rPr>
                <w:rFonts w:hint="eastAsia"/>
                <w:color w:val="auto"/>
                <w:highlight w:val="none"/>
              </w:rPr>
              <w:t>5.查看来访人员信息记录，内容包括照片、姓名、车牌、被访人、来访时间、权限组、来访事由等</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18</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AI事件分析模块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智能监控应用</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一、人员管控应用以人脸技术为核心，通过前后端分析设备对人脸图片进行比对分析，实现人脸自动识别，以提供人员管控服务的能力。</w:t>
            </w:r>
            <w:r>
              <w:rPr>
                <w:rFonts w:hint="eastAsia"/>
                <w:color w:val="auto"/>
                <w:highlight w:val="none"/>
              </w:rPr>
              <w:br w:type="textWrapping"/>
            </w:r>
            <w:r>
              <w:rPr>
                <w:rFonts w:hint="eastAsia"/>
                <w:color w:val="auto"/>
                <w:highlight w:val="none"/>
              </w:rPr>
              <w:t>1.支持配置重点人员识别计划、陌生人识别计划、高频人员识别计划；</w:t>
            </w:r>
            <w:r>
              <w:rPr>
                <w:rFonts w:hint="eastAsia"/>
                <w:color w:val="auto"/>
                <w:highlight w:val="none"/>
              </w:rPr>
              <w:br w:type="textWrapping"/>
            </w:r>
            <w:r>
              <w:rPr>
                <w:rFonts w:hint="eastAsia"/>
                <w:color w:val="auto"/>
                <w:highlight w:val="none"/>
              </w:rPr>
              <w:t>2.支持接收重点人员、陌生人、高频人员实时事件；</w:t>
            </w:r>
            <w:r>
              <w:rPr>
                <w:rFonts w:hint="eastAsia"/>
                <w:color w:val="auto"/>
                <w:highlight w:val="none"/>
              </w:rPr>
              <w:br w:type="textWrapping"/>
            </w:r>
            <w:r>
              <w:rPr>
                <w:rFonts w:hint="eastAsia"/>
                <w:color w:val="auto"/>
                <w:highlight w:val="none"/>
              </w:rPr>
              <w:t>3.支持配置智能分析规则，实现智能分析服务器的事件上报；</w:t>
            </w:r>
            <w:r>
              <w:rPr>
                <w:rFonts w:hint="eastAsia"/>
                <w:color w:val="auto"/>
                <w:highlight w:val="none"/>
              </w:rPr>
              <w:br w:type="textWrapping"/>
            </w:r>
            <w:r>
              <w:rPr>
                <w:rFonts w:hint="eastAsia"/>
                <w:color w:val="auto"/>
                <w:highlight w:val="none"/>
              </w:rPr>
              <w:t>二、智能检索应用以人脸技术、视频结构化技术为核心，通过前端视频和后端比对分析设备对人体、车辆抓拍图片进行分析，以提供智能检索服务的能力。</w:t>
            </w:r>
            <w:r>
              <w:rPr>
                <w:rFonts w:hint="eastAsia"/>
                <w:color w:val="auto"/>
                <w:highlight w:val="none"/>
              </w:rPr>
              <w:br w:type="textWrapping"/>
            </w:r>
            <w:r>
              <w:rPr>
                <w:rFonts w:hint="eastAsia"/>
                <w:color w:val="auto"/>
                <w:highlight w:val="none"/>
              </w:rPr>
              <w:t>1.支持配置人体、车辆识别计划；支持接收人体、车辆实时事件；</w:t>
            </w:r>
            <w:r>
              <w:rPr>
                <w:rFonts w:hint="eastAsia"/>
                <w:color w:val="auto"/>
                <w:highlight w:val="none"/>
              </w:rPr>
              <w:br w:type="textWrapping"/>
            </w:r>
            <w:r>
              <w:rPr>
                <w:rFonts w:hint="eastAsia"/>
                <w:color w:val="auto"/>
                <w:highlight w:val="none"/>
              </w:rPr>
              <w:t>2.支持人脸、人体、车辆的以图搜图；支持人员运行轨迹展示；</w:t>
            </w:r>
            <w:r>
              <w:rPr>
                <w:rFonts w:hint="eastAsia"/>
                <w:color w:val="auto"/>
                <w:highlight w:val="none"/>
              </w:rPr>
              <w:br w:type="textWrapping"/>
            </w:r>
            <w:r>
              <w:rPr>
                <w:rFonts w:hint="eastAsia"/>
                <w:color w:val="auto"/>
                <w:highlight w:val="none"/>
              </w:rPr>
              <w:t>3.支持人脸记录查询；</w:t>
            </w:r>
            <w:r>
              <w:rPr>
                <w:rFonts w:hint="eastAsia"/>
                <w:color w:val="auto"/>
                <w:highlight w:val="none"/>
              </w:rPr>
              <w:br w:type="textWrapping"/>
            </w:r>
            <w:r>
              <w:rPr>
                <w:rFonts w:hint="eastAsia"/>
                <w:color w:val="auto"/>
                <w:highlight w:val="none"/>
              </w:rPr>
              <w:t>三、实时视频/录像文件结构化分析：应用于园区、办公大楼、写字楼、厂区场景，利旧已有视频资源，针对实时、历史视频数据进行智能结构化分析。</w:t>
            </w:r>
            <w:r>
              <w:rPr>
                <w:rFonts w:hint="eastAsia"/>
                <w:color w:val="auto"/>
                <w:highlight w:val="none"/>
              </w:rPr>
              <w:br w:type="textWrapping"/>
            </w:r>
            <w:r>
              <w:rPr>
                <w:rFonts w:hint="eastAsia"/>
                <w:color w:val="auto"/>
                <w:highlight w:val="none"/>
              </w:rPr>
              <w:t>1.通过配置实时流分析任务完成视频流实时智能分析，包括重点人员、陌生人、高频人员、人体/车辆结构化分析；</w:t>
            </w:r>
            <w:r>
              <w:rPr>
                <w:rFonts w:hint="eastAsia"/>
                <w:color w:val="auto"/>
                <w:highlight w:val="none"/>
              </w:rPr>
              <w:br w:type="textWrapping"/>
            </w:r>
            <w:r>
              <w:rPr>
                <w:rFonts w:hint="eastAsia"/>
                <w:color w:val="auto"/>
                <w:highlight w:val="none"/>
              </w:rPr>
              <w:t>2.支持配置录像点位及目标时段，对录像码流中的人、车数据进行结构化录像码流分析，实现智能分析事件快速查询。</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19</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AI算法模型管理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提供模型管理、模型下发、智能分析配置、抓图计划配置。通过将AI模型下发至设备，为设备通道配置智能分析任务，使设备拥有针对特定对象和场景的智能分析能力，能够解决碎片化场景下的智能分析问题。</w:t>
            </w:r>
            <w:r>
              <w:rPr>
                <w:rFonts w:hint="eastAsia"/>
                <w:color w:val="auto"/>
                <w:highlight w:val="none"/>
              </w:rPr>
              <w:br w:type="textWrapping"/>
            </w:r>
            <w:r>
              <w:rPr>
                <w:rFonts w:hint="eastAsia"/>
                <w:color w:val="auto"/>
                <w:highlight w:val="none"/>
              </w:rPr>
              <w:t>1.算法管理，提供智能算法包的上传，删除，展示及查看功能；</w:t>
            </w:r>
            <w:r>
              <w:rPr>
                <w:rFonts w:hint="eastAsia"/>
                <w:color w:val="auto"/>
                <w:highlight w:val="none"/>
              </w:rPr>
              <w:br w:type="textWrapping"/>
            </w:r>
            <w:r>
              <w:rPr>
                <w:rFonts w:hint="eastAsia"/>
                <w:color w:val="auto"/>
                <w:highlight w:val="none"/>
              </w:rPr>
              <w:t>2.任务管理，为所有用户提供图片和视频人脸，车辆，人体分析任务及人员聚类任务的创建功能，同时支持已创建任务的控制（启动，停止，删除）和查询等；</w:t>
            </w:r>
            <w:r>
              <w:rPr>
                <w:rFonts w:hint="eastAsia"/>
                <w:color w:val="auto"/>
                <w:highlight w:val="none"/>
              </w:rPr>
              <w:br w:type="textWrapping"/>
            </w:r>
            <w:r>
              <w:rPr>
                <w:rFonts w:hint="eastAsia"/>
                <w:color w:val="auto"/>
                <w:highlight w:val="none"/>
              </w:rPr>
              <w:t>3.参数管理，主要针对管理员用户提供任务优先级配置、计算资源动态调整配置，及存储资源配置（保存智能分析结果使用）的等操作。</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20</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安防AI场景治理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支持场景清单创建，邀请多人协同场景治理，可对枪机、球机做场景治理，完成不同算法的规则配置。</w:t>
            </w:r>
            <w:r>
              <w:rPr>
                <w:rFonts w:hint="eastAsia"/>
                <w:color w:val="auto"/>
                <w:highlight w:val="none"/>
              </w:rPr>
              <w:br w:type="textWrapping"/>
            </w:r>
            <w:r>
              <w:rPr>
                <w:rFonts w:hint="eastAsia"/>
                <w:color w:val="auto"/>
                <w:highlight w:val="none"/>
              </w:rPr>
              <w:t>新建场景治理：在清单治理界面新建治理清单，填写清单名称，自动生成治理清单编号，创建人为当前用户，选择算法（从算仓获取算法分组列表，可以多选）。</w:t>
            </w:r>
            <w:r>
              <w:rPr>
                <w:rFonts w:hint="eastAsia"/>
                <w:color w:val="auto"/>
                <w:highlight w:val="none"/>
              </w:rPr>
              <w:br w:type="textWrapping"/>
            </w:r>
            <w:r>
              <w:rPr>
                <w:rFonts w:hint="eastAsia"/>
                <w:color w:val="auto"/>
                <w:highlight w:val="none"/>
              </w:rPr>
              <w:t>治理指派：治理清单可指派给他人进行治理，指派后的单子会在个人工作台有消息提醒。</w:t>
            </w:r>
            <w:r>
              <w:rPr>
                <w:rFonts w:hint="eastAsia"/>
                <w:color w:val="auto"/>
                <w:highlight w:val="none"/>
              </w:rPr>
              <w:br w:type="textWrapping"/>
            </w:r>
            <w:r>
              <w:rPr>
                <w:rFonts w:hint="eastAsia"/>
                <w:color w:val="auto"/>
                <w:highlight w:val="none"/>
              </w:rPr>
              <w:t>场景治理：支持为区域+能力定位的场景配置多条分析规则，支持基于不同能力配置不同分析规则，支持城管类能力配置置信度、灵敏度规则参数，支持AI开放平台训练出来的图片类算法配置全分析规则，支持AI开放平台训练出来的视频配算法配置智能事件分析（IED）规则</w:t>
            </w:r>
            <w:r>
              <w:rPr>
                <w:rFonts w:hint="eastAsia"/>
                <w:color w:val="auto"/>
                <w:highlight w:val="none"/>
              </w:rPr>
              <w:br w:type="textWrapping"/>
            </w:r>
            <w:r>
              <w:rPr>
                <w:rFonts w:hint="eastAsia"/>
                <w:color w:val="auto"/>
                <w:highlight w:val="none"/>
              </w:rPr>
              <w:t>治理进度统计：算法维度——对算法进行筛选，查看指定算法的治理进度，展示每个算法下的点位的治理详细信息；点位维度——对组织下的点位展示关联的算法和治理的情况</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21</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智能分析资源管理</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面向公司各级用户（公司级及现场级），提供AI算法的申请共享能力，支持选择单个算法或多个算法进行申请；支持算法申请结果推送配置，包消息、邮件、短信三种模式；支持算法分析计划的配置，包括全天计划，工作日计划，分时段计划；支持分析点位的预览，帮忙申请者、审批者对申请点位的确认；支持申请点位的联动配置，包括抓图联动，录像联动，云台联动、视频上墙，报警联动；支持支持申请审批管理，支持多级审批，支持按照申请单查看审批进度及审批意见。支持从点位搜索、视频广场、工作台（若有）直接发起智能分析申请。</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22</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指挥调度模块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事件中心</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提供系统报警事件接收、事件处理、事件联动、事件检索能力，提供场景化的事件联动应用（在“特定条件”下执行“特定动作”），报警事件产生时，可以通过多种方式、多种联动场景提醒安保人员，联动方式包含视频弹窗、视频上墙、录像联动、云台联动、短信联动、邮箱联动、IO联动、抓图联动、门禁反控联动等。</w:t>
            </w:r>
            <w:r>
              <w:rPr>
                <w:rFonts w:hint="eastAsia"/>
                <w:color w:val="auto"/>
                <w:highlight w:val="none"/>
              </w:rPr>
              <w:br w:type="textWrapping"/>
            </w:r>
            <w:r>
              <w:rPr>
                <w:rFonts w:hint="eastAsia"/>
                <w:color w:val="auto"/>
                <w:highlight w:val="none"/>
              </w:rPr>
              <w:t>一、事件联动管理</w:t>
            </w:r>
            <w:r>
              <w:rPr>
                <w:rFonts w:hint="eastAsia"/>
                <w:color w:val="auto"/>
                <w:highlight w:val="none"/>
              </w:rPr>
              <w:br w:type="textWrapping"/>
            </w:r>
            <w:r>
              <w:rPr>
                <w:rFonts w:hint="eastAsia"/>
                <w:color w:val="auto"/>
                <w:highlight w:val="none"/>
              </w:rPr>
              <w:t>1.支持事件联动规则配置管理，包括规则增删改查，支持自定义联动规则模板；</w:t>
            </w:r>
            <w:r>
              <w:rPr>
                <w:rFonts w:hint="eastAsia"/>
                <w:color w:val="auto"/>
                <w:highlight w:val="none"/>
              </w:rPr>
              <w:br w:type="textWrapping"/>
            </w:r>
            <w:r>
              <w:rPr>
                <w:rFonts w:hint="eastAsia"/>
                <w:color w:val="auto"/>
                <w:highlight w:val="none"/>
              </w:rPr>
              <w:t>2.支持事件规则计划模板，包括全天候模式、工作日模式、周末模式及自定义模式；</w:t>
            </w:r>
            <w:r>
              <w:rPr>
                <w:rFonts w:hint="eastAsia"/>
                <w:color w:val="auto"/>
                <w:highlight w:val="none"/>
              </w:rPr>
              <w:br w:type="textWrapping"/>
            </w:r>
            <w:r>
              <w:rPr>
                <w:rFonts w:hint="eastAsia"/>
                <w:color w:val="auto"/>
                <w:highlight w:val="none"/>
              </w:rPr>
              <w:t>3.支持多种报警事件配置联动，包括：视频事件、入侵报警事件、IO事件、门禁事件、停车场事件、可视对讲事件、行车监控事件、梯控事件、动环事件、紧急报警事件、人脸事件、卡口事件、消防事件、测温事件等事件联动动作配置；</w:t>
            </w:r>
            <w:r>
              <w:rPr>
                <w:rFonts w:hint="eastAsia"/>
                <w:color w:val="auto"/>
                <w:highlight w:val="none"/>
              </w:rPr>
              <w:br w:type="textWrapping"/>
            </w:r>
            <w:r>
              <w:rPr>
                <w:rFonts w:hint="eastAsia"/>
                <w:color w:val="auto"/>
                <w:highlight w:val="none"/>
              </w:rPr>
              <w:t>4.提供7种高级联动规则模版配置，支持配置满足在指定时间段存在多个触发事件类型而联动多个并发动作的场景。</w:t>
            </w:r>
            <w:r>
              <w:rPr>
                <w:rFonts w:hint="eastAsia"/>
                <w:color w:val="auto"/>
                <w:highlight w:val="none"/>
              </w:rPr>
              <w:br w:type="textWrapping"/>
            </w:r>
            <w:r>
              <w:rPr>
                <w:rFonts w:hint="eastAsia"/>
                <w:color w:val="auto"/>
                <w:highlight w:val="none"/>
              </w:rPr>
              <w:t>二、事件检索管理</w:t>
            </w:r>
            <w:r>
              <w:rPr>
                <w:rFonts w:hint="eastAsia"/>
                <w:color w:val="auto"/>
                <w:highlight w:val="none"/>
              </w:rPr>
              <w:br w:type="textWrapping"/>
            </w:r>
            <w:r>
              <w:rPr>
                <w:rFonts w:hint="eastAsia"/>
                <w:color w:val="auto"/>
                <w:highlight w:val="none"/>
              </w:rPr>
              <w:t>1.支持报警事件自定义时间存储，最长支持36个月存储；</w:t>
            </w:r>
            <w:r>
              <w:rPr>
                <w:rFonts w:hint="eastAsia"/>
                <w:color w:val="auto"/>
                <w:highlight w:val="none"/>
              </w:rPr>
              <w:br w:type="textWrapping"/>
            </w:r>
            <w:r>
              <w:rPr>
                <w:rFonts w:hint="eastAsia"/>
                <w:color w:val="auto"/>
                <w:highlight w:val="none"/>
              </w:rPr>
              <w:t>2.支持多种维度检索报警事件，包括：区域、位置、事件源、事件等级、时间、状态等维度；</w:t>
            </w:r>
            <w:r>
              <w:rPr>
                <w:rFonts w:hint="eastAsia"/>
                <w:color w:val="auto"/>
                <w:highlight w:val="none"/>
              </w:rPr>
              <w:br w:type="textWrapping"/>
            </w:r>
            <w:r>
              <w:rPr>
                <w:rFonts w:hint="eastAsia"/>
                <w:color w:val="auto"/>
                <w:highlight w:val="none"/>
              </w:rPr>
              <w:t>3.支持事件详情查看，包括抓图、录像等；</w:t>
            </w:r>
            <w:r>
              <w:rPr>
                <w:rFonts w:hint="eastAsia"/>
                <w:color w:val="auto"/>
                <w:highlight w:val="none"/>
              </w:rPr>
              <w:br w:type="textWrapping"/>
            </w:r>
            <w:r>
              <w:rPr>
                <w:rFonts w:hint="eastAsia"/>
                <w:color w:val="auto"/>
                <w:highlight w:val="none"/>
              </w:rPr>
              <w:t>4.支持对报警事件进行标记、处理以及导出。</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图上监控</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提供各类资源图上展示及控制操作，在地图上可展示各类资源点的地理位置，通过接收资源点报警事件，实现报警信息可视化展示。</w:t>
            </w:r>
            <w:r>
              <w:rPr>
                <w:rFonts w:hint="eastAsia"/>
                <w:color w:val="auto"/>
                <w:highlight w:val="none"/>
              </w:rPr>
              <w:br w:type="textWrapping"/>
            </w:r>
            <w:r>
              <w:rPr>
                <w:rFonts w:hint="eastAsia"/>
                <w:color w:val="auto"/>
                <w:highlight w:val="none"/>
              </w:rPr>
              <w:t>1.支持地图配置能力，包含在线地图、离线GIS地图（高德、自定义等）；</w:t>
            </w:r>
            <w:r>
              <w:rPr>
                <w:rFonts w:hint="eastAsia"/>
                <w:color w:val="auto"/>
                <w:highlight w:val="none"/>
              </w:rPr>
              <w:br w:type="textWrapping"/>
            </w:r>
            <w:r>
              <w:rPr>
                <w:rFonts w:hint="eastAsia"/>
                <w:color w:val="auto"/>
                <w:highlight w:val="none"/>
              </w:rPr>
              <w:t>2.支持资源上图配置能力，实现资源的地图可视化展示及控制操作，资源类型包含监控点、报警输出、报警输入、门禁点、出入口、停车场、传感器、手持视频终端、园区卡口资源、防区、报警输入、报警输出、报警主机IO输出、消防设备等；</w:t>
            </w:r>
            <w:r>
              <w:rPr>
                <w:rFonts w:hint="eastAsia"/>
                <w:color w:val="auto"/>
                <w:highlight w:val="none"/>
              </w:rPr>
              <w:br w:type="textWrapping"/>
            </w:r>
            <w:r>
              <w:rPr>
                <w:rFonts w:hint="eastAsia"/>
                <w:color w:val="auto"/>
                <w:highlight w:val="none"/>
              </w:rPr>
              <w:t>3.支持事件可视化监控能力，实时展示报警事件，支持历史报警事件查询；</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24</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告警事件处置</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事件处置应用提供事件联动的报警事件处置能力，通过移动端及客户端应用的方式，实现报警事件真实性的确认，能人工指派相关处理人进行处置并保存事件处置记录，帮助用户实现报警处置业务闭环 ，提升用户针对报警事件处置的及时性和工作效率。</w:t>
            </w:r>
            <w:r>
              <w:rPr>
                <w:rFonts w:hint="eastAsia"/>
                <w:color w:val="auto"/>
                <w:highlight w:val="none"/>
              </w:rPr>
              <w:br w:type="textWrapping"/>
            </w:r>
            <w:r>
              <w:rPr>
                <w:rFonts w:hint="eastAsia"/>
                <w:color w:val="auto"/>
                <w:highlight w:val="none"/>
              </w:rPr>
              <w:t>1.支持事件处理意见的自定义；</w:t>
            </w:r>
            <w:r>
              <w:rPr>
                <w:rFonts w:hint="eastAsia"/>
                <w:color w:val="auto"/>
                <w:highlight w:val="none"/>
              </w:rPr>
              <w:br w:type="textWrapping"/>
            </w:r>
            <w:r>
              <w:rPr>
                <w:rFonts w:hint="eastAsia"/>
                <w:color w:val="auto"/>
                <w:highlight w:val="none"/>
              </w:rPr>
              <w:t>2.支持确认事件处理意见，明确事件是否误报；</w:t>
            </w:r>
            <w:r>
              <w:rPr>
                <w:rFonts w:hint="eastAsia"/>
                <w:color w:val="auto"/>
                <w:highlight w:val="none"/>
              </w:rPr>
              <w:br w:type="textWrapping"/>
            </w:r>
            <w:r>
              <w:rPr>
                <w:rFonts w:hint="eastAsia"/>
                <w:color w:val="auto"/>
                <w:highlight w:val="none"/>
              </w:rPr>
              <w:t>3.支持线上处置记录自动存储，保留操作痕迹；</w:t>
            </w:r>
            <w:r>
              <w:rPr>
                <w:rFonts w:hint="eastAsia"/>
                <w:color w:val="auto"/>
                <w:highlight w:val="none"/>
              </w:rPr>
              <w:br w:type="textWrapping"/>
            </w:r>
            <w:r>
              <w:rPr>
                <w:rFonts w:hint="eastAsia"/>
                <w:color w:val="auto"/>
                <w:highlight w:val="none"/>
              </w:rPr>
              <w:t>4.支持线下处置记录人工存储，可上传事件现场相关处置图片、视频素材；</w:t>
            </w:r>
            <w:r>
              <w:rPr>
                <w:rFonts w:hint="eastAsia"/>
                <w:color w:val="auto"/>
                <w:highlight w:val="none"/>
              </w:rPr>
              <w:br w:type="textWrapping"/>
            </w:r>
            <w:r>
              <w:rPr>
                <w:rFonts w:hint="eastAsia"/>
                <w:color w:val="auto"/>
                <w:highlight w:val="none"/>
              </w:rPr>
              <w:t>5.支持人工指派处理人，可多次选择不同人员进行事件处理</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25</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工作台</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平台通知公告发布</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通知公告（发布文件和通知，文件通知下发和用户未阅读提醒），提供对首页通知公告的管理，创建、修改、删除、实时发布、特定时间发布、下架、查询功能。并提供开放能力,即提供API接口供外部调用及小部件，来提供模块的扩展性与易于集成特性</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26</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平台门户自定义</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1.提供超级管理员、安保管理员、后勤管理员、行政管理员、运维管理员五类用户角色门户工作台；</w:t>
            </w:r>
            <w:r>
              <w:rPr>
                <w:rFonts w:hint="eastAsia"/>
                <w:color w:val="auto"/>
                <w:highlight w:val="none"/>
              </w:rPr>
              <w:br w:type="textWrapping"/>
            </w:r>
            <w:r>
              <w:rPr>
                <w:rFonts w:hint="eastAsia"/>
                <w:color w:val="auto"/>
                <w:highlight w:val="none"/>
              </w:rPr>
              <w:t>2.提供工作台自定义能力，用户可以自由配置业务展示内容，制定专属的工作台显示内容；</w:t>
            </w:r>
            <w:r>
              <w:rPr>
                <w:rFonts w:hint="eastAsia"/>
                <w:color w:val="auto"/>
                <w:highlight w:val="none"/>
              </w:rPr>
              <w:br w:type="textWrapping"/>
            </w:r>
            <w:r>
              <w:rPr>
                <w:rFonts w:hint="eastAsia"/>
                <w:color w:val="auto"/>
                <w:highlight w:val="none"/>
              </w:rPr>
              <w:t>3.提供应用菜单导航、应用快捷入口等能力。</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27</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安防综合检索</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1.系统按照关键字搜索和多条件组合查询任务列表，浏览任务信息，包括任务名称、锁定状态、运行状态、增量激活状态、策略激活时间、节点数、所属分组、创建人和创建时间等信息。</w:t>
            </w:r>
            <w:r>
              <w:rPr>
                <w:rFonts w:hint="eastAsia"/>
                <w:color w:val="auto"/>
                <w:highlight w:val="none"/>
              </w:rPr>
              <w:br w:type="textWrapping"/>
            </w:r>
            <w:r>
              <w:rPr>
                <w:rFonts w:hint="eastAsia"/>
                <w:color w:val="auto"/>
                <w:highlight w:val="none"/>
              </w:rPr>
              <w:t>2.系统根据字段值等条件进行数据过滤，可按多个条件组合过滤。</w:t>
            </w:r>
            <w:r>
              <w:rPr>
                <w:rFonts w:hint="eastAsia"/>
                <w:color w:val="auto"/>
                <w:highlight w:val="none"/>
              </w:rPr>
              <w:br w:type="textWrapping"/>
            </w:r>
            <w:r>
              <w:rPr>
                <w:rFonts w:hint="eastAsia"/>
                <w:color w:val="auto"/>
                <w:highlight w:val="none"/>
              </w:rPr>
              <w:t>3.系统定义告警策略，包括任务运行异常 、增量异常、数据断流、数据加载异常、插件运行异常、运行环境（CPU、内存、磁盘、网络IO）异常等，同时设置推送到消息中心和设置告警等级。</w:t>
            </w:r>
            <w:r>
              <w:rPr>
                <w:rFonts w:hint="eastAsia"/>
                <w:color w:val="auto"/>
                <w:highlight w:val="none"/>
              </w:rPr>
              <w:br w:type="textWrapping"/>
            </w:r>
            <w:r>
              <w:rPr>
                <w:rFonts w:hint="eastAsia"/>
                <w:color w:val="auto"/>
                <w:highlight w:val="none"/>
              </w:rPr>
              <w:t>4.支持查看登录、查询、新增、更新、删除、退出、授权等类型的操作日志；支持按用户名、操作类型、操作状态、开始时间、结束时间进行日志筛选。</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28</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移动APP</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移动APP</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提供移动APP端应用，包含应用搜索、消息、待办及各类业务应用。</w:t>
            </w:r>
            <w:r>
              <w:rPr>
                <w:rFonts w:hint="eastAsia"/>
                <w:color w:val="auto"/>
                <w:highlight w:val="none"/>
              </w:rPr>
              <w:br w:type="textWrapping"/>
            </w:r>
            <w:r>
              <w:rPr>
                <w:rFonts w:hint="eastAsia"/>
                <w:color w:val="auto"/>
                <w:highlight w:val="none"/>
              </w:rPr>
              <w:t>1.支持管理员和员工登录APP，根据管理员的角色权限展示对应的管理应用；</w:t>
            </w:r>
            <w:r>
              <w:rPr>
                <w:rFonts w:hint="eastAsia"/>
                <w:color w:val="auto"/>
                <w:highlight w:val="none"/>
              </w:rPr>
              <w:br w:type="textWrapping"/>
            </w:r>
            <w:r>
              <w:rPr>
                <w:rFonts w:hint="eastAsia"/>
                <w:color w:val="auto"/>
                <w:highlight w:val="none"/>
              </w:rPr>
              <w:t>2.支持事件、消息、代办内容的提醒和查看功能，使管理人员能够实时知晓和处理业务事件；</w:t>
            </w:r>
            <w:r>
              <w:rPr>
                <w:rFonts w:hint="eastAsia"/>
                <w:color w:val="auto"/>
                <w:highlight w:val="none"/>
              </w:rPr>
              <w:br w:type="textWrapping"/>
            </w:r>
            <w:r>
              <w:rPr>
                <w:rFonts w:hint="eastAsia"/>
                <w:color w:val="auto"/>
                <w:highlight w:val="none"/>
              </w:rPr>
              <w:t>3.提供安防管理应用，包括：视频预览、录像回放、图片查询、巡更、图上监控、报警监测管理应用；</w:t>
            </w:r>
            <w:r>
              <w:rPr>
                <w:rFonts w:hint="eastAsia"/>
                <w:color w:val="auto"/>
                <w:highlight w:val="none"/>
              </w:rPr>
              <w:br w:type="textWrapping"/>
            </w:r>
            <w:r>
              <w:rPr>
                <w:rFonts w:hint="eastAsia"/>
                <w:color w:val="auto"/>
                <w:highlight w:val="none"/>
              </w:rPr>
              <w:t>4.提供通行管理应用，包括访客、门禁控制、车辆管理应用；</w:t>
            </w:r>
            <w:r>
              <w:rPr>
                <w:rFonts w:hint="eastAsia"/>
                <w:color w:val="auto"/>
                <w:highlight w:val="none"/>
              </w:rPr>
              <w:br w:type="textWrapping"/>
            </w:r>
            <w:r>
              <w:rPr>
                <w:rFonts w:hint="eastAsia"/>
                <w:color w:val="auto"/>
                <w:highlight w:val="none"/>
              </w:rPr>
              <w:t>5.提供人员进出、访客到访数据统计，提供设备在离线、告警信息的数据统计。</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29</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highlight w:val="none"/>
              </w:rPr>
            </w:pPr>
            <w:r>
              <w:rPr>
                <w:rFonts w:hint="eastAsia"/>
                <w:color w:val="auto"/>
                <w:highlight w:val="none"/>
              </w:rPr>
              <w:t>消息代办</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bottom"/>
          </w:tcPr>
          <w:p>
            <w:pPr>
              <w:rPr>
                <w:color w:val="auto"/>
                <w:highlight w:val="none"/>
              </w:rPr>
            </w:pPr>
            <w:r>
              <w:rPr>
                <w:rFonts w:hint="eastAsia"/>
                <w:color w:val="auto"/>
                <w:highlight w:val="none"/>
              </w:rPr>
              <w:t>面向管理员、员工提供APP消息、待办、事件推送提醒服务，并支持在APP锁屏时收到弹窗消息提醒。</w:t>
            </w:r>
            <w:r>
              <w:rPr>
                <w:rFonts w:hint="eastAsia"/>
                <w:color w:val="auto"/>
                <w:highlight w:val="none"/>
              </w:rPr>
              <w:br w:type="textWrapping"/>
            </w:r>
            <w:r>
              <w:rPr>
                <w:rFonts w:hint="eastAsia"/>
                <w:color w:val="auto"/>
                <w:highlight w:val="none"/>
              </w:rPr>
              <w:t>1.提供消息页面，支持访客来访、访客签离消息提醒；</w:t>
            </w:r>
            <w:r>
              <w:rPr>
                <w:rFonts w:hint="eastAsia"/>
                <w:color w:val="auto"/>
                <w:highlight w:val="none"/>
              </w:rPr>
              <w:br w:type="textWrapping"/>
            </w:r>
            <w:r>
              <w:rPr>
                <w:rFonts w:hint="eastAsia"/>
                <w:color w:val="auto"/>
                <w:highlight w:val="none"/>
              </w:rPr>
              <w:t>2.提供待办页面，支持事件处置、访客申请审批待办事项的提醒。</w:t>
            </w:r>
            <w:r>
              <w:rPr>
                <w:rFonts w:hint="eastAsia"/>
                <w:color w:val="auto"/>
                <w:highlight w:val="none"/>
              </w:rPr>
              <w:br w:type="textWrapping"/>
            </w:r>
            <w:r>
              <w:rPr>
                <w:rFonts w:hint="eastAsia"/>
                <w:color w:val="auto"/>
                <w:highlight w:val="none"/>
              </w:rPr>
              <w:t>3.支持根据事件中心管理设置，事件发生时支持弹窗提醒。</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高可用</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highlight w:val="none"/>
              </w:rPr>
            </w:pPr>
            <w:r>
              <w:rPr>
                <w:rFonts w:hint="eastAsia"/>
                <w:color w:val="auto"/>
                <w:highlight w:val="none"/>
              </w:rPr>
              <w:t>双机热备</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bottom"/>
          </w:tcPr>
          <w:p>
            <w:pPr>
              <w:rPr>
                <w:color w:val="auto"/>
                <w:highlight w:val="none"/>
              </w:rPr>
            </w:pPr>
            <w:r>
              <w:rPr>
                <w:rFonts w:hint="eastAsia"/>
                <w:color w:val="auto"/>
                <w:highlight w:val="none"/>
              </w:rPr>
              <w:t>1.提供高可靠管理应用组件实现业务组件实现高可靠的部署，以扩展资源包的方式快速集成组件的高可靠部署方案，在系统故障发生时实现故障转移，保障系统可用性。</w:t>
            </w:r>
            <w:r>
              <w:rPr>
                <w:rFonts w:hint="eastAsia"/>
                <w:color w:val="auto"/>
                <w:highlight w:val="none"/>
              </w:rPr>
              <w:br w:type="textWrapping"/>
            </w:r>
            <w:r>
              <w:rPr>
                <w:rFonts w:hint="eastAsia"/>
                <w:color w:val="auto"/>
                <w:highlight w:val="none"/>
              </w:rPr>
              <w:t>2. 提供统一的高可靠管理界面，支持实时查看高可靠集群状态。</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套</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中间件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highlight w:val="none"/>
              </w:rPr>
            </w:pPr>
            <w:r>
              <w:rPr>
                <w:rFonts w:hint="eastAsia"/>
                <w:color w:val="auto"/>
                <w:highlight w:val="none"/>
              </w:rPr>
              <w:t>配套中间件</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bottom"/>
          </w:tcPr>
          <w:p>
            <w:pPr>
              <w:rPr>
                <w:color w:val="auto"/>
                <w:highlight w:val="none"/>
              </w:rPr>
            </w:pPr>
            <w:r>
              <w:rPr>
                <w:rFonts w:hint="eastAsia"/>
                <w:color w:val="auto"/>
                <w:highlight w:val="none"/>
              </w:rPr>
              <w:t>国产化主流中间件，需与部署的服务器及系统高度适配。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接口开发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highlight w:val="none"/>
              </w:rPr>
            </w:pPr>
            <w:r>
              <w:rPr>
                <w:rFonts w:hint="eastAsia"/>
                <w:color w:val="auto"/>
                <w:highlight w:val="none"/>
              </w:rPr>
              <w:t>API接口</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bottom"/>
          </w:tcPr>
          <w:p>
            <w:pPr>
              <w:rPr>
                <w:color w:val="auto"/>
                <w:highlight w:val="none"/>
              </w:rPr>
            </w:pPr>
            <w:r>
              <w:rPr>
                <w:rFonts w:hint="eastAsia"/>
                <w:color w:val="auto"/>
                <w:highlight w:val="none"/>
              </w:rPr>
              <w:t>需具备完善的对外API接口，包括但不限于视频、图像、报警信息、地理信息等数据</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r>
        <w:tblPrEx>
          <w:tblCellMar>
            <w:top w:w="0" w:type="dxa"/>
            <w:left w:w="108" w:type="dxa"/>
            <w:bottom w:w="0" w:type="dxa"/>
            <w:right w:w="108" w:type="dxa"/>
          </w:tblCellMar>
        </w:tblPrEx>
        <w:trPr>
          <w:jc w:val="cent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33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集成对接</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highlight w:val="none"/>
              </w:rPr>
            </w:pPr>
            <w:r>
              <w:rPr>
                <w:rFonts w:hint="eastAsia"/>
                <w:color w:val="auto"/>
                <w:highlight w:val="none"/>
              </w:rPr>
              <w:t>设备对接、系统配置</w:t>
            </w:r>
          </w:p>
        </w:tc>
        <w:tc>
          <w:tcPr>
            <w:tcW w:w="2849" w:type="pct"/>
            <w:tcBorders>
              <w:top w:val="single" w:color="000000" w:sz="4" w:space="0"/>
              <w:left w:val="single" w:color="000000" w:sz="4" w:space="0"/>
              <w:bottom w:val="single" w:color="000000" w:sz="4" w:space="0"/>
              <w:right w:val="single" w:color="000000" w:sz="4" w:space="0"/>
            </w:tcBorders>
            <w:shd w:val="clear" w:color="auto" w:fill="auto"/>
            <w:vAlign w:val="bottom"/>
          </w:tcPr>
          <w:p>
            <w:pPr>
              <w:rPr>
                <w:color w:val="auto"/>
                <w:highlight w:val="none"/>
              </w:rPr>
            </w:pPr>
            <w:r>
              <w:rPr>
                <w:rFonts w:hint="eastAsia"/>
                <w:color w:val="auto"/>
                <w:highlight w:val="none"/>
              </w:rPr>
              <w:t>提供不低于1500路摄像头、20路门禁、1路电子围栏等设备或系统的数据接入、系统配置等服务，具体集成对接数量以项目完工实施结束前1个月确定的设备及系统数量为准，总接入数量不超过2000路。</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highlight w:val="none"/>
              </w:rPr>
            </w:pPr>
            <w:r>
              <w:rPr>
                <w:rFonts w:hint="eastAsia"/>
                <w:color w:val="auto"/>
                <w:highlight w:val="none"/>
              </w:rPr>
              <w:t>1</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p>
        </w:tc>
      </w:tr>
    </w:tbl>
    <w:p>
      <w:pPr>
        <w:pStyle w:val="3"/>
        <w:rPr>
          <w:color w:val="auto"/>
          <w:highlight w:val="none"/>
        </w:rPr>
      </w:pPr>
      <w:bookmarkStart w:id="87" w:name="_Toc13868"/>
      <w:bookmarkStart w:id="88" w:name="_Toc23744"/>
      <w:bookmarkStart w:id="89" w:name="_Toc11904"/>
      <w:r>
        <w:rPr>
          <w:rFonts w:hint="eastAsia"/>
          <w:color w:val="auto"/>
          <w:highlight w:val="none"/>
        </w:rPr>
        <w:t>三、项目服务要求</w:t>
      </w:r>
      <w:bookmarkEnd w:id="87"/>
      <w:bookmarkEnd w:id="88"/>
      <w:bookmarkEnd w:id="89"/>
    </w:p>
    <w:p>
      <w:pPr>
        <w:pStyle w:val="4"/>
        <w:ind w:firstLine="422" w:firstLineChars="200"/>
        <w:rPr>
          <w:b/>
          <w:bCs/>
          <w:color w:val="auto"/>
          <w:highlight w:val="none"/>
        </w:rPr>
      </w:pPr>
      <w:bookmarkStart w:id="90" w:name="_Toc27233"/>
      <w:bookmarkStart w:id="91" w:name="_Toc26567"/>
      <w:bookmarkStart w:id="92" w:name="_Toc3812"/>
      <w:r>
        <w:rPr>
          <w:rFonts w:hint="eastAsia"/>
          <w:b/>
          <w:bCs/>
          <w:color w:val="auto"/>
          <w:highlight w:val="none"/>
        </w:rPr>
        <w:t>（一）技术服务标准和要求</w:t>
      </w:r>
      <w:bookmarkEnd w:id="90"/>
      <w:bookmarkEnd w:id="91"/>
      <w:bookmarkEnd w:id="92"/>
    </w:p>
    <w:p>
      <w:pPr>
        <w:ind w:firstLine="422" w:firstLineChars="200"/>
        <w:rPr>
          <w:b/>
          <w:bCs/>
          <w:color w:val="auto"/>
          <w:highlight w:val="none"/>
        </w:rPr>
      </w:pPr>
      <w:r>
        <w:rPr>
          <w:rFonts w:hint="eastAsia"/>
          <w:b/>
          <w:bCs/>
          <w:color w:val="auto"/>
          <w:highlight w:val="none"/>
        </w:rPr>
        <w:t>1.项目建设进度要求</w:t>
      </w:r>
    </w:p>
    <w:p>
      <w:pPr>
        <w:ind w:firstLine="420" w:firstLineChars="200"/>
        <w:rPr>
          <w:color w:val="auto"/>
          <w:highlight w:val="none"/>
        </w:rPr>
      </w:pPr>
      <w:r>
        <w:rPr>
          <w:rFonts w:hint="eastAsia"/>
          <w:color w:val="auto"/>
          <w:highlight w:val="none"/>
        </w:rPr>
        <w:t>中标人必须在合同签订后30个日历日内在管网公司提供的服务器中完成智能安防系统主要功能模块部署、调试，并接入部分安防设备进行试运行。系统试运行期间完成全部建设内容并接入项目实施前期调研及实施方案编制阶段确认的符合接入条件的安防监控设备，稳定运行30个日历日后开展初步验收；初步验收通过后，系统进行正式运行期并稳定运行不少于6个月，期间接入管网公司全部但不超过2000路安防设备后</w:t>
      </w:r>
      <w:r>
        <w:rPr>
          <w:rFonts w:hint="eastAsia"/>
          <w:color w:val="auto"/>
          <w:highlight w:val="none"/>
          <w:lang w:eastAsia="zh-CN"/>
        </w:rPr>
        <w:t>（</w:t>
      </w:r>
      <w:r>
        <w:rPr>
          <w:rFonts w:hint="eastAsia"/>
          <w:color w:val="auto"/>
          <w:highlight w:val="none"/>
          <w:lang w:val="en-US" w:eastAsia="zh-CN"/>
        </w:rPr>
        <w:t>因设备老旧提供不了接口的，经管网公司同意后，可不接入）</w:t>
      </w:r>
      <w:r>
        <w:rPr>
          <w:rFonts w:hint="eastAsia"/>
          <w:color w:val="auto"/>
          <w:highlight w:val="none"/>
        </w:rPr>
        <w:t>，开展最终验收。</w:t>
      </w:r>
    </w:p>
    <w:p>
      <w:pPr>
        <w:ind w:firstLine="422" w:firstLineChars="200"/>
        <w:rPr>
          <w:b/>
          <w:bCs/>
          <w:color w:val="auto"/>
          <w:highlight w:val="none"/>
        </w:rPr>
      </w:pPr>
      <w:r>
        <w:rPr>
          <w:rFonts w:hint="eastAsia"/>
          <w:b/>
          <w:bCs/>
          <w:color w:val="auto"/>
          <w:highlight w:val="none"/>
        </w:rPr>
        <w:t>2.软件建设要求</w:t>
      </w:r>
    </w:p>
    <w:p>
      <w:pPr>
        <w:ind w:firstLine="420" w:firstLineChars="200"/>
        <w:rPr>
          <w:color w:val="auto"/>
          <w:highlight w:val="none"/>
        </w:rPr>
      </w:pPr>
      <w:r>
        <w:rPr>
          <w:rFonts w:hint="eastAsia"/>
          <w:color w:val="auto"/>
          <w:highlight w:val="none"/>
        </w:rPr>
        <w:t>（1）中标人必须向项目业主提供建设方案中列举的所有功能的全部内容，并完成软件的安装测试、在软件安装中负责及时解决全部技术问题。</w:t>
      </w:r>
    </w:p>
    <w:p>
      <w:pPr>
        <w:ind w:firstLine="420" w:firstLineChars="200"/>
        <w:rPr>
          <w:color w:val="auto"/>
          <w:highlight w:val="none"/>
        </w:rPr>
      </w:pPr>
      <w:r>
        <w:rPr>
          <w:rFonts w:hint="eastAsia"/>
          <w:color w:val="auto"/>
          <w:highlight w:val="none"/>
        </w:rPr>
        <w:t>（2）中标人应本着认真负责态度组织技术队伍，做好报价的整体方案并提出长期保修、维护、服务以及今后技术支持的措施计划，承诺并协助项目业主推动智能安防系统培训使用，并根据公司企业文化进行个性化UI设计。</w:t>
      </w:r>
    </w:p>
    <w:p>
      <w:pPr>
        <w:ind w:firstLine="420" w:firstLineChars="200"/>
        <w:rPr>
          <w:color w:val="auto"/>
          <w:highlight w:val="none"/>
        </w:rPr>
      </w:pPr>
      <w:r>
        <w:rPr>
          <w:rFonts w:hint="eastAsia"/>
          <w:color w:val="auto"/>
          <w:highlight w:val="none"/>
        </w:rPr>
        <w:t>（3）系统建设工作开始后，中标人应允许项目业主的工作人员参与系统的安装、测试、诊断及解决问题等各项工作，并协助企业完成基础安防硬件的选型和数据对接。</w:t>
      </w:r>
    </w:p>
    <w:p>
      <w:pPr>
        <w:ind w:firstLine="420" w:firstLineChars="200"/>
        <w:rPr>
          <w:color w:val="auto"/>
          <w:highlight w:val="none"/>
        </w:rPr>
      </w:pPr>
      <w:r>
        <w:rPr>
          <w:rFonts w:hint="eastAsia"/>
          <w:color w:val="auto"/>
          <w:highlight w:val="none"/>
        </w:rPr>
        <w:t>（4）中标人应负责在项目初验前完成使用手册的编写和交付，并在项目终验时将系统的全部有关技术文件、资料及测试、验收报告、使用手册等全套文档汇编成册交付项目业主。</w:t>
      </w:r>
    </w:p>
    <w:p>
      <w:pPr>
        <w:ind w:firstLine="420" w:firstLineChars="200"/>
        <w:rPr>
          <w:color w:val="auto"/>
          <w:highlight w:val="none"/>
        </w:rPr>
      </w:pPr>
      <w:r>
        <w:rPr>
          <w:rFonts w:hint="eastAsia"/>
          <w:color w:val="auto"/>
          <w:highlight w:val="none"/>
        </w:rPr>
        <w:t>（5）中标人应对投标文件中所列“管网公司智能安防系统”全部功能验收合格后方视为该项目全部完成。</w:t>
      </w:r>
    </w:p>
    <w:p>
      <w:pPr>
        <w:ind w:firstLine="422" w:firstLineChars="200"/>
        <w:rPr>
          <w:b/>
          <w:bCs/>
          <w:color w:val="auto"/>
          <w:highlight w:val="none"/>
        </w:rPr>
      </w:pPr>
      <w:r>
        <w:rPr>
          <w:rFonts w:hint="eastAsia"/>
          <w:b/>
          <w:bCs/>
          <w:color w:val="auto"/>
          <w:highlight w:val="none"/>
        </w:rPr>
        <w:t>3.人员投入要求</w:t>
      </w:r>
    </w:p>
    <w:p>
      <w:pPr>
        <w:ind w:firstLine="420" w:firstLineChars="200"/>
        <w:rPr>
          <w:color w:val="auto"/>
          <w:highlight w:val="none"/>
        </w:rPr>
      </w:pPr>
      <w:r>
        <w:rPr>
          <w:rFonts w:hint="eastAsia"/>
          <w:color w:val="auto"/>
          <w:highlight w:val="none"/>
        </w:rPr>
        <w:t>中标人应投入人员：1名项目负责人、1名技术负责人及数量充足的技术人员，保证技术工作有序、顺利完成。</w:t>
      </w:r>
    </w:p>
    <w:p>
      <w:pPr>
        <w:pStyle w:val="4"/>
        <w:ind w:firstLine="422" w:firstLineChars="200"/>
        <w:rPr>
          <w:b/>
          <w:bCs/>
          <w:color w:val="auto"/>
          <w:highlight w:val="none"/>
        </w:rPr>
      </w:pPr>
      <w:bookmarkStart w:id="93" w:name="_Toc25662"/>
      <w:bookmarkStart w:id="94" w:name="_Toc50"/>
      <w:bookmarkStart w:id="95" w:name="_Toc3272"/>
      <w:r>
        <w:rPr>
          <w:rFonts w:hint="eastAsia"/>
          <w:b/>
          <w:bCs/>
          <w:color w:val="auto"/>
          <w:highlight w:val="none"/>
        </w:rPr>
        <w:t>（二）系统性能要求</w:t>
      </w:r>
      <w:bookmarkEnd w:id="93"/>
      <w:bookmarkEnd w:id="94"/>
      <w:bookmarkEnd w:id="95"/>
    </w:p>
    <w:p>
      <w:pPr>
        <w:ind w:firstLine="420" w:firstLineChars="200"/>
        <w:rPr>
          <w:color w:val="auto"/>
          <w:highlight w:val="none"/>
        </w:rPr>
      </w:pPr>
      <w:r>
        <w:rPr>
          <w:rFonts w:hint="eastAsia"/>
          <w:color w:val="auto"/>
          <w:highlight w:val="none"/>
        </w:rPr>
        <w:t>智能安防系统软件基于成熟的技术架构，具备良好的健壮性、扩展性和稳定性，保障系统具备海量接入和并发访问的能力。</w:t>
      </w:r>
    </w:p>
    <w:p>
      <w:pPr>
        <w:ind w:firstLine="420" w:firstLineChars="200"/>
        <w:rPr>
          <w:color w:val="auto"/>
          <w:highlight w:val="none"/>
        </w:rPr>
      </w:pPr>
      <w:r>
        <w:rPr>
          <w:rFonts w:hint="eastAsia"/>
          <w:color w:val="auto"/>
          <w:highlight w:val="none"/>
        </w:rPr>
        <w:t>1.支持不少于500个用户使用并发量，在服务器及网络等配套硬件满足条件下，一般功能页面数据查询操作响应时间不得大于3秒钟，综合数据统计报表查询呈现时间不得大于15秒钟，仪表盘（图表）呈现时间不得大于15秒钟。</w:t>
      </w:r>
    </w:p>
    <w:p>
      <w:pPr>
        <w:ind w:firstLine="420" w:firstLineChars="200"/>
        <w:rPr>
          <w:color w:val="auto"/>
          <w:highlight w:val="none"/>
        </w:rPr>
      </w:pPr>
      <w:r>
        <w:rPr>
          <w:rFonts w:hint="eastAsia"/>
          <w:color w:val="auto"/>
          <w:highlight w:val="none"/>
        </w:rPr>
        <w:t>2.系统可靠性达到99.99%（即年度系统不可用时间不得超过50分钟），以系统终验合格之日起第一年为评估期间。</w:t>
      </w:r>
    </w:p>
    <w:p>
      <w:pPr>
        <w:ind w:firstLine="420" w:firstLineChars="200"/>
        <w:rPr>
          <w:color w:val="auto"/>
          <w:highlight w:val="none"/>
        </w:rPr>
      </w:pPr>
      <w:r>
        <w:rPr>
          <w:rFonts w:hint="eastAsia"/>
          <w:color w:val="auto"/>
          <w:highlight w:val="none"/>
        </w:rPr>
        <w:t>3.系统失效后可自动启动后台服务，人工恢复相关服务或软件时间不得大于30分钟。</w:t>
      </w:r>
    </w:p>
    <w:p>
      <w:pPr>
        <w:ind w:firstLine="420" w:firstLineChars="200"/>
        <w:rPr>
          <w:color w:val="auto"/>
          <w:highlight w:val="none"/>
        </w:rPr>
      </w:pPr>
      <w:r>
        <w:rPr>
          <w:rFonts w:hint="eastAsia"/>
          <w:color w:val="auto"/>
          <w:highlight w:val="none"/>
        </w:rPr>
        <w:t>4.需在项目业主提供的服务器中进行高可用配置，实现定期备份数据，保证数据的高可用，并做到了异地容灾。</w:t>
      </w:r>
    </w:p>
    <w:p>
      <w:pPr>
        <w:pStyle w:val="4"/>
        <w:ind w:firstLine="422" w:firstLineChars="200"/>
        <w:rPr>
          <w:b/>
          <w:bCs/>
          <w:color w:val="auto"/>
          <w:highlight w:val="none"/>
        </w:rPr>
      </w:pPr>
      <w:bookmarkStart w:id="96" w:name="_Toc17521"/>
      <w:bookmarkStart w:id="97" w:name="_Toc2631"/>
      <w:bookmarkStart w:id="98" w:name="_Toc1698"/>
      <w:r>
        <w:rPr>
          <w:rFonts w:hint="eastAsia"/>
          <w:b/>
          <w:bCs/>
          <w:color w:val="auto"/>
          <w:highlight w:val="none"/>
        </w:rPr>
        <w:t>（三）技术支持与售后服务要求</w:t>
      </w:r>
      <w:bookmarkEnd w:id="96"/>
      <w:bookmarkEnd w:id="97"/>
      <w:bookmarkEnd w:id="98"/>
    </w:p>
    <w:p>
      <w:pPr>
        <w:ind w:firstLine="420" w:firstLineChars="200"/>
        <w:rPr>
          <w:color w:val="auto"/>
          <w:highlight w:val="none"/>
        </w:rPr>
      </w:pPr>
      <w:r>
        <w:rPr>
          <w:rFonts w:hint="eastAsia"/>
          <w:color w:val="auto"/>
          <w:highlight w:val="none"/>
        </w:rPr>
        <w:t>1.本项目要求所有软件系统质保期为3年，自双方代表在终验验收单上签字之日起计算。中标人在质保期内必须向项目业主承诺技术后援支持，为用户的系统维护提供免费技术支持，包括但不限于系统BUG修复、系统功能优化。</w:t>
      </w:r>
    </w:p>
    <w:p>
      <w:pPr>
        <w:ind w:firstLine="420" w:firstLineChars="200"/>
        <w:rPr>
          <w:color w:val="auto"/>
          <w:highlight w:val="none"/>
        </w:rPr>
      </w:pPr>
      <w:r>
        <w:rPr>
          <w:rFonts w:hint="eastAsia"/>
          <w:color w:val="auto"/>
          <w:highlight w:val="none"/>
        </w:rPr>
        <w:t>2.系统质保期内，系统根据行业发展情况享受对应系统功能免费升级服务及配套培训。</w:t>
      </w:r>
    </w:p>
    <w:p>
      <w:pPr>
        <w:ind w:firstLine="420" w:firstLineChars="200"/>
        <w:rPr>
          <w:color w:val="auto"/>
          <w:highlight w:val="none"/>
        </w:rPr>
      </w:pPr>
      <w:r>
        <w:rPr>
          <w:rFonts w:hint="eastAsia"/>
          <w:color w:val="auto"/>
          <w:highlight w:val="none"/>
        </w:rPr>
        <w:t>3.系统质保期内，非产品技术问题需在4小时内回复，产品技术问题需在8小时内回复。</w:t>
      </w:r>
    </w:p>
    <w:p>
      <w:pPr>
        <w:ind w:firstLine="420" w:firstLineChars="200"/>
        <w:rPr>
          <w:color w:val="auto"/>
          <w:highlight w:val="none"/>
        </w:rPr>
      </w:pPr>
      <w:r>
        <w:rPr>
          <w:rFonts w:hint="eastAsia"/>
          <w:color w:val="auto"/>
          <w:highlight w:val="none"/>
        </w:rPr>
        <w:t>4.中标人</w:t>
      </w:r>
      <w:r>
        <w:rPr>
          <w:color w:val="auto"/>
          <w:highlight w:val="none"/>
        </w:rPr>
        <w:t>必须提供完整的用户手册及视频教学，同时应为</w:t>
      </w:r>
      <w:r>
        <w:rPr>
          <w:rFonts w:hint="eastAsia"/>
          <w:color w:val="auto"/>
          <w:highlight w:val="none"/>
        </w:rPr>
        <w:t>项目业主</w:t>
      </w:r>
      <w:r>
        <w:rPr>
          <w:color w:val="auto"/>
          <w:highlight w:val="none"/>
        </w:rPr>
        <w:t>相关人员提供免费的培训服务。</w:t>
      </w:r>
      <w:r>
        <w:rPr>
          <w:rFonts w:hint="eastAsia"/>
          <w:color w:val="auto"/>
          <w:highlight w:val="none"/>
        </w:rPr>
        <w:t>其中线下提供至少2次全面的系统培训和至少6次小规模培训，保障项目业主的人员能熟练使用、维护本项目建设系统。</w:t>
      </w:r>
    </w:p>
    <w:p>
      <w:pPr>
        <w:pStyle w:val="3"/>
        <w:rPr>
          <w:color w:val="auto"/>
          <w:highlight w:val="none"/>
        </w:rPr>
      </w:pPr>
      <w:bookmarkStart w:id="99" w:name="_Toc26118"/>
      <w:bookmarkStart w:id="100" w:name="_Toc27917"/>
      <w:bookmarkStart w:id="101" w:name="_Toc12926"/>
      <w:r>
        <w:rPr>
          <w:rFonts w:hint="eastAsia"/>
          <w:color w:val="auto"/>
          <w:highlight w:val="none"/>
        </w:rPr>
        <w:t>四、费用支付</w:t>
      </w:r>
      <w:bookmarkEnd w:id="99"/>
      <w:bookmarkEnd w:id="100"/>
      <w:bookmarkEnd w:id="101"/>
    </w:p>
    <w:p>
      <w:pPr>
        <w:ind w:firstLine="420" w:firstLineChars="200"/>
        <w:rPr>
          <w:color w:val="auto"/>
          <w:highlight w:val="none"/>
        </w:rPr>
      </w:pPr>
      <w:r>
        <w:rPr>
          <w:rFonts w:hint="eastAsia"/>
          <w:color w:val="auto"/>
          <w:highlight w:val="none"/>
        </w:rPr>
        <w:t>项目合同签订后，项目建设服务费分预付款、初验款、终验款、质保金四个阶段进行支付。</w:t>
      </w:r>
    </w:p>
    <w:p>
      <w:pPr>
        <w:ind w:firstLine="420" w:firstLineChars="200"/>
        <w:rPr>
          <w:color w:val="auto"/>
          <w:highlight w:val="none"/>
        </w:rPr>
      </w:pPr>
      <w:r>
        <w:rPr>
          <w:rFonts w:hint="eastAsia"/>
          <w:color w:val="auto"/>
          <w:highlight w:val="none"/>
        </w:rPr>
        <w:t>1.预付款：签订合同后，中标人向项目业主提供等额有效的增值税专用发票、请款报告等请款资料，经项目业主确认无误后20个工作日内，项目业主向中标人支付合同价的30%作为项目预付款；</w:t>
      </w:r>
    </w:p>
    <w:p>
      <w:pPr>
        <w:ind w:firstLine="420" w:firstLineChars="200"/>
        <w:rPr>
          <w:color w:val="auto"/>
          <w:highlight w:val="none"/>
        </w:rPr>
      </w:pPr>
      <w:r>
        <w:rPr>
          <w:rFonts w:hint="eastAsia"/>
          <w:color w:val="auto"/>
          <w:highlight w:val="none"/>
        </w:rPr>
        <w:t>2.初验款：项目完成全部建设内容进行试运行不少于30日并经初步验收合格后，中标人向项目业主提供等额有效的增值税专用发票、请款报告等请款资料，经项目业主确认无误后20个工作日内，项目业主向中标人支付合同价的30%作为项目初验款；</w:t>
      </w:r>
    </w:p>
    <w:p>
      <w:pPr>
        <w:ind w:firstLine="420" w:firstLineChars="200"/>
        <w:rPr>
          <w:color w:val="auto"/>
          <w:highlight w:val="none"/>
        </w:rPr>
      </w:pPr>
      <w:r>
        <w:rPr>
          <w:rFonts w:hint="eastAsia"/>
          <w:color w:val="auto"/>
          <w:highlight w:val="none"/>
        </w:rPr>
        <w:t>3.终验款：项目初验通过并整改完成后稳定运行不少于6个月，开展最终验收并合格后，中标人向项目业主提供等额有效的增值税专用发票、请款报告等请款资料，经项目业主确认无误后20个工作日内，项目业主向中标人支付至最终结算价的90%作为项目终验款；</w:t>
      </w:r>
    </w:p>
    <w:p>
      <w:pPr>
        <w:ind w:firstLine="420" w:firstLineChars="200"/>
        <w:rPr>
          <w:color w:val="auto"/>
          <w:highlight w:val="none"/>
        </w:rPr>
      </w:pPr>
      <w:r>
        <w:rPr>
          <w:rFonts w:hint="eastAsia"/>
          <w:color w:val="auto"/>
          <w:highlight w:val="none"/>
        </w:rPr>
        <w:t>4.质保金：质保期结束并通过项目业主确认后30日内，中标人向项目业主提交支付申请及符合项目业主要求的增值税专用发票等请款材料，经项目业主审核无误后20个工作日内，项目业主向中标人支付剩余款项即对应最终结算价总额的10%作为项目质保金。</w:t>
      </w:r>
    </w:p>
    <w:p>
      <w:pPr>
        <w:ind w:firstLine="420" w:firstLineChars="200"/>
        <w:rPr>
          <w:color w:val="auto"/>
          <w:highlight w:val="none"/>
        </w:rPr>
      </w:pPr>
      <w:r>
        <w:rPr>
          <w:rFonts w:hint="eastAsia"/>
          <w:color w:val="auto"/>
          <w:highlight w:val="none"/>
        </w:rPr>
        <w:t>若因中标人或客观因素导致中标人未能完全按用户需求建设且项目业主和中标人无法商榷出合理的解决方案，经项目业主同意，中标人在承担其违约责任的基础上（客观因素导致不能完全按用户需求建设除外），项目业主可按实际验收合格的系统建设模块（或功能）报价所占总报价的比例予以按实结算及支付，最终支付实际金额为实际验收通过的功能点报价费用，若已支付金额超出最终需支付金额的，在结算完成后，由中标人在7个工作日内退回至项目业主账户。</w:t>
      </w:r>
    </w:p>
    <w:p>
      <w:pPr>
        <w:pStyle w:val="3"/>
        <w:rPr>
          <w:color w:val="auto"/>
          <w:highlight w:val="none"/>
        </w:rPr>
      </w:pPr>
      <w:bookmarkStart w:id="102" w:name="_Toc1313"/>
      <w:bookmarkStart w:id="103" w:name="_Toc2651"/>
      <w:bookmarkStart w:id="104" w:name="_Toc16353"/>
      <w:r>
        <w:rPr>
          <w:rFonts w:hint="eastAsia"/>
          <w:color w:val="auto"/>
          <w:highlight w:val="none"/>
        </w:rPr>
        <w:t>五、其他要求</w:t>
      </w:r>
      <w:bookmarkEnd w:id="102"/>
      <w:bookmarkEnd w:id="103"/>
      <w:bookmarkEnd w:id="104"/>
    </w:p>
    <w:p>
      <w:pPr>
        <w:ind w:firstLine="420" w:firstLineChars="200"/>
        <w:rPr>
          <w:color w:val="auto"/>
          <w:highlight w:val="none"/>
        </w:rPr>
      </w:pPr>
      <w:r>
        <w:rPr>
          <w:rFonts w:hint="eastAsia"/>
          <w:color w:val="auto"/>
          <w:highlight w:val="none"/>
        </w:rPr>
        <w:t>1.中标人对软件产品保证不侵犯任何第三方的知识产权，如发生上述问题，由此产生的一切法律后果和经济赔偿，均由中标人单独承担，由于软件产品的知识产权问题导致项目业主有任何影响，项目业主有权终止合同，并赔偿该分项价格50%给项目业主。</w:t>
      </w:r>
    </w:p>
    <w:p>
      <w:pPr>
        <w:ind w:firstLine="420" w:firstLineChars="200"/>
        <w:rPr>
          <w:color w:val="auto"/>
          <w:highlight w:val="none"/>
        </w:rPr>
      </w:pPr>
      <w:r>
        <w:rPr>
          <w:rFonts w:hint="eastAsia"/>
          <w:color w:val="auto"/>
          <w:highlight w:val="none"/>
        </w:rPr>
        <w:t>2.项目业主使用软件形成的数据，中标人不能以任何方式取得及保留；合同期间及提供其它服务期间所知悉相关信息，包括但不限于系统数据、经营信息、文件资料等，中标人应严格予以保密，未经项目业主同意中标人不得以任何方式向任何第三方泄露。签订合同时中标人需与项目业主签订保密协议。</w:t>
      </w:r>
    </w:p>
    <w:p>
      <w:pPr>
        <w:rPr>
          <w:color w:val="auto"/>
          <w:highlight w:val="none"/>
        </w:rPr>
      </w:pPr>
    </w:p>
    <w:p>
      <w:pPr>
        <w:rPr>
          <w:color w:val="auto"/>
          <w:highlight w:val="none"/>
        </w:rPr>
      </w:pPr>
      <w:bookmarkStart w:id="105" w:name="_Toc3921"/>
      <w:bookmarkStart w:id="106" w:name="_Toc14595"/>
      <w:bookmarkStart w:id="107" w:name="_Toc17345"/>
      <w:bookmarkStart w:id="108" w:name="_Toc23166"/>
      <w:bookmarkStart w:id="109" w:name="_Toc28276"/>
      <w:bookmarkStart w:id="110" w:name="_Toc5169"/>
      <w:bookmarkStart w:id="111" w:name="_Toc17391"/>
      <w:bookmarkStart w:id="112" w:name="_Toc3827"/>
      <w:r>
        <w:rPr>
          <w:rFonts w:hint="eastAsia"/>
          <w:color w:val="auto"/>
          <w:highlight w:val="none"/>
        </w:rPr>
        <w:br w:type="page"/>
      </w:r>
    </w:p>
    <w:p>
      <w:pPr>
        <w:pStyle w:val="3"/>
        <w:rPr>
          <w:color w:val="auto"/>
          <w:highlight w:val="none"/>
        </w:rPr>
      </w:pPr>
      <w:bookmarkStart w:id="113" w:name="_Toc28445"/>
      <w:r>
        <w:rPr>
          <w:rFonts w:hint="eastAsia"/>
          <w:color w:val="auto"/>
          <w:highlight w:val="none"/>
        </w:rPr>
        <w:t>附件1：</w:t>
      </w:r>
      <w:bookmarkEnd w:id="105"/>
      <w:bookmarkEnd w:id="113"/>
    </w:p>
    <w:p>
      <w:pPr>
        <w:jc w:val="center"/>
        <w:rPr>
          <w:b/>
          <w:bCs/>
          <w:color w:val="auto"/>
          <w:highlight w:val="none"/>
        </w:rPr>
      </w:pPr>
      <w:r>
        <w:rPr>
          <w:rFonts w:hint="eastAsia"/>
          <w:b/>
          <w:bCs/>
          <w:color w:val="auto"/>
          <w:highlight w:val="none"/>
        </w:rPr>
        <w:t>管网公司智能安防系统建设方案</w:t>
      </w:r>
    </w:p>
    <w:p>
      <w:pPr>
        <w:jc w:val="center"/>
        <w:rPr>
          <w:b/>
          <w:bCs/>
          <w:color w:val="auto"/>
          <w:highlight w:val="none"/>
        </w:rPr>
      </w:pPr>
      <w:r>
        <w:rPr>
          <w:rFonts w:hint="eastAsia"/>
          <w:b/>
          <w:bCs/>
          <w:color w:val="auto"/>
          <w:highlight w:val="none"/>
        </w:rPr>
        <w:t>第一章 项目现状及必要性分析</w:t>
      </w:r>
      <w:bookmarkEnd w:id="106"/>
      <w:bookmarkEnd w:id="107"/>
      <w:bookmarkEnd w:id="108"/>
      <w:bookmarkEnd w:id="109"/>
      <w:bookmarkEnd w:id="110"/>
      <w:bookmarkEnd w:id="111"/>
      <w:bookmarkEnd w:id="112"/>
    </w:p>
    <w:p>
      <w:pPr>
        <w:ind w:firstLine="422" w:firstLineChars="200"/>
        <w:rPr>
          <w:b/>
          <w:bCs/>
          <w:color w:val="auto"/>
          <w:highlight w:val="none"/>
        </w:rPr>
      </w:pPr>
      <w:bookmarkStart w:id="114" w:name="_Toc3509"/>
      <w:bookmarkStart w:id="115" w:name="_Toc20309"/>
      <w:bookmarkStart w:id="116" w:name="_Toc29995"/>
      <w:bookmarkStart w:id="117" w:name="_Toc4119"/>
      <w:bookmarkStart w:id="118" w:name="_Toc18812"/>
      <w:bookmarkStart w:id="119" w:name="_Toc23792"/>
      <w:r>
        <w:rPr>
          <w:rFonts w:hint="eastAsia"/>
          <w:b/>
          <w:bCs/>
          <w:color w:val="auto"/>
          <w:highlight w:val="none"/>
        </w:rPr>
        <w:t>1.1 项目建设现状</w:t>
      </w:r>
      <w:bookmarkEnd w:id="114"/>
      <w:bookmarkEnd w:id="115"/>
      <w:bookmarkEnd w:id="116"/>
      <w:bookmarkEnd w:id="117"/>
      <w:bookmarkEnd w:id="118"/>
      <w:bookmarkEnd w:id="119"/>
    </w:p>
    <w:p>
      <w:pPr>
        <w:ind w:firstLine="422" w:firstLineChars="200"/>
        <w:rPr>
          <w:b/>
          <w:bCs/>
          <w:color w:val="auto"/>
          <w:highlight w:val="none"/>
        </w:rPr>
      </w:pPr>
      <w:bookmarkStart w:id="120" w:name="_Toc12600"/>
      <w:bookmarkStart w:id="121" w:name="_Toc14416"/>
      <w:bookmarkStart w:id="122" w:name="_Toc26201"/>
      <w:bookmarkStart w:id="123" w:name="_Toc4637"/>
      <w:bookmarkStart w:id="124" w:name="_Toc5241"/>
      <w:bookmarkStart w:id="125" w:name="_Toc4616"/>
      <w:r>
        <w:rPr>
          <w:rFonts w:hint="eastAsia"/>
          <w:b/>
          <w:bCs/>
          <w:color w:val="auto"/>
          <w:highlight w:val="none"/>
        </w:rPr>
        <w:t>1.1.1 项目建设背景</w:t>
      </w:r>
      <w:bookmarkEnd w:id="120"/>
      <w:bookmarkEnd w:id="121"/>
      <w:bookmarkEnd w:id="122"/>
      <w:bookmarkEnd w:id="123"/>
      <w:bookmarkEnd w:id="124"/>
      <w:bookmarkEnd w:id="125"/>
    </w:p>
    <w:p>
      <w:pPr>
        <w:ind w:firstLine="420" w:firstLineChars="200"/>
        <w:rPr>
          <w:rFonts w:hint="eastAsia"/>
          <w:color w:val="auto"/>
          <w:highlight w:val="none"/>
        </w:rPr>
      </w:pPr>
      <w:r>
        <w:rPr>
          <w:rFonts w:hint="eastAsia"/>
          <w:color w:val="auto"/>
          <w:highlight w:val="none"/>
        </w:rPr>
        <w:t>目前集团公司及各直属企业安全防范系统建设现状相对落后，智能化程度较低，仅满足基本安防监控需求。存在问题主要包括：一是集团公司及各直属企业安防系统建设缺乏总体规划，缺少有效协同和响应机制，信息传递共享滞后，无法支撑快速、准确地应对各类安全事件，难以满足集团安防保障要求；二是设备相对落后，对人工依赖程度较高，影响工作效率；三是现有安防系统功能单一，缺少风险态势分析、智能预警、数据统计、视频分析、应急指挥调度等功能，技术安全防范能力有待提升；四是智能安防技术标准体系建设缺失，不同系统之间存在兼容性问题，缺少统一安防管理平台，无法满足系统集成及安全可靠等要求。</w:t>
      </w:r>
    </w:p>
    <w:p>
      <w:pPr>
        <w:ind w:firstLine="420" w:firstLineChars="200"/>
        <w:rPr>
          <w:color w:val="auto"/>
          <w:highlight w:val="none"/>
        </w:rPr>
      </w:pPr>
      <w:r>
        <w:rPr>
          <w:rFonts w:hint="eastAsia"/>
          <w:color w:val="auto"/>
          <w:highlight w:val="none"/>
        </w:rPr>
        <w:t>目前经过前期调研工作，已基本调研清楚管网公司的安防系统现状，计划统一建设一套兼容目前安防现状、改善现有安防问题、满足未来业务需求、稳定开放的管网公司智能安防系统。</w:t>
      </w:r>
    </w:p>
    <w:p>
      <w:pPr>
        <w:ind w:firstLine="422" w:firstLineChars="200"/>
        <w:rPr>
          <w:b/>
          <w:bCs/>
          <w:color w:val="auto"/>
          <w:highlight w:val="none"/>
        </w:rPr>
      </w:pPr>
      <w:bookmarkStart w:id="126" w:name="_Toc3889"/>
      <w:bookmarkStart w:id="127" w:name="_Toc9036"/>
      <w:bookmarkStart w:id="128" w:name="_Toc31941"/>
      <w:bookmarkStart w:id="129" w:name="_Toc17903"/>
      <w:bookmarkStart w:id="130" w:name="_Toc9944"/>
      <w:bookmarkStart w:id="131" w:name="_Toc32393"/>
      <w:r>
        <w:rPr>
          <w:rFonts w:hint="eastAsia"/>
          <w:b/>
          <w:bCs/>
          <w:color w:val="auto"/>
          <w:highlight w:val="none"/>
        </w:rPr>
        <w:t>1.1.2 信息化建设现状</w:t>
      </w:r>
      <w:bookmarkEnd w:id="126"/>
      <w:bookmarkEnd w:id="127"/>
      <w:bookmarkEnd w:id="128"/>
      <w:bookmarkEnd w:id="129"/>
      <w:bookmarkEnd w:id="130"/>
      <w:bookmarkEnd w:id="131"/>
    </w:p>
    <w:p>
      <w:pPr>
        <w:ind w:firstLine="420" w:firstLineChars="200"/>
        <w:rPr>
          <w:color w:val="auto"/>
          <w:highlight w:val="none"/>
        </w:rPr>
      </w:pPr>
      <w:r>
        <w:rPr>
          <w:rFonts w:hint="eastAsia"/>
          <w:color w:val="auto"/>
          <w:highlight w:val="none"/>
        </w:rPr>
        <w:t>经过调研，管网公司及各分公司目前安防系统现状如下：</w:t>
      </w:r>
    </w:p>
    <w:p>
      <w:pPr>
        <w:ind w:firstLine="420" w:firstLineChars="200"/>
        <w:rPr>
          <w:color w:val="auto"/>
          <w:highlight w:val="none"/>
        </w:rPr>
      </w:pPr>
      <w:r>
        <w:rPr>
          <w:rFonts w:hint="eastAsia"/>
          <w:color w:val="auto"/>
          <w:highlight w:val="none"/>
        </w:rPr>
        <w:t>管网公司目前已在使用有视频监控、门禁、停车出入等系统，且各个系统相对独立，基本未进行关联与集成，其中以视频监控系统为典型，管网公司当前确定在用的视频监控系统有9个，其中多数是使用的摄像头厂商自带的免费版云平台。</w:t>
      </w:r>
    </w:p>
    <w:p>
      <w:pPr>
        <w:ind w:firstLine="420" w:firstLineChars="200"/>
        <w:rPr>
          <w:rFonts w:eastAsia="仿宋_GB2312"/>
          <w:color w:val="auto"/>
          <w:szCs w:val="32"/>
          <w:highlight w:val="none"/>
        </w:rPr>
      </w:pPr>
      <w:r>
        <w:rPr>
          <w:rFonts w:hint="eastAsia"/>
          <w:color w:val="auto"/>
          <w:highlight w:val="none"/>
        </w:rPr>
        <w:t>管网公司目前已在使用及本年度有规划的视频监控摄像头、通道闸机、门禁设备、电子围栏等设备约2010路（已安装1355路，计划新增655路），其中视频监控摄像头约1866路、车辆道闸约12路、门禁约107路、电子围栏约25套（详细清单见附件《管网公司安防监控设备清单收集表 (2405)》）。考虑远期需求，总安防监控设备数量将超过4000路。</w:t>
      </w:r>
    </w:p>
    <w:p>
      <w:pPr>
        <w:ind w:firstLine="422" w:firstLineChars="200"/>
        <w:rPr>
          <w:b/>
          <w:bCs/>
          <w:color w:val="auto"/>
          <w:highlight w:val="none"/>
        </w:rPr>
      </w:pPr>
      <w:bookmarkStart w:id="132" w:name="_Toc28635"/>
      <w:bookmarkStart w:id="133" w:name="_Toc23099"/>
      <w:bookmarkStart w:id="134" w:name="_Toc21966"/>
      <w:bookmarkStart w:id="135" w:name="_Toc1315"/>
      <w:bookmarkStart w:id="136" w:name="_Toc32074"/>
      <w:bookmarkStart w:id="137" w:name="_Toc11383"/>
      <w:r>
        <w:rPr>
          <w:rFonts w:hint="eastAsia"/>
          <w:b/>
          <w:bCs/>
          <w:color w:val="auto"/>
          <w:highlight w:val="none"/>
        </w:rPr>
        <w:t>1.2 项目建设必要性分析</w:t>
      </w:r>
      <w:bookmarkEnd w:id="132"/>
      <w:bookmarkEnd w:id="133"/>
      <w:bookmarkEnd w:id="134"/>
      <w:bookmarkEnd w:id="135"/>
      <w:bookmarkEnd w:id="136"/>
      <w:bookmarkEnd w:id="137"/>
    </w:p>
    <w:p>
      <w:pPr>
        <w:ind w:firstLine="420" w:firstLineChars="200"/>
        <w:rPr>
          <w:color w:val="auto"/>
          <w:highlight w:val="none"/>
        </w:rPr>
      </w:pPr>
      <w:r>
        <w:rPr>
          <w:rFonts w:hint="eastAsia"/>
          <w:color w:val="auto"/>
          <w:highlight w:val="none"/>
        </w:rPr>
        <w:t>目前管网公司内部各分公司及相关业务部门涉及的安防系统几乎均为分批多次独立采购硬件，使用配套免费软件平台，并由使用方各分公司各部门独立建设、独立管理，管网公司作为集团子公司需建设面向公司级安防监控、事件处置、指挥调度业务的安防管理应用中心，本次项目拟建设的为公司级和现场级平台。</w:t>
      </w:r>
    </w:p>
    <w:p>
      <w:pPr>
        <w:ind w:firstLine="420" w:firstLineChars="200"/>
        <w:rPr>
          <w:color w:val="auto"/>
          <w:highlight w:val="none"/>
        </w:rPr>
      </w:pPr>
      <w:r>
        <w:rPr>
          <w:rFonts w:hint="eastAsia"/>
          <w:color w:val="auto"/>
          <w:highlight w:val="none"/>
        </w:rPr>
        <w:t>通过智能安防系统的建设，管网公司各部门分公司对应业务场景的安防数据将被打通，通过对接分公司的现场级子系统，实现远程监测和现场级子系统的联动监控，满足公司安防指挥调度业务要求。</w:t>
      </w:r>
    </w:p>
    <w:p>
      <w:pPr>
        <w:ind w:firstLine="420" w:firstLineChars="200"/>
        <w:rPr>
          <w:color w:val="auto"/>
          <w:highlight w:val="none"/>
        </w:rPr>
      </w:pPr>
      <w:r>
        <w:rPr>
          <w:rFonts w:hint="eastAsia"/>
          <w:color w:val="auto"/>
          <w:highlight w:val="none"/>
        </w:rPr>
        <w:t>构建覆盖全公司的智能安防系统，实现统一接入和管理所有安防设备，具有显著的经济效益和社会效益。第一，本系统通过智能化的监控和预警功能，能够为公司缓解一线运维人员的工作压力，确保运营区域及办公区域的人员出入安全及有效监管；第二，本系统的实时监控功能可实现问题的快速发现和响应，缩短安防及生产运营紧急事件的处理时间，提高工作效率；第三，业务部门可根据实际需求布设相应的安防监控设备，将相应安防设备接入本系统后，公司可对工程施工现场、巡检现场等项目运营现场进行实时监控，实现对项目现场人员的有效监管，保障施工现场的安全；第四，在排水泵站的监管方面，将泵站相关安防监控设备接入本系统后，可与泵站集控系统进行联动，协同运转实现对泵站设施运行状态的实时监控、有效监管，为未来实现泵站远程集控、无人值守提供基础支撑；第五，将易涝点、积水点、隧道、溢流点、污泥处置点等重点关注区域的安防监控设备接入本系统后，可查看对应区域的实时监控画面，有助于及时发现和处理水污染、城市内涝等问题，从而减少居民投诉，提高主管部门及居民满意度，保护生态环境，保障居民出行安全。</w:t>
      </w:r>
    </w:p>
    <w:p>
      <w:pPr>
        <w:ind w:firstLine="420" w:firstLineChars="200"/>
        <w:rPr>
          <w:rFonts w:ascii="Times New Roman" w:hAnsi="Times New Roman" w:cs="Times New Roman"/>
          <w:bCs/>
          <w:color w:val="auto"/>
          <w:highlight w:val="none"/>
        </w:rPr>
      </w:pPr>
      <w:r>
        <w:rPr>
          <w:rFonts w:hint="eastAsia"/>
          <w:color w:val="auto"/>
          <w:highlight w:val="none"/>
        </w:rPr>
        <w:t>此外，本系统建立后，公司可通过全局的数据可视化管理辅助业务决策；通过统一的数据管理、数据应用减少日常的重复管理工作，优化管理流程；通过AI分析能力发现以往的监管盲区，提高工作效率。</w:t>
      </w:r>
    </w:p>
    <w:p>
      <w:pPr>
        <w:jc w:val="center"/>
        <w:rPr>
          <w:b/>
          <w:bCs/>
          <w:color w:val="auto"/>
          <w:highlight w:val="none"/>
        </w:rPr>
      </w:pPr>
      <w:bookmarkStart w:id="138" w:name="_Toc22219"/>
      <w:bookmarkStart w:id="139" w:name="_Toc6368"/>
      <w:bookmarkStart w:id="140" w:name="_Toc23190"/>
      <w:bookmarkStart w:id="141" w:name="_Toc20658"/>
      <w:bookmarkStart w:id="142" w:name="_Toc29040"/>
      <w:bookmarkStart w:id="143" w:name="_Toc16276"/>
      <w:bookmarkStart w:id="144" w:name="_Toc7783"/>
      <w:r>
        <w:rPr>
          <w:rFonts w:hint="eastAsia"/>
          <w:b/>
          <w:bCs/>
          <w:color w:val="auto"/>
          <w:highlight w:val="none"/>
        </w:rPr>
        <w:t>第二章 需求分析</w:t>
      </w:r>
      <w:bookmarkEnd w:id="138"/>
      <w:bookmarkEnd w:id="139"/>
      <w:bookmarkEnd w:id="140"/>
      <w:bookmarkEnd w:id="141"/>
      <w:bookmarkEnd w:id="142"/>
      <w:bookmarkEnd w:id="143"/>
      <w:bookmarkEnd w:id="144"/>
    </w:p>
    <w:p>
      <w:pPr>
        <w:ind w:firstLine="422" w:firstLineChars="200"/>
        <w:rPr>
          <w:b/>
          <w:bCs/>
          <w:color w:val="auto"/>
          <w:highlight w:val="none"/>
        </w:rPr>
      </w:pPr>
      <w:bookmarkStart w:id="145" w:name="_Toc9370"/>
      <w:bookmarkStart w:id="146" w:name="_Toc8497"/>
      <w:bookmarkStart w:id="147" w:name="_Toc22921"/>
      <w:bookmarkStart w:id="148" w:name="_Toc26492"/>
      <w:bookmarkStart w:id="149" w:name="_Toc20518"/>
      <w:bookmarkStart w:id="150" w:name="_Toc27329"/>
      <w:bookmarkStart w:id="151" w:name="_Toc21169"/>
      <w:r>
        <w:rPr>
          <w:rFonts w:hint="eastAsia"/>
          <w:b/>
          <w:bCs/>
          <w:color w:val="auto"/>
          <w:highlight w:val="none"/>
        </w:rPr>
        <w:t>2.1 业务需求分析</w:t>
      </w:r>
      <w:bookmarkEnd w:id="145"/>
      <w:bookmarkEnd w:id="146"/>
      <w:bookmarkEnd w:id="147"/>
      <w:bookmarkEnd w:id="148"/>
      <w:bookmarkEnd w:id="149"/>
      <w:bookmarkEnd w:id="150"/>
      <w:bookmarkEnd w:id="151"/>
    </w:p>
    <w:p>
      <w:pPr>
        <w:ind w:firstLine="422" w:firstLineChars="200"/>
        <w:rPr>
          <w:b/>
          <w:bCs/>
          <w:color w:val="auto"/>
          <w:highlight w:val="none"/>
        </w:rPr>
      </w:pPr>
      <w:bookmarkStart w:id="152" w:name="_Toc31999"/>
      <w:bookmarkStart w:id="153" w:name="_Toc5148"/>
      <w:bookmarkStart w:id="154" w:name="_Toc15962"/>
      <w:bookmarkStart w:id="155" w:name="_Toc15604"/>
      <w:bookmarkStart w:id="156" w:name="_Toc14073"/>
      <w:bookmarkStart w:id="157" w:name="_Toc15359"/>
      <w:r>
        <w:rPr>
          <w:rFonts w:hint="eastAsia"/>
          <w:b/>
          <w:bCs/>
          <w:color w:val="auto"/>
          <w:highlight w:val="none"/>
        </w:rPr>
        <w:t>2.1.1 安防设备统一管理需求</w:t>
      </w:r>
      <w:bookmarkEnd w:id="152"/>
      <w:bookmarkEnd w:id="153"/>
      <w:bookmarkEnd w:id="154"/>
      <w:bookmarkEnd w:id="155"/>
      <w:bookmarkEnd w:id="156"/>
      <w:bookmarkEnd w:id="157"/>
    </w:p>
    <w:p>
      <w:pPr>
        <w:ind w:firstLine="420" w:firstLineChars="200"/>
        <w:rPr>
          <w:color w:val="auto"/>
          <w:highlight w:val="none"/>
        </w:rPr>
      </w:pPr>
      <w:r>
        <w:rPr>
          <w:rFonts w:hint="eastAsia"/>
          <w:color w:val="auto"/>
          <w:highlight w:val="none"/>
        </w:rPr>
        <w:t>目前管网公司本部及各分公司安防系统独自采购使用，难以统筹进行业务管理调度。本次拟建设的管网公司智能安防系统需解决安防数据统一汇聚的问题，接入管网公司各类安防数据，保证通过系统实现对整体安防情况全域可知、全时可用。</w:t>
      </w:r>
    </w:p>
    <w:p>
      <w:pPr>
        <w:ind w:firstLine="420" w:firstLineChars="200"/>
        <w:rPr>
          <w:color w:val="auto"/>
          <w:highlight w:val="none"/>
        </w:rPr>
      </w:pPr>
      <w:r>
        <w:rPr>
          <w:rFonts w:hint="eastAsia"/>
          <w:color w:val="auto"/>
          <w:highlight w:val="none"/>
        </w:rPr>
        <w:t>在未来实现整个管网公司安防设备的统一规划、统一接入、统一管理、统一维护，形成合理、开放的安防设备建设标准，各部室分公司依据标准采购安防安装使用设备，本部对应管理部门依据标准管理设备、提供应用。</w:t>
      </w:r>
    </w:p>
    <w:p>
      <w:pPr>
        <w:ind w:firstLine="422" w:firstLineChars="200"/>
        <w:rPr>
          <w:b/>
          <w:bCs/>
          <w:color w:val="auto"/>
          <w:highlight w:val="none"/>
        </w:rPr>
      </w:pPr>
      <w:bookmarkStart w:id="158" w:name="_Toc26090"/>
      <w:bookmarkStart w:id="159" w:name="_Toc15366"/>
      <w:bookmarkStart w:id="160" w:name="_Toc5445"/>
      <w:bookmarkStart w:id="161" w:name="_Toc15678"/>
      <w:bookmarkStart w:id="162" w:name="_Toc12502"/>
      <w:r>
        <w:rPr>
          <w:rFonts w:hint="eastAsia"/>
          <w:b/>
          <w:bCs/>
          <w:color w:val="auto"/>
          <w:highlight w:val="none"/>
        </w:rPr>
        <w:t>2.1.2 各级应用按需扩展需求</w:t>
      </w:r>
      <w:bookmarkEnd w:id="158"/>
      <w:bookmarkEnd w:id="159"/>
      <w:bookmarkEnd w:id="160"/>
      <w:bookmarkEnd w:id="161"/>
      <w:bookmarkEnd w:id="162"/>
    </w:p>
    <w:p>
      <w:pPr>
        <w:ind w:firstLine="420" w:firstLineChars="200"/>
        <w:rPr>
          <w:color w:val="auto"/>
          <w:highlight w:val="none"/>
        </w:rPr>
      </w:pPr>
      <w:r>
        <w:rPr>
          <w:rFonts w:hint="eastAsia"/>
          <w:color w:val="auto"/>
          <w:highlight w:val="none"/>
        </w:rPr>
        <w:t>管网公司各部室分公司根据自身业务开展情况，具备个性化的安防业务应用需求，办公区、泵站、施工现场、巡检现场、重点关注点（易涝点、积水点、隧道、溢流点）及通沟污泥处置现场等现场级安防系统可结合业务需求在满足标准的情况下部署个性化安防设备，如车载监控设备、移动便携监控设备、太阳能监控设备等，充分满足现场一线人员工作需要，公司级智能安防系统应具备丰富的应用扩展能力，在提供必要的公司级安防管理应用的同时，需支持重点现场业务的应用扩展和功能深化，实现更高效、灵活的现场级应用赋能和经验推广。</w:t>
      </w:r>
    </w:p>
    <w:p>
      <w:pPr>
        <w:ind w:firstLine="422" w:firstLineChars="200"/>
        <w:rPr>
          <w:b/>
          <w:bCs/>
          <w:color w:val="auto"/>
          <w:highlight w:val="none"/>
        </w:rPr>
      </w:pPr>
      <w:bookmarkStart w:id="163" w:name="_Toc29780"/>
      <w:bookmarkStart w:id="164" w:name="_Toc9425"/>
      <w:bookmarkStart w:id="165" w:name="_Toc4822"/>
      <w:bookmarkStart w:id="166" w:name="_Toc28215"/>
      <w:bookmarkStart w:id="167" w:name="_Toc396"/>
      <w:bookmarkStart w:id="168" w:name="_Toc1319"/>
      <w:r>
        <w:rPr>
          <w:rFonts w:hint="eastAsia"/>
          <w:b/>
          <w:bCs/>
          <w:color w:val="auto"/>
          <w:highlight w:val="none"/>
        </w:rPr>
        <w:t>2.1.3 智能安防赋能业务需求</w:t>
      </w:r>
      <w:bookmarkEnd w:id="163"/>
      <w:bookmarkEnd w:id="164"/>
      <w:bookmarkEnd w:id="165"/>
      <w:bookmarkEnd w:id="166"/>
      <w:bookmarkEnd w:id="167"/>
      <w:bookmarkEnd w:id="168"/>
    </w:p>
    <w:p>
      <w:pPr>
        <w:ind w:firstLine="420" w:firstLineChars="200"/>
        <w:rPr>
          <w:color w:val="auto"/>
          <w:highlight w:val="none"/>
        </w:rPr>
      </w:pPr>
      <w:r>
        <w:rPr>
          <w:rFonts w:hint="eastAsia"/>
          <w:color w:val="auto"/>
          <w:highlight w:val="none"/>
        </w:rPr>
        <w:t>目前管网公司各部室分公司对安防系统的应用大多局限于视频监控人工查看，在调研过程中，各分公司也提出了针对安全劳保用品、溢流口、火点等智能分析检测需求，智能安防系统应提供成熟、可靠的视频智能分析能力和个性化的视频智能分析扩展能力，满足已有的智能分析需求、考虑未来可能新增的智能分析需求，降低管网公司日常工作的人工成本，提高管理效率。</w:t>
      </w:r>
    </w:p>
    <w:p>
      <w:pPr>
        <w:ind w:firstLine="422" w:firstLineChars="200"/>
        <w:rPr>
          <w:b/>
          <w:bCs/>
          <w:color w:val="auto"/>
          <w:highlight w:val="none"/>
        </w:rPr>
      </w:pPr>
      <w:bookmarkStart w:id="169" w:name="_Toc5917"/>
      <w:bookmarkStart w:id="170" w:name="_Toc19390"/>
      <w:bookmarkStart w:id="171" w:name="_Toc20321"/>
      <w:bookmarkStart w:id="172" w:name="_Toc6098"/>
      <w:bookmarkStart w:id="173" w:name="_Toc10922"/>
      <w:bookmarkStart w:id="174" w:name="_Toc1702"/>
      <w:r>
        <w:rPr>
          <w:rFonts w:hint="eastAsia"/>
          <w:b/>
          <w:bCs/>
          <w:color w:val="auto"/>
          <w:highlight w:val="none"/>
        </w:rPr>
        <w:t>2.1.4 报警事件处理需求</w:t>
      </w:r>
      <w:bookmarkEnd w:id="169"/>
      <w:bookmarkEnd w:id="170"/>
      <w:bookmarkEnd w:id="171"/>
      <w:bookmarkEnd w:id="172"/>
      <w:bookmarkEnd w:id="173"/>
      <w:bookmarkEnd w:id="174"/>
    </w:p>
    <w:p>
      <w:pPr>
        <w:ind w:firstLine="420" w:firstLineChars="200"/>
        <w:rPr>
          <w:color w:val="auto"/>
          <w:highlight w:val="none"/>
        </w:rPr>
      </w:pPr>
      <w:r>
        <w:rPr>
          <w:rFonts w:hint="eastAsia"/>
          <w:color w:val="auto"/>
          <w:highlight w:val="none"/>
        </w:rPr>
        <w:t>安防系统支持智能识别告警功能，能够自动识别部分异常事件并上报平台产生告警。因管网公司安防系统应用场景庞大、数量多，环境、技术等各类因素会影响安防告警的稳定性形成误报，安防系统需要具备报警处置流程，实现误报初筛、报警分级分类推送，避免管理调度人员被过多事件数据干扰，以提升工作效率。</w:t>
      </w:r>
    </w:p>
    <w:p>
      <w:pPr>
        <w:ind w:firstLine="422" w:firstLineChars="200"/>
        <w:rPr>
          <w:b/>
          <w:bCs/>
          <w:color w:val="auto"/>
          <w:highlight w:val="none"/>
        </w:rPr>
      </w:pPr>
      <w:bookmarkStart w:id="175" w:name="_Toc15514"/>
      <w:bookmarkStart w:id="176" w:name="_Toc28779"/>
      <w:bookmarkStart w:id="177" w:name="_Toc30369"/>
      <w:bookmarkStart w:id="178" w:name="_Toc27532"/>
      <w:bookmarkStart w:id="179" w:name="_Toc21262"/>
      <w:bookmarkStart w:id="180" w:name="_Toc24763"/>
      <w:r>
        <w:rPr>
          <w:rFonts w:hint="eastAsia"/>
          <w:b/>
          <w:bCs/>
          <w:color w:val="auto"/>
          <w:highlight w:val="none"/>
        </w:rPr>
        <w:t>2.1.5 数据可视化需求</w:t>
      </w:r>
      <w:bookmarkEnd w:id="175"/>
      <w:bookmarkEnd w:id="176"/>
      <w:bookmarkEnd w:id="177"/>
      <w:bookmarkEnd w:id="178"/>
      <w:bookmarkEnd w:id="179"/>
      <w:bookmarkEnd w:id="180"/>
    </w:p>
    <w:p>
      <w:pPr>
        <w:ind w:firstLine="420" w:firstLineChars="200"/>
        <w:rPr>
          <w:color w:val="auto"/>
          <w:highlight w:val="none"/>
        </w:rPr>
      </w:pPr>
      <w:r>
        <w:rPr>
          <w:rFonts w:hint="eastAsia"/>
          <w:color w:val="auto"/>
          <w:highlight w:val="none"/>
        </w:rPr>
        <w:t>系统需提供统一查看入口和可视化界面，以简洁直观地展示所关注的数据，查看所有安防区域的资源情况、设备状态、报警数据等，辅助进行监管及决策。</w:t>
      </w:r>
    </w:p>
    <w:p>
      <w:pPr>
        <w:ind w:firstLine="422" w:firstLineChars="200"/>
        <w:rPr>
          <w:b/>
          <w:bCs/>
          <w:color w:val="auto"/>
          <w:highlight w:val="none"/>
        </w:rPr>
      </w:pPr>
      <w:bookmarkStart w:id="181" w:name="_Toc15348"/>
      <w:bookmarkStart w:id="182" w:name="_Toc15440"/>
      <w:bookmarkStart w:id="183" w:name="_Toc30946"/>
      <w:bookmarkStart w:id="184" w:name="_Toc8848"/>
      <w:bookmarkStart w:id="185" w:name="_Toc20373"/>
      <w:bookmarkStart w:id="186" w:name="_Toc16273"/>
      <w:r>
        <w:rPr>
          <w:rFonts w:hint="eastAsia"/>
          <w:b/>
          <w:bCs/>
          <w:color w:val="auto"/>
          <w:highlight w:val="none"/>
        </w:rPr>
        <w:t>2.2 功能需求分析</w:t>
      </w:r>
      <w:bookmarkEnd w:id="181"/>
      <w:bookmarkEnd w:id="182"/>
      <w:bookmarkEnd w:id="183"/>
      <w:bookmarkEnd w:id="184"/>
      <w:bookmarkEnd w:id="185"/>
      <w:bookmarkEnd w:id="186"/>
    </w:p>
    <w:p>
      <w:pPr>
        <w:ind w:firstLine="422" w:firstLineChars="200"/>
        <w:rPr>
          <w:b/>
          <w:bCs/>
          <w:color w:val="auto"/>
          <w:highlight w:val="none"/>
        </w:rPr>
      </w:pPr>
      <w:bookmarkStart w:id="187" w:name="_Toc15610"/>
      <w:r>
        <w:rPr>
          <w:rFonts w:hint="eastAsia"/>
          <w:b/>
          <w:bCs/>
          <w:color w:val="auto"/>
          <w:highlight w:val="none"/>
        </w:rPr>
        <w:t xml:space="preserve">2.2.1 </w:t>
      </w:r>
      <w:bookmarkStart w:id="188" w:name="_Toc18247"/>
      <w:bookmarkStart w:id="189" w:name="_Toc17378"/>
      <w:bookmarkStart w:id="190" w:name="_Toc30520"/>
      <w:bookmarkStart w:id="191" w:name="_Toc7402"/>
      <w:bookmarkStart w:id="192" w:name="_Toc26313"/>
      <w:bookmarkStart w:id="193" w:name="_Toc31654"/>
      <w:r>
        <w:rPr>
          <w:rFonts w:hint="eastAsia"/>
          <w:b/>
          <w:bCs/>
          <w:color w:val="auto"/>
          <w:highlight w:val="none"/>
        </w:rPr>
        <w:t>联动监控需求</w:t>
      </w:r>
      <w:bookmarkEnd w:id="188"/>
      <w:bookmarkEnd w:id="189"/>
      <w:bookmarkEnd w:id="190"/>
      <w:bookmarkEnd w:id="191"/>
      <w:bookmarkEnd w:id="192"/>
      <w:bookmarkEnd w:id="193"/>
    </w:p>
    <w:p>
      <w:pPr>
        <w:ind w:firstLine="420" w:firstLineChars="200"/>
        <w:rPr>
          <w:color w:val="auto"/>
          <w:highlight w:val="none"/>
        </w:rPr>
      </w:pPr>
      <w:r>
        <w:rPr>
          <w:rFonts w:hint="eastAsia"/>
          <w:color w:val="auto"/>
          <w:highlight w:val="none"/>
        </w:rPr>
        <w:t>支持与集团统一智能安防管理平台、各分公司的现场级智能安防子系统的联网，实现信息交换与共享，信息传输、交换、控制协议应符合国家现行相关标准的规定。</w:t>
      </w:r>
    </w:p>
    <w:p>
      <w:pPr>
        <w:ind w:firstLine="420" w:firstLineChars="200"/>
        <w:rPr>
          <w:color w:val="auto"/>
          <w:highlight w:val="none"/>
        </w:rPr>
      </w:pPr>
      <w:r>
        <w:rPr>
          <w:rFonts w:hint="eastAsia"/>
          <w:color w:val="auto"/>
          <w:highlight w:val="none"/>
        </w:rPr>
        <w:t>智能安防管理系统宜具备视频监控系统、出入口控制系统、入侵报警系统、访客管理系统等系统的软件功能。</w:t>
      </w:r>
    </w:p>
    <w:p>
      <w:pPr>
        <w:ind w:firstLine="420" w:firstLineChars="200"/>
        <w:rPr>
          <w:color w:val="auto"/>
          <w:highlight w:val="none"/>
        </w:rPr>
      </w:pPr>
      <w:r>
        <w:rPr>
          <w:rFonts w:hint="eastAsia"/>
          <w:color w:val="auto"/>
          <w:highlight w:val="none"/>
        </w:rPr>
        <w:t>系统建设期间应形成详细的下级系统、设备接入标准，用于指导下级系统、设备接入系统的方案设计、开发实施。支持在一个操作界面上对接入的视频监控系统、出入口控制系统、入侵报警系统、访客管理系统等所有系统和设备集中管理和控制。</w:t>
      </w:r>
    </w:p>
    <w:p>
      <w:pPr>
        <w:ind w:firstLine="422" w:firstLineChars="200"/>
        <w:rPr>
          <w:b/>
          <w:bCs/>
          <w:color w:val="auto"/>
          <w:highlight w:val="none"/>
        </w:rPr>
      </w:pPr>
      <w:r>
        <w:rPr>
          <w:rFonts w:hint="eastAsia"/>
          <w:b/>
          <w:bCs/>
          <w:color w:val="auto"/>
          <w:highlight w:val="none"/>
        </w:rPr>
        <w:t xml:space="preserve">2.2.2 </w:t>
      </w:r>
      <w:bookmarkStart w:id="194" w:name="_Toc32269"/>
      <w:bookmarkStart w:id="195" w:name="_Toc29989"/>
      <w:bookmarkStart w:id="196" w:name="_Toc13100"/>
      <w:bookmarkStart w:id="197" w:name="_Toc19836"/>
      <w:bookmarkStart w:id="198" w:name="_Toc11738"/>
      <w:r>
        <w:rPr>
          <w:rFonts w:hint="eastAsia"/>
          <w:b/>
          <w:bCs/>
          <w:color w:val="auto"/>
          <w:highlight w:val="none"/>
        </w:rPr>
        <w:t>设备管理需求</w:t>
      </w:r>
      <w:bookmarkEnd w:id="194"/>
      <w:bookmarkEnd w:id="195"/>
      <w:bookmarkEnd w:id="196"/>
      <w:bookmarkEnd w:id="197"/>
      <w:bookmarkEnd w:id="198"/>
    </w:p>
    <w:p>
      <w:pPr>
        <w:ind w:firstLine="420" w:firstLineChars="200"/>
        <w:rPr>
          <w:color w:val="auto"/>
          <w:highlight w:val="none"/>
        </w:rPr>
      </w:pPr>
      <w:r>
        <w:rPr>
          <w:rFonts w:hint="eastAsia"/>
          <w:color w:val="auto"/>
          <w:highlight w:val="none"/>
        </w:rPr>
        <w:t>需对智能安防子系统的设备在线状态进行监测，宜对系统内设备进行统一编址、寻址、注册和认证等管理。</w:t>
      </w:r>
    </w:p>
    <w:p>
      <w:pPr>
        <w:ind w:firstLine="420" w:firstLineChars="200"/>
        <w:rPr>
          <w:color w:val="auto"/>
          <w:highlight w:val="none"/>
        </w:rPr>
      </w:pPr>
      <w:r>
        <w:rPr>
          <w:rFonts w:hint="eastAsia"/>
          <w:color w:val="auto"/>
          <w:highlight w:val="none"/>
        </w:rPr>
        <w:t>需支持对系统和设备的运行状态进行实时监控，对设备生命周期进行管理，及时发现故障，保障系统和设备的正常运行。</w:t>
      </w:r>
    </w:p>
    <w:p>
      <w:pPr>
        <w:ind w:firstLine="420" w:firstLineChars="200"/>
        <w:rPr>
          <w:color w:val="auto"/>
          <w:highlight w:val="none"/>
        </w:rPr>
      </w:pPr>
      <w:r>
        <w:rPr>
          <w:rFonts w:hint="eastAsia"/>
          <w:color w:val="auto"/>
          <w:highlight w:val="none"/>
        </w:rPr>
        <w:t>系统建设阶段应同步形成设备接入标准，可满足主流品牌设备的接入条件。</w:t>
      </w:r>
    </w:p>
    <w:p>
      <w:pPr>
        <w:ind w:firstLine="422" w:firstLineChars="200"/>
        <w:rPr>
          <w:b/>
          <w:bCs/>
          <w:color w:val="auto"/>
          <w:highlight w:val="none"/>
        </w:rPr>
      </w:pPr>
      <w:r>
        <w:rPr>
          <w:rFonts w:hint="eastAsia"/>
          <w:b/>
          <w:bCs/>
          <w:color w:val="auto"/>
          <w:highlight w:val="none"/>
        </w:rPr>
        <w:t xml:space="preserve">2.2.3 </w:t>
      </w:r>
      <w:bookmarkStart w:id="199" w:name="_Toc28834"/>
      <w:bookmarkStart w:id="200" w:name="_Toc26161"/>
      <w:bookmarkStart w:id="201" w:name="_Toc5250"/>
      <w:bookmarkStart w:id="202" w:name="_Toc12909"/>
      <w:bookmarkStart w:id="203" w:name="_Toc32206"/>
      <w:bookmarkStart w:id="204" w:name="_Toc4450"/>
      <w:r>
        <w:rPr>
          <w:rFonts w:hint="eastAsia"/>
          <w:b/>
          <w:bCs/>
          <w:color w:val="auto"/>
          <w:highlight w:val="none"/>
        </w:rPr>
        <w:t>人员管理功能</w:t>
      </w:r>
      <w:bookmarkEnd w:id="199"/>
      <w:bookmarkEnd w:id="200"/>
      <w:bookmarkEnd w:id="201"/>
      <w:bookmarkEnd w:id="202"/>
      <w:bookmarkEnd w:id="203"/>
      <w:bookmarkEnd w:id="204"/>
    </w:p>
    <w:p>
      <w:pPr>
        <w:ind w:firstLine="420" w:firstLineChars="200"/>
        <w:rPr>
          <w:color w:val="auto"/>
          <w:highlight w:val="none"/>
        </w:rPr>
      </w:pPr>
      <w:r>
        <w:rPr>
          <w:rFonts w:hint="eastAsia"/>
          <w:color w:val="auto"/>
          <w:highlight w:val="none"/>
        </w:rPr>
        <w:t>应对公司内外部人员信息、出入口授权信息、内部安防人员巡查信息实现集中展示和查询，实现人员的黑白名单管理，对防区内人员的出入情况进行记录管理，对非法人员入侵情况进行预警管理。</w:t>
      </w:r>
    </w:p>
    <w:p>
      <w:pPr>
        <w:ind w:firstLine="422" w:firstLineChars="200"/>
        <w:rPr>
          <w:b/>
          <w:bCs/>
          <w:color w:val="auto"/>
          <w:highlight w:val="none"/>
        </w:rPr>
      </w:pPr>
      <w:r>
        <w:rPr>
          <w:rFonts w:hint="eastAsia"/>
          <w:b/>
          <w:bCs/>
          <w:color w:val="auto"/>
          <w:highlight w:val="none"/>
        </w:rPr>
        <w:t xml:space="preserve">2.2.4 </w:t>
      </w:r>
      <w:bookmarkStart w:id="205" w:name="_Toc26369"/>
      <w:bookmarkStart w:id="206" w:name="_Toc24403"/>
      <w:bookmarkStart w:id="207" w:name="_Toc17290"/>
      <w:bookmarkStart w:id="208" w:name="_Toc17917"/>
      <w:bookmarkStart w:id="209" w:name="_Toc30957"/>
      <w:bookmarkStart w:id="210" w:name="_Toc4695"/>
      <w:r>
        <w:rPr>
          <w:rFonts w:hint="eastAsia"/>
          <w:b/>
          <w:bCs/>
          <w:color w:val="auto"/>
          <w:highlight w:val="none"/>
        </w:rPr>
        <w:t>车辆管理需求</w:t>
      </w:r>
      <w:bookmarkEnd w:id="205"/>
      <w:bookmarkEnd w:id="206"/>
      <w:bookmarkEnd w:id="207"/>
      <w:bookmarkEnd w:id="208"/>
      <w:bookmarkEnd w:id="209"/>
      <w:bookmarkEnd w:id="210"/>
    </w:p>
    <w:p>
      <w:pPr>
        <w:ind w:firstLine="420" w:firstLineChars="200"/>
        <w:rPr>
          <w:color w:val="auto"/>
          <w:highlight w:val="none"/>
        </w:rPr>
      </w:pPr>
      <w:r>
        <w:rPr>
          <w:rFonts w:hint="eastAsia"/>
          <w:color w:val="auto"/>
          <w:highlight w:val="none"/>
        </w:rPr>
        <w:t>按需对接车辆出入口管理系统，采集车载监控、卫星导航等数据，实现车内外视频图像及车辆位置联合巡查、视频预案巡检等功能，可查看行驶轨迹、驾驶员状态是否正常，对异常轨迹、行为及时干预。</w:t>
      </w:r>
    </w:p>
    <w:p>
      <w:pPr>
        <w:ind w:firstLine="420" w:firstLineChars="200"/>
        <w:rPr>
          <w:color w:val="auto"/>
          <w:highlight w:val="none"/>
        </w:rPr>
      </w:pPr>
      <w:r>
        <w:rPr>
          <w:rFonts w:hint="eastAsia"/>
          <w:color w:val="auto"/>
          <w:highlight w:val="none"/>
        </w:rPr>
        <w:t>支持录像和行驶路线同步回溯，协助管理人员回溯安全事件发生时车辆内外部情况。</w:t>
      </w:r>
    </w:p>
    <w:p>
      <w:pPr>
        <w:ind w:firstLine="422" w:firstLineChars="200"/>
        <w:rPr>
          <w:b/>
          <w:bCs/>
          <w:color w:val="auto"/>
          <w:highlight w:val="none"/>
        </w:rPr>
      </w:pPr>
      <w:r>
        <w:rPr>
          <w:rFonts w:hint="eastAsia"/>
          <w:b/>
          <w:bCs/>
          <w:color w:val="auto"/>
          <w:highlight w:val="none"/>
        </w:rPr>
        <w:t xml:space="preserve">2.2.5 </w:t>
      </w:r>
      <w:bookmarkStart w:id="211" w:name="_Toc25894"/>
      <w:bookmarkStart w:id="212" w:name="_Toc21933"/>
      <w:bookmarkStart w:id="213" w:name="_Toc5841"/>
      <w:bookmarkStart w:id="214" w:name="_Toc32022"/>
      <w:bookmarkStart w:id="215" w:name="_Toc2272"/>
      <w:bookmarkStart w:id="216" w:name="_Toc21707"/>
      <w:r>
        <w:rPr>
          <w:rFonts w:hint="eastAsia"/>
          <w:b/>
          <w:bCs/>
          <w:color w:val="auto"/>
          <w:highlight w:val="none"/>
        </w:rPr>
        <w:t>A</w:t>
      </w:r>
      <w:r>
        <w:rPr>
          <w:b/>
          <w:bCs/>
          <w:color w:val="auto"/>
          <w:highlight w:val="none"/>
        </w:rPr>
        <w:t>I</w:t>
      </w:r>
      <w:r>
        <w:rPr>
          <w:rFonts w:hint="eastAsia"/>
          <w:b/>
          <w:bCs/>
          <w:color w:val="auto"/>
          <w:highlight w:val="none"/>
        </w:rPr>
        <w:t>事件分析需求</w:t>
      </w:r>
      <w:bookmarkEnd w:id="211"/>
      <w:bookmarkEnd w:id="212"/>
      <w:bookmarkEnd w:id="213"/>
      <w:bookmarkEnd w:id="214"/>
      <w:bookmarkEnd w:id="215"/>
      <w:bookmarkEnd w:id="216"/>
    </w:p>
    <w:p>
      <w:pPr>
        <w:ind w:firstLine="420" w:firstLineChars="200"/>
        <w:rPr>
          <w:color w:val="auto"/>
          <w:highlight w:val="none"/>
        </w:rPr>
      </w:pPr>
      <w:r>
        <w:rPr>
          <w:rFonts w:hint="eastAsia"/>
          <w:color w:val="auto"/>
          <w:highlight w:val="none"/>
        </w:rPr>
        <w:t>应基于视频、设备监测数据实现智能事件研判分析功能，如安全帽识别、违规行为识别、施工围挡识别、火点识别等。</w:t>
      </w:r>
    </w:p>
    <w:p>
      <w:pPr>
        <w:ind w:firstLine="420" w:firstLineChars="200"/>
        <w:rPr>
          <w:color w:val="auto"/>
          <w:highlight w:val="none"/>
        </w:rPr>
      </w:pPr>
      <w:r>
        <w:rPr>
          <w:rFonts w:hint="eastAsia"/>
          <w:color w:val="auto"/>
          <w:highlight w:val="none"/>
        </w:rPr>
        <w:t>支持利用已建视频监控设备，通过后端 AI 算法分析实现智能事件检测。</w:t>
      </w:r>
    </w:p>
    <w:p>
      <w:pPr>
        <w:ind w:firstLine="420" w:firstLineChars="200"/>
        <w:rPr>
          <w:color w:val="auto"/>
          <w:highlight w:val="none"/>
        </w:rPr>
      </w:pPr>
      <w:r>
        <w:rPr>
          <w:rFonts w:hint="eastAsia"/>
          <w:color w:val="auto"/>
          <w:highlight w:val="none"/>
        </w:rPr>
        <w:t>支持对接前端智能化设备，获取智能化设备的智能分析结果，智能化设备需开放相应接口。</w:t>
      </w:r>
    </w:p>
    <w:p>
      <w:pPr>
        <w:ind w:firstLine="422" w:firstLineChars="200"/>
        <w:rPr>
          <w:b/>
          <w:bCs/>
          <w:color w:val="auto"/>
          <w:highlight w:val="none"/>
        </w:rPr>
      </w:pPr>
      <w:r>
        <w:rPr>
          <w:rFonts w:hint="eastAsia"/>
          <w:b/>
          <w:bCs/>
          <w:color w:val="auto"/>
          <w:highlight w:val="none"/>
        </w:rPr>
        <w:t xml:space="preserve">2.2.6 </w:t>
      </w:r>
      <w:bookmarkStart w:id="217" w:name="_Toc17035"/>
      <w:bookmarkStart w:id="218" w:name="_Toc2327"/>
      <w:bookmarkStart w:id="219" w:name="_Toc13230"/>
      <w:bookmarkStart w:id="220" w:name="_Toc25390"/>
      <w:bookmarkStart w:id="221" w:name="_Toc32495"/>
      <w:bookmarkStart w:id="222" w:name="_Toc6887"/>
      <w:r>
        <w:rPr>
          <w:rFonts w:hint="eastAsia"/>
          <w:b/>
          <w:bCs/>
          <w:color w:val="auto"/>
          <w:highlight w:val="none"/>
        </w:rPr>
        <w:t>指挥调度需求</w:t>
      </w:r>
      <w:bookmarkEnd w:id="217"/>
      <w:bookmarkEnd w:id="218"/>
      <w:bookmarkEnd w:id="219"/>
      <w:bookmarkEnd w:id="220"/>
      <w:bookmarkEnd w:id="221"/>
      <w:bookmarkEnd w:id="222"/>
    </w:p>
    <w:p>
      <w:pPr>
        <w:ind w:firstLine="420" w:firstLineChars="200"/>
        <w:rPr>
          <w:color w:val="auto"/>
          <w:highlight w:val="none"/>
        </w:rPr>
      </w:pPr>
      <w:r>
        <w:rPr>
          <w:rFonts w:hint="eastAsia"/>
          <w:color w:val="auto"/>
          <w:highlight w:val="none"/>
        </w:rPr>
        <w:t>系统支持各类安防数据、安防事件的统一管理，通过对人员、设备、行为等各类信息的综合掌控，实现对资源的统一调配和应急事件的快速处置。</w:t>
      </w:r>
    </w:p>
    <w:p>
      <w:pPr>
        <w:ind w:firstLine="420" w:firstLineChars="200"/>
        <w:rPr>
          <w:color w:val="auto"/>
          <w:highlight w:val="none"/>
        </w:rPr>
      </w:pPr>
      <w:r>
        <w:rPr>
          <w:rFonts w:hint="eastAsia"/>
          <w:color w:val="auto"/>
          <w:highlight w:val="none"/>
        </w:rPr>
        <w:t>支持预案管理，事件发生时可根据编制的预案快速联动。</w:t>
      </w:r>
    </w:p>
    <w:p>
      <w:pPr>
        <w:ind w:firstLine="422" w:firstLineChars="200"/>
        <w:rPr>
          <w:b/>
          <w:bCs/>
          <w:color w:val="auto"/>
          <w:highlight w:val="none"/>
        </w:rPr>
      </w:pPr>
      <w:r>
        <w:rPr>
          <w:rFonts w:hint="eastAsia"/>
          <w:b/>
          <w:bCs/>
          <w:color w:val="auto"/>
          <w:highlight w:val="none"/>
        </w:rPr>
        <w:t xml:space="preserve">2.2.7 </w:t>
      </w:r>
      <w:bookmarkStart w:id="223" w:name="_Toc1815"/>
      <w:bookmarkStart w:id="224" w:name="_Toc21863"/>
      <w:bookmarkStart w:id="225" w:name="_Toc26207"/>
      <w:bookmarkStart w:id="226" w:name="_Toc22610"/>
      <w:bookmarkStart w:id="227" w:name="_Toc21408"/>
      <w:bookmarkStart w:id="228" w:name="_Toc19743"/>
      <w:r>
        <w:rPr>
          <w:rFonts w:hint="eastAsia"/>
          <w:b/>
          <w:bCs/>
          <w:color w:val="auto"/>
          <w:highlight w:val="none"/>
        </w:rPr>
        <w:t>移动端应用需求</w:t>
      </w:r>
      <w:bookmarkEnd w:id="223"/>
      <w:bookmarkEnd w:id="224"/>
      <w:bookmarkEnd w:id="225"/>
      <w:bookmarkEnd w:id="226"/>
      <w:bookmarkEnd w:id="227"/>
      <w:bookmarkEnd w:id="228"/>
    </w:p>
    <w:p>
      <w:pPr>
        <w:ind w:firstLine="420" w:firstLineChars="200"/>
        <w:rPr>
          <w:color w:val="auto"/>
          <w:highlight w:val="none"/>
        </w:rPr>
      </w:pPr>
      <w:r>
        <w:rPr>
          <w:rFonts w:hint="eastAsia"/>
          <w:color w:val="auto"/>
          <w:highlight w:val="none"/>
        </w:rPr>
        <w:t>支持移动端进行设备管理、人员管理、车辆管理、接收事件推送、报警信息处理、实时视频查看，支持Harmony、Android等主流移动终端。</w:t>
      </w:r>
    </w:p>
    <w:p>
      <w:pPr>
        <w:ind w:firstLine="422" w:firstLineChars="200"/>
        <w:rPr>
          <w:b/>
          <w:bCs/>
          <w:color w:val="auto"/>
          <w:highlight w:val="none"/>
        </w:rPr>
      </w:pPr>
      <w:r>
        <w:rPr>
          <w:rFonts w:hint="eastAsia"/>
          <w:b/>
          <w:bCs/>
          <w:color w:val="auto"/>
          <w:highlight w:val="none"/>
        </w:rPr>
        <w:t xml:space="preserve">2.2.8 </w:t>
      </w:r>
      <w:bookmarkStart w:id="229" w:name="_Toc4572"/>
      <w:bookmarkStart w:id="230" w:name="_Toc26097"/>
      <w:bookmarkStart w:id="231" w:name="_Toc11771"/>
      <w:bookmarkStart w:id="232" w:name="_Toc8265"/>
      <w:bookmarkStart w:id="233" w:name="_Toc14857"/>
      <w:bookmarkStart w:id="234" w:name="_Toc32499"/>
      <w:r>
        <w:rPr>
          <w:rFonts w:hint="eastAsia"/>
          <w:b/>
          <w:bCs/>
          <w:color w:val="auto"/>
          <w:highlight w:val="none"/>
        </w:rPr>
        <w:t>系统对接方式</w:t>
      </w:r>
      <w:bookmarkEnd w:id="229"/>
      <w:bookmarkEnd w:id="230"/>
      <w:bookmarkEnd w:id="231"/>
      <w:bookmarkEnd w:id="232"/>
      <w:bookmarkEnd w:id="233"/>
      <w:bookmarkEnd w:id="234"/>
    </w:p>
    <w:p>
      <w:pPr>
        <w:ind w:firstLine="420" w:firstLineChars="200"/>
        <w:rPr>
          <w:color w:val="auto"/>
          <w:highlight w:val="none"/>
        </w:rPr>
      </w:pPr>
      <w:r>
        <w:rPr>
          <w:rFonts w:hint="eastAsia"/>
          <w:color w:val="auto"/>
          <w:highlight w:val="none"/>
        </w:rPr>
        <w:t>现场级安防系统应提供主流的软件数据接口，可供智能安防系统获取数据。应支持实时流、离线型数据对接方式。设备应通过主流的设备对接协议接入现场子系统。现场子系统应向上提供主流的软件数据接口，通过软件数据接口供智能安防系统获取数据。</w:t>
      </w:r>
    </w:p>
    <w:p>
      <w:pPr>
        <w:ind w:firstLine="422" w:firstLineChars="200"/>
        <w:rPr>
          <w:b/>
          <w:bCs/>
          <w:color w:val="auto"/>
          <w:highlight w:val="none"/>
        </w:rPr>
      </w:pPr>
      <w:r>
        <w:rPr>
          <w:rFonts w:hint="eastAsia"/>
          <w:b/>
          <w:bCs/>
          <w:color w:val="auto"/>
          <w:highlight w:val="none"/>
        </w:rPr>
        <w:t xml:space="preserve">2.2.9 </w:t>
      </w:r>
      <w:bookmarkStart w:id="235" w:name="_Toc28643"/>
      <w:bookmarkStart w:id="236" w:name="_Toc29453"/>
      <w:bookmarkStart w:id="237" w:name="_Toc31073"/>
      <w:bookmarkStart w:id="238" w:name="_Toc30857"/>
      <w:bookmarkStart w:id="239" w:name="_Toc24644"/>
      <w:bookmarkStart w:id="240" w:name="_Toc19044"/>
      <w:r>
        <w:rPr>
          <w:rFonts w:hint="eastAsia"/>
          <w:b/>
          <w:bCs/>
          <w:color w:val="auto"/>
          <w:highlight w:val="none"/>
        </w:rPr>
        <w:t>集约化建设、运维</w:t>
      </w:r>
      <w:bookmarkEnd w:id="235"/>
      <w:bookmarkEnd w:id="236"/>
      <w:bookmarkEnd w:id="237"/>
      <w:bookmarkEnd w:id="238"/>
      <w:bookmarkEnd w:id="239"/>
      <w:bookmarkEnd w:id="240"/>
    </w:p>
    <w:p>
      <w:pPr>
        <w:ind w:firstLine="420" w:firstLineChars="200"/>
        <w:rPr>
          <w:color w:val="auto"/>
          <w:highlight w:val="none"/>
        </w:rPr>
      </w:pPr>
      <w:r>
        <w:rPr>
          <w:rFonts w:hint="eastAsia"/>
          <w:color w:val="auto"/>
          <w:highlight w:val="none"/>
        </w:rPr>
        <w:t>现场智能安防子系统宜与管网公司智能安防系统统筹建设，便于集约化建设、运维。</w:t>
      </w:r>
    </w:p>
    <w:p>
      <w:pPr>
        <w:ind w:firstLine="422" w:firstLineChars="200"/>
        <w:rPr>
          <w:b/>
          <w:bCs/>
          <w:color w:val="auto"/>
          <w:highlight w:val="none"/>
        </w:rPr>
      </w:pPr>
      <w:bookmarkStart w:id="241" w:name="_Toc30216"/>
      <w:bookmarkStart w:id="242" w:name="_Toc1032"/>
      <w:bookmarkStart w:id="243" w:name="_Toc29385"/>
      <w:bookmarkStart w:id="244" w:name="_Toc17283"/>
      <w:bookmarkStart w:id="245" w:name="_Toc26410"/>
      <w:bookmarkStart w:id="246" w:name="_Toc22666"/>
      <w:bookmarkStart w:id="247" w:name="_Toc14281"/>
      <w:r>
        <w:rPr>
          <w:rFonts w:hint="eastAsia"/>
          <w:b/>
          <w:bCs/>
          <w:color w:val="auto"/>
          <w:highlight w:val="none"/>
        </w:rPr>
        <w:t>2.3 性能需求分析</w:t>
      </w:r>
      <w:bookmarkEnd w:id="241"/>
      <w:bookmarkEnd w:id="242"/>
      <w:bookmarkEnd w:id="243"/>
      <w:bookmarkEnd w:id="244"/>
      <w:bookmarkEnd w:id="245"/>
      <w:bookmarkEnd w:id="246"/>
      <w:bookmarkEnd w:id="247"/>
    </w:p>
    <w:p>
      <w:pPr>
        <w:ind w:firstLine="422" w:firstLineChars="200"/>
        <w:rPr>
          <w:b/>
          <w:bCs/>
          <w:color w:val="auto"/>
          <w:highlight w:val="none"/>
        </w:rPr>
      </w:pPr>
      <w:r>
        <w:rPr>
          <w:rFonts w:hint="eastAsia"/>
          <w:b/>
          <w:bCs/>
          <w:color w:val="auto"/>
          <w:highlight w:val="none"/>
        </w:rPr>
        <w:t xml:space="preserve">2.3.1 </w:t>
      </w:r>
      <w:bookmarkStart w:id="248" w:name="_Toc15307"/>
      <w:bookmarkStart w:id="249" w:name="_Toc10228"/>
      <w:bookmarkStart w:id="250" w:name="_Toc23180"/>
      <w:bookmarkStart w:id="251" w:name="_Toc5970"/>
      <w:bookmarkStart w:id="252" w:name="_Toc28185"/>
      <w:r>
        <w:rPr>
          <w:rFonts w:hint="eastAsia"/>
          <w:b/>
          <w:bCs/>
          <w:color w:val="auto"/>
          <w:highlight w:val="none"/>
        </w:rPr>
        <w:t>数据接入性能需求</w:t>
      </w:r>
      <w:bookmarkEnd w:id="248"/>
      <w:bookmarkEnd w:id="249"/>
      <w:bookmarkEnd w:id="250"/>
      <w:bookmarkEnd w:id="251"/>
      <w:bookmarkEnd w:id="252"/>
    </w:p>
    <w:p>
      <w:pPr>
        <w:ind w:firstLine="420" w:firstLineChars="200"/>
        <w:rPr>
          <w:color w:val="auto"/>
          <w:highlight w:val="none"/>
        </w:rPr>
      </w:pPr>
      <w:r>
        <w:rPr>
          <w:rFonts w:hint="eastAsia"/>
          <w:color w:val="auto"/>
          <w:highlight w:val="none"/>
        </w:rPr>
        <w:t>根据对全公司各部室分公司的调研现状数据结合长远需求，管网公司预计要接入的安防监控设备数据量主要如下：</w:t>
      </w:r>
    </w:p>
    <w:p>
      <w:pPr>
        <w:ind w:firstLine="420" w:firstLineChars="200"/>
        <w:rPr>
          <w:color w:val="auto"/>
          <w:highlight w:val="none"/>
        </w:rPr>
      </w:pPr>
      <w:r>
        <w:rPr>
          <w:rFonts w:hint="eastAsia"/>
          <w:color w:val="auto"/>
          <w:highlight w:val="none"/>
        </w:rPr>
        <w:t>（1）视频监控摄像头至2024年底约1866路，考虑远期暂定3200路接口；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）车辆道闸至2024年底约12路，考虑远期暂定50路接口；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）ID/IC、人脸、指纹等类型门禁至年底约107路，考虑远期暂定300路接口；</w:t>
      </w:r>
    </w:p>
    <w:p>
      <w:pPr>
        <w:ind w:firstLine="420" w:firstLineChars="20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）电子围栏至2024年底约25套，考虑远期暂定</w:t>
      </w:r>
      <w:r>
        <w:rPr>
          <w:rFonts w:hint="eastAsia"/>
          <w:color w:val="auto"/>
          <w:highlight w:val="none"/>
          <w:lang w:val="en-US" w:eastAsia="zh-CN"/>
        </w:rPr>
        <w:t>10</w:t>
      </w:r>
      <w:r>
        <w:rPr>
          <w:rFonts w:hint="eastAsia"/>
          <w:color w:val="auto"/>
          <w:highlight w:val="none"/>
        </w:rPr>
        <w:t>0路接口。</w:t>
      </w:r>
    </w:p>
    <w:p>
      <w:pPr>
        <w:ind w:firstLine="420" w:firstLineChars="200"/>
        <w:rPr>
          <w:color w:val="auto"/>
          <w:highlight w:val="none"/>
        </w:rPr>
      </w:pPr>
      <w:r>
        <w:rPr>
          <w:rFonts w:hint="eastAsia"/>
          <w:color w:val="auto"/>
          <w:highlight w:val="none"/>
        </w:rPr>
        <w:t>此外，所有类型设备接入路数均需支持未来进一步增加数量拓展及类型升级，数量拓展及升级单价费用不得高于本次项目报价单价。</w:t>
      </w:r>
    </w:p>
    <w:p>
      <w:pPr>
        <w:ind w:firstLine="422" w:firstLineChars="200"/>
        <w:rPr>
          <w:b/>
          <w:bCs/>
          <w:color w:val="auto"/>
          <w:highlight w:val="none"/>
        </w:rPr>
      </w:pPr>
      <w:r>
        <w:rPr>
          <w:rFonts w:hint="eastAsia"/>
          <w:b/>
          <w:bCs/>
          <w:color w:val="auto"/>
          <w:highlight w:val="none"/>
        </w:rPr>
        <w:t xml:space="preserve">2.3.2 </w:t>
      </w:r>
      <w:bookmarkStart w:id="253" w:name="_Toc19281"/>
      <w:bookmarkStart w:id="254" w:name="_Toc22974"/>
      <w:bookmarkStart w:id="255" w:name="_Toc6528"/>
      <w:bookmarkStart w:id="256" w:name="_Toc7012"/>
      <w:bookmarkStart w:id="257" w:name="_Toc2159"/>
      <w:bookmarkStart w:id="258" w:name="_Toc8019"/>
      <w:r>
        <w:rPr>
          <w:rFonts w:hint="eastAsia"/>
          <w:b/>
          <w:bCs/>
          <w:color w:val="auto"/>
          <w:highlight w:val="none"/>
        </w:rPr>
        <w:t>数据存储性能需求</w:t>
      </w:r>
      <w:bookmarkEnd w:id="253"/>
      <w:bookmarkEnd w:id="254"/>
      <w:bookmarkEnd w:id="255"/>
      <w:bookmarkEnd w:id="256"/>
      <w:bookmarkEnd w:id="257"/>
      <w:bookmarkEnd w:id="258"/>
    </w:p>
    <w:p>
      <w:pPr>
        <w:ind w:firstLine="420" w:firstLineChars="200"/>
        <w:rPr>
          <w:color w:val="auto"/>
          <w:highlight w:val="none"/>
        </w:rPr>
      </w:pPr>
      <w:r>
        <w:rPr>
          <w:rFonts w:hint="eastAsia"/>
          <w:color w:val="auto"/>
          <w:highlight w:val="none"/>
        </w:rPr>
        <w:t>安防系统数据存储</w:t>
      </w:r>
      <w:r>
        <w:rPr>
          <w:rFonts w:hint="eastAsia"/>
          <w:color w:val="auto"/>
          <w:highlight w:val="none"/>
          <w:lang w:eastAsia="zh-CN"/>
        </w:rPr>
        <w:t>，</w:t>
      </w:r>
      <w:r>
        <w:rPr>
          <w:rFonts w:hint="eastAsia"/>
          <w:color w:val="auto"/>
          <w:highlight w:val="none"/>
        </w:rPr>
        <w:t>如下表所示：</w:t>
      </w:r>
    </w:p>
    <w:p>
      <w:pPr>
        <w:jc w:val="center"/>
        <w:rPr>
          <w:b/>
          <w:bCs/>
          <w:color w:val="auto"/>
          <w:highlight w:val="none"/>
        </w:rPr>
      </w:pPr>
      <w:r>
        <w:rPr>
          <w:rFonts w:hint="eastAsia"/>
          <w:b/>
          <w:bCs/>
          <w:color w:val="auto"/>
          <w:highlight w:val="none"/>
        </w:rPr>
        <w:t xml:space="preserve">表2-1 </w:t>
      </w:r>
      <w:r>
        <w:rPr>
          <w:b/>
          <w:bCs/>
          <w:color w:val="auto"/>
          <w:highlight w:val="none"/>
        </w:rPr>
        <w:t>系统信息存储时间要求表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3087"/>
        <w:gridCol w:w="2632"/>
        <w:gridCol w:w="1600"/>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10" w:type="pct"/>
            <w:vAlign w:val="center"/>
          </w:tcPr>
          <w:p>
            <w:pPr>
              <w:jc w:val="center"/>
              <w:rPr>
                <w:b/>
                <w:bCs/>
                <w:color w:val="auto"/>
                <w:highlight w:val="none"/>
              </w:rPr>
            </w:pPr>
            <w:r>
              <w:rPr>
                <w:rFonts w:hint="eastAsia"/>
                <w:b/>
                <w:bCs/>
                <w:color w:val="auto"/>
                <w:highlight w:val="none"/>
              </w:rPr>
              <w:t>系统名称</w:t>
            </w:r>
          </w:p>
        </w:tc>
        <w:tc>
          <w:tcPr>
            <w:tcW w:w="1499" w:type="pct"/>
            <w:vAlign w:val="center"/>
          </w:tcPr>
          <w:p>
            <w:pPr>
              <w:jc w:val="center"/>
              <w:rPr>
                <w:b/>
                <w:bCs/>
                <w:color w:val="auto"/>
                <w:highlight w:val="none"/>
              </w:rPr>
            </w:pPr>
            <w:r>
              <w:rPr>
                <w:rFonts w:hint="eastAsia"/>
                <w:b/>
                <w:bCs/>
                <w:color w:val="auto"/>
                <w:highlight w:val="none"/>
              </w:rPr>
              <w:t>视频监控系统</w:t>
            </w:r>
          </w:p>
        </w:tc>
        <w:tc>
          <w:tcPr>
            <w:tcW w:w="1278" w:type="pct"/>
            <w:vAlign w:val="center"/>
          </w:tcPr>
          <w:p>
            <w:pPr>
              <w:jc w:val="center"/>
              <w:rPr>
                <w:b/>
                <w:bCs/>
                <w:color w:val="auto"/>
                <w:highlight w:val="none"/>
              </w:rPr>
            </w:pPr>
            <w:r>
              <w:rPr>
                <w:rFonts w:hint="eastAsia"/>
                <w:b/>
                <w:bCs/>
                <w:color w:val="auto"/>
                <w:highlight w:val="none"/>
              </w:rPr>
              <w:t>出入口控制系统</w:t>
            </w:r>
          </w:p>
        </w:tc>
        <w:tc>
          <w:tcPr>
            <w:tcW w:w="777" w:type="pct"/>
            <w:vAlign w:val="center"/>
          </w:tcPr>
          <w:p>
            <w:pPr>
              <w:jc w:val="center"/>
              <w:rPr>
                <w:b/>
                <w:bCs/>
                <w:color w:val="auto"/>
                <w:highlight w:val="none"/>
              </w:rPr>
            </w:pPr>
            <w:r>
              <w:rPr>
                <w:rFonts w:hint="eastAsia"/>
                <w:b/>
                <w:bCs/>
                <w:color w:val="auto"/>
                <w:highlight w:val="none"/>
              </w:rPr>
              <w:t>入侵报警系统</w:t>
            </w:r>
          </w:p>
        </w:tc>
        <w:tc>
          <w:tcPr>
            <w:tcW w:w="734" w:type="pct"/>
            <w:vAlign w:val="center"/>
          </w:tcPr>
          <w:p>
            <w:pPr>
              <w:jc w:val="center"/>
              <w:rPr>
                <w:b/>
                <w:bCs/>
                <w:color w:val="auto"/>
                <w:highlight w:val="none"/>
              </w:rPr>
            </w:pPr>
            <w:r>
              <w:rPr>
                <w:rFonts w:hint="eastAsia"/>
                <w:b/>
                <w:bCs/>
                <w:color w:val="auto"/>
                <w:highlight w:val="none"/>
              </w:rPr>
              <w:t>访客管理系统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9" w:hRule="atLeast"/>
        </w:trPr>
        <w:tc>
          <w:tcPr>
            <w:tcW w:w="710" w:type="pct"/>
            <w:vAlign w:val="center"/>
          </w:tcPr>
          <w:p>
            <w:pPr>
              <w:jc w:val="center"/>
              <w:rPr>
                <w:color w:val="auto"/>
                <w:highlight w:val="none"/>
              </w:rPr>
            </w:pPr>
            <w:r>
              <w:rPr>
                <w:rFonts w:hint="eastAsia"/>
                <w:color w:val="auto"/>
                <w:highlight w:val="none"/>
              </w:rPr>
              <w:t>信息存储时间</w:t>
            </w:r>
          </w:p>
        </w:tc>
        <w:tc>
          <w:tcPr>
            <w:tcW w:w="1499" w:type="pct"/>
            <w:vAlign w:val="center"/>
          </w:tcPr>
          <w:p>
            <w:pPr>
              <w:jc w:val="center"/>
              <w:rPr>
                <w:color w:val="auto"/>
                <w:highlight w:val="none"/>
              </w:rPr>
            </w:pPr>
            <w:r>
              <w:rPr>
                <w:color w:val="auto"/>
                <w:highlight w:val="none"/>
              </w:rPr>
              <w:t>1）普通场景录像≥30d</w:t>
            </w:r>
          </w:p>
          <w:p>
            <w:pPr>
              <w:jc w:val="center"/>
              <w:rPr>
                <w:color w:val="auto"/>
                <w:highlight w:val="none"/>
              </w:rPr>
            </w:pPr>
            <w:r>
              <w:rPr>
                <w:color w:val="auto"/>
                <w:highlight w:val="none"/>
              </w:rPr>
              <w:t>2）反恐等特殊场景录像≥90d</w:t>
            </w:r>
          </w:p>
          <w:p>
            <w:pPr>
              <w:jc w:val="center"/>
              <w:rPr>
                <w:color w:val="auto"/>
                <w:highlight w:val="none"/>
              </w:rPr>
            </w:pPr>
            <w:r>
              <w:rPr>
                <w:color w:val="auto"/>
                <w:highlight w:val="none"/>
              </w:rPr>
              <w:t>3）实验室录像＞365d</w:t>
            </w:r>
          </w:p>
          <w:p>
            <w:pPr>
              <w:jc w:val="center"/>
              <w:rPr>
                <w:color w:val="auto"/>
                <w:highlight w:val="none"/>
              </w:rPr>
            </w:pPr>
            <w:r>
              <w:rPr>
                <w:color w:val="auto"/>
                <w:highlight w:val="none"/>
              </w:rPr>
              <w:t>4）周界入侵事件（含图片）≥180d</w:t>
            </w:r>
          </w:p>
        </w:tc>
        <w:tc>
          <w:tcPr>
            <w:tcW w:w="1278" w:type="pct"/>
            <w:vAlign w:val="center"/>
          </w:tcPr>
          <w:p>
            <w:pPr>
              <w:jc w:val="center"/>
              <w:rPr>
                <w:color w:val="auto"/>
                <w:highlight w:val="none"/>
              </w:rPr>
            </w:pPr>
            <w:r>
              <w:rPr>
                <w:color w:val="auto"/>
                <w:highlight w:val="none"/>
              </w:rPr>
              <w:t>1）区域出入场所≥3d</w:t>
            </w:r>
          </w:p>
          <w:p>
            <w:pPr>
              <w:jc w:val="center"/>
              <w:rPr>
                <w:color w:val="auto"/>
                <w:highlight w:val="none"/>
              </w:rPr>
            </w:pPr>
            <w:r>
              <w:rPr>
                <w:color w:val="auto"/>
                <w:highlight w:val="none"/>
              </w:rPr>
              <w:t>2）关键生产</w:t>
            </w:r>
            <w:r>
              <w:rPr>
                <w:rFonts w:hint="eastAsia"/>
                <w:color w:val="auto"/>
                <w:highlight w:val="none"/>
              </w:rPr>
              <w:t>区域</w:t>
            </w:r>
            <w:r>
              <w:rPr>
                <w:color w:val="auto"/>
                <w:highlight w:val="none"/>
              </w:rPr>
              <w:t>及核心办公室的记录宜≥30d</w:t>
            </w:r>
          </w:p>
          <w:p>
            <w:pPr>
              <w:jc w:val="center"/>
              <w:rPr>
                <w:color w:val="auto"/>
                <w:highlight w:val="none"/>
              </w:rPr>
            </w:pPr>
            <w:r>
              <w:rPr>
                <w:color w:val="auto"/>
                <w:highlight w:val="none"/>
              </w:rPr>
              <w:t>3）危化品储存场所≥180d</w:t>
            </w:r>
          </w:p>
        </w:tc>
        <w:tc>
          <w:tcPr>
            <w:tcW w:w="777" w:type="pct"/>
            <w:vAlign w:val="center"/>
          </w:tcPr>
          <w:p>
            <w:pPr>
              <w:jc w:val="center"/>
              <w:rPr>
                <w:color w:val="auto"/>
                <w:highlight w:val="none"/>
              </w:rPr>
            </w:pPr>
            <w:r>
              <w:rPr>
                <w:color w:val="auto"/>
                <w:highlight w:val="none"/>
              </w:rPr>
              <w:t>系统布</w:t>
            </w:r>
            <w:r>
              <w:rPr>
                <w:rFonts w:hint="eastAsia"/>
                <w:color w:val="auto"/>
                <w:highlight w:val="none"/>
              </w:rPr>
              <w:t>防</w:t>
            </w:r>
            <w:r>
              <w:rPr>
                <w:color w:val="auto"/>
                <w:highlight w:val="none"/>
              </w:rPr>
              <w:t>、撤防、报警、故障等信息≥180d</w:t>
            </w:r>
          </w:p>
        </w:tc>
        <w:tc>
          <w:tcPr>
            <w:tcW w:w="734" w:type="pct"/>
            <w:vAlign w:val="center"/>
          </w:tcPr>
          <w:p>
            <w:pPr>
              <w:jc w:val="center"/>
              <w:rPr>
                <w:color w:val="auto"/>
                <w:highlight w:val="none"/>
              </w:rPr>
            </w:pPr>
            <w:r>
              <w:rPr>
                <w:color w:val="auto"/>
                <w:highlight w:val="none"/>
              </w:rPr>
              <w:t>≥30d</w:t>
            </w:r>
          </w:p>
        </w:tc>
      </w:tr>
    </w:tbl>
    <w:p>
      <w:pPr>
        <w:ind w:firstLine="420" w:firstLineChars="200"/>
        <w:rPr>
          <w:color w:val="auto"/>
          <w:highlight w:val="none"/>
        </w:rPr>
      </w:pPr>
      <w:r>
        <w:rPr>
          <w:rFonts w:hint="eastAsia"/>
          <w:color w:val="auto"/>
          <w:highlight w:val="none"/>
        </w:rPr>
        <w:t>目前已建的安防系统，数据存储满足要求的可继续使用，不满足要求的需及时按要求整改。</w:t>
      </w:r>
    </w:p>
    <w:p>
      <w:pPr>
        <w:ind w:firstLine="422" w:firstLineChars="200"/>
        <w:rPr>
          <w:b/>
          <w:bCs/>
          <w:color w:val="auto"/>
          <w:highlight w:val="none"/>
        </w:rPr>
      </w:pPr>
      <w:r>
        <w:rPr>
          <w:rFonts w:hint="eastAsia"/>
          <w:b/>
          <w:bCs/>
          <w:color w:val="auto"/>
          <w:highlight w:val="none"/>
        </w:rPr>
        <w:t xml:space="preserve">2.3.3 </w:t>
      </w:r>
      <w:bookmarkStart w:id="259" w:name="_Toc31982"/>
      <w:bookmarkStart w:id="260" w:name="_Toc21653"/>
      <w:bookmarkStart w:id="261" w:name="_Toc27296"/>
      <w:bookmarkStart w:id="262" w:name="_Toc9940"/>
      <w:bookmarkStart w:id="263" w:name="_Toc21714"/>
      <w:bookmarkStart w:id="264" w:name="_Toc19500"/>
      <w:r>
        <w:rPr>
          <w:rFonts w:hint="eastAsia"/>
          <w:b/>
          <w:bCs/>
          <w:color w:val="auto"/>
          <w:highlight w:val="none"/>
        </w:rPr>
        <w:t>网络带宽需求</w:t>
      </w:r>
      <w:bookmarkEnd w:id="259"/>
      <w:bookmarkEnd w:id="260"/>
      <w:bookmarkEnd w:id="261"/>
      <w:bookmarkEnd w:id="262"/>
      <w:bookmarkEnd w:id="263"/>
      <w:bookmarkEnd w:id="264"/>
    </w:p>
    <w:p>
      <w:pPr>
        <w:ind w:firstLine="422" w:firstLineChars="200"/>
        <w:rPr>
          <w:b/>
          <w:bCs/>
          <w:color w:val="auto"/>
          <w:highlight w:val="none"/>
        </w:rPr>
      </w:pPr>
      <w:r>
        <w:rPr>
          <w:rFonts w:hint="eastAsia"/>
          <w:b/>
          <w:bCs/>
          <w:color w:val="auto"/>
          <w:highlight w:val="none"/>
        </w:rPr>
        <w:t>2.3.3.1 带宽计算方式</w:t>
      </w:r>
    </w:p>
    <w:p>
      <w:pPr>
        <w:ind w:firstLine="420" w:firstLineChars="200"/>
        <w:rPr>
          <w:color w:val="auto"/>
          <w:highlight w:val="none"/>
        </w:rPr>
      </w:pPr>
      <w:r>
        <w:rPr>
          <w:rFonts w:hint="eastAsia"/>
          <w:color w:val="auto"/>
          <w:highlight w:val="none"/>
          <w:lang w:val="en-US" w:eastAsia="zh-CN"/>
        </w:rPr>
        <w:t>根据需求，</w:t>
      </w:r>
      <w:r>
        <w:rPr>
          <w:rFonts w:hint="eastAsia"/>
          <w:color w:val="auto"/>
          <w:highlight w:val="none"/>
        </w:rPr>
        <w:t>视频监控设备分辨率不小于400万像素，故按照4Mbps/路的码流计算网络带宽要求，常态化轮巡时可降低码流按照2Mbps/路的码流计算网络带宽要求。</w:t>
      </w:r>
    </w:p>
    <w:p>
      <w:pPr>
        <w:ind w:firstLine="420" w:firstLineChars="200"/>
        <w:rPr>
          <w:color w:val="auto"/>
          <w:highlight w:val="none"/>
        </w:rPr>
      </w:pPr>
      <w:r>
        <w:rPr>
          <w:rFonts w:hint="eastAsia"/>
          <w:color w:val="auto"/>
          <w:highlight w:val="none"/>
        </w:rPr>
        <w:t>由于公司级平台不对前端视频直接做实时存储，视频取流主要用来进行视频预览和智能分析，公司到各视频监控点之间的带宽理论值计算为：</w:t>
      </w:r>
    </w:p>
    <w:p>
      <w:pPr>
        <w:ind w:firstLine="420" w:firstLineChars="200"/>
        <w:rPr>
          <w:color w:val="auto"/>
          <w:highlight w:val="none"/>
        </w:rPr>
      </w:pPr>
      <w:r>
        <w:rPr>
          <w:rFonts w:hint="eastAsia"/>
          <w:color w:val="auto"/>
          <w:highlight w:val="none"/>
        </w:rPr>
        <w:t>W码流带宽=W预览带宽+W解析带宽=4M+4N</w:t>
      </w:r>
    </w:p>
    <w:p>
      <w:pPr>
        <w:ind w:firstLine="420" w:firstLineChars="200"/>
        <w:rPr>
          <w:color w:val="auto"/>
          <w:highlight w:val="none"/>
        </w:rPr>
      </w:pPr>
      <w:r>
        <w:rPr>
          <w:rFonts w:hint="eastAsia"/>
          <w:color w:val="auto"/>
          <w:highlight w:val="none"/>
        </w:rPr>
        <w:t>其中，4指视频码流为4Mbps，M为全管网公司同一时间预览的前端点位数量，包括解码上墙的视频路数和客户端预览的视频路数，N为同一时间利用服务器资源进行智能分析的视频点位数量。</w:t>
      </w:r>
    </w:p>
    <w:p>
      <w:pPr>
        <w:ind w:firstLine="420" w:firstLineChars="200"/>
        <w:rPr>
          <w:color w:val="auto"/>
          <w:highlight w:val="none"/>
        </w:rPr>
      </w:pPr>
      <w:r>
        <w:rPr>
          <w:rFonts w:hint="eastAsia"/>
          <w:color w:val="auto"/>
          <w:highlight w:val="none"/>
        </w:rPr>
        <w:t>考虑码流突发及信道开销，有效带宽一般占设备规格的50%，另外再预留20%的带宽给信令、图片等其他信息。综上，建议的经验带宽为：</w:t>
      </w:r>
    </w:p>
    <w:p>
      <w:pPr>
        <w:ind w:firstLine="420" w:firstLineChars="200"/>
        <w:rPr>
          <w:color w:val="auto"/>
          <w:highlight w:val="none"/>
        </w:rPr>
      </w:pPr>
      <w:r>
        <w:rPr>
          <w:rFonts w:hint="eastAsia"/>
          <w:color w:val="auto"/>
          <w:highlight w:val="none"/>
        </w:rPr>
        <w:t>W经验带宽=W码流带宽/（1-20%）/50%=2.5W码流带宽</w:t>
      </w:r>
    </w:p>
    <w:p>
      <w:pPr>
        <w:ind w:firstLine="422" w:firstLineChars="200"/>
        <w:rPr>
          <w:b/>
          <w:bCs/>
          <w:color w:val="auto"/>
          <w:highlight w:val="none"/>
        </w:rPr>
      </w:pPr>
      <w:r>
        <w:rPr>
          <w:rFonts w:hint="eastAsia"/>
          <w:b/>
          <w:bCs/>
          <w:color w:val="auto"/>
          <w:highlight w:val="none"/>
        </w:rPr>
        <w:t>2.3.3.2 网络带宽建议</w:t>
      </w:r>
    </w:p>
    <w:p>
      <w:pPr>
        <w:ind w:firstLine="420" w:firstLineChars="200"/>
        <w:rPr>
          <w:color w:val="auto"/>
          <w:highlight w:val="none"/>
        </w:rPr>
      </w:pPr>
      <w:r>
        <w:rPr>
          <w:rFonts w:hint="eastAsia"/>
          <w:color w:val="auto"/>
          <w:highlight w:val="none"/>
        </w:rPr>
        <w:t>结合管网公司内部实际业务开展情况预估，管网公司对于视频实时预览的并发量约为200路（本部及各分公司），总并发预计不超过200路4</w:t>
      </w:r>
      <w:r>
        <w:rPr>
          <w:color w:val="auto"/>
          <w:highlight w:val="none"/>
        </w:rPr>
        <w:t>M</w:t>
      </w:r>
      <w:r>
        <w:rPr>
          <w:rFonts w:hint="eastAsia"/>
          <w:color w:val="auto"/>
          <w:highlight w:val="none"/>
        </w:rPr>
        <w:t>bps码流视频。</w:t>
      </w:r>
      <w:r>
        <w:rPr>
          <w:rFonts w:hint="eastAsia"/>
          <w:color w:val="auto"/>
          <w:highlight w:val="none"/>
          <w:lang w:val="en-US" w:eastAsia="zh-CN"/>
        </w:rPr>
        <w:t>安防系统</w:t>
      </w:r>
      <w:r>
        <w:rPr>
          <w:rFonts w:hint="eastAsia"/>
          <w:color w:val="auto"/>
          <w:highlight w:val="none"/>
        </w:rPr>
        <w:t>计划部署在管网公司本部机房，远期部署至集团数据中心。根据调研所需接入的安防系统情况，具体带宽要求如下：</w:t>
      </w:r>
    </w:p>
    <w:p>
      <w:pPr>
        <w:ind w:firstLine="422" w:firstLineChars="200"/>
        <w:rPr>
          <w:b/>
          <w:bCs/>
          <w:color w:val="auto"/>
          <w:highlight w:val="none"/>
        </w:rPr>
      </w:pPr>
      <w:r>
        <w:rPr>
          <w:rFonts w:hint="eastAsia"/>
          <w:b/>
          <w:bCs/>
          <w:color w:val="auto"/>
          <w:highlight w:val="none"/>
        </w:rPr>
        <w:t>1.地面泵站/分公司办公点带宽要求</w:t>
      </w:r>
    </w:p>
    <w:p>
      <w:pPr>
        <w:ind w:firstLine="420" w:firstLineChars="200"/>
        <w:rPr>
          <w:color w:val="auto"/>
          <w:highlight w:val="none"/>
        </w:rPr>
      </w:pPr>
      <w:r>
        <w:rPr>
          <w:rFonts w:hint="eastAsia"/>
          <w:color w:val="auto"/>
          <w:highlight w:val="none"/>
        </w:rPr>
        <w:t>以每个泵站/分公司最大情况下有5个监控点被同时调用预览或10个摄像头轮巡预览预估，每个泵站/分公司和本部机房之间的带宽应满足上行4M*5/（1-20%）/50%=50Mbps。</w:t>
      </w:r>
    </w:p>
    <w:p>
      <w:pPr>
        <w:ind w:firstLine="420" w:firstLineChars="200"/>
        <w:rPr>
          <w:color w:val="auto"/>
          <w:highlight w:val="none"/>
        </w:rPr>
      </w:pPr>
      <w:r>
        <w:rPr>
          <w:rFonts w:hint="eastAsia"/>
          <w:color w:val="auto"/>
          <w:highlight w:val="none"/>
        </w:rPr>
        <w:t>按每个分公司的监控电视墙按同时轮巡预览16路2Mbps码流视频、同时预览2路4Mbps码流视频预估，每个分公司和本部机房之间的带宽应满足下行2M*16/（1-20%）/50%+4M*2/（1-20%）/50%=100Mbps。</w:t>
      </w:r>
    </w:p>
    <w:p>
      <w:pPr>
        <w:ind w:firstLine="422" w:firstLineChars="200"/>
        <w:rPr>
          <w:b/>
          <w:bCs/>
          <w:color w:val="auto"/>
          <w:highlight w:val="none"/>
        </w:rPr>
      </w:pPr>
      <w:r>
        <w:rPr>
          <w:rFonts w:hint="eastAsia"/>
          <w:b/>
          <w:bCs/>
          <w:color w:val="auto"/>
          <w:highlight w:val="none"/>
        </w:rPr>
        <w:t>2.管网本部带宽要求及无线网络要求</w:t>
      </w:r>
    </w:p>
    <w:p>
      <w:pPr>
        <w:ind w:firstLine="420" w:firstLineChars="200"/>
        <w:rPr>
          <w:color w:val="auto"/>
          <w:highlight w:val="none"/>
        </w:rPr>
      </w:pPr>
      <w:r>
        <w:rPr>
          <w:rFonts w:hint="eastAsia"/>
          <w:color w:val="auto"/>
          <w:highlight w:val="none"/>
        </w:rPr>
        <w:t>由于各分公司的视频预览通过总部流媒体取流，总部需为每个分公司的视频预览需求预留对应的100Mbps上行带宽。</w:t>
      </w:r>
    </w:p>
    <w:p>
      <w:pPr>
        <w:ind w:firstLine="420" w:firstLineChars="200"/>
        <w:rPr>
          <w:color w:val="auto"/>
          <w:highlight w:val="none"/>
        </w:rPr>
      </w:pPr>
      <w:r>
        <w:rPr>
          <w:rFonts w:hint="eastAsia"/>
          <w:color w:val="auto"/>
          <w:highlight w:val="none"/>
        </w:rPr>
        <w:t>此外，和其他移动式视频监控点的网络：计划采用4G/5G无线网络。</w:t>
      </w:r>
    </w:p>
    <w:p>
      <w:pPr>
        <w:ind w:firstLine="420" w:firstLineChars="200"/>
        <w:rPr>
          <w:color w:val="auto"/>
          <w:highlight w:val="none"/>
        </w:rPr>
      </w:pPr>
      <w:r>
        <w:rPr>
          <w:rFonts w:hint="eastAsia"/>
          <w:color w:val="auto"/>
          <w:highlight w:val="none"/>
        </w:rPr>
        <w:t>考虑手机通过APP查看视频的需求，建议管网公司本部预留总计200Mbps上行带宽。</w:t>
      </w:r>
    </w:p>
    <w:p>
      <w:pPr>
        <w:ind w:firstLine="420" w:firstLineChars="200"/>
        <w:rPr>
          <w:color w:val="auto"/>
          <w:highlight w:val="none"/>
        </w:rPr>
      </w:pPr>
      <w:r>
        <w:rPr>
          <w:rFonts w:hint="eastAsia"/>
          <w:color w:val="auto"/>
          <w:highlight w:val="none"/>
        </w:rPr>
        <w:t>综合以上情况，每个地面泵站预计不低于50Mbps上行带宽网络线路需求，管网公司本部预计不低于800Mbps上行带宽网络线路需求。</w:t>
      </w:r>
    </w:p>
    <w:p>
      <w:pPr>
        <w:ind w:firstLine="422" w:firstLineChars="200"/>
        <w:rPr>
          <w:b/>
          <w:bCs/>
          <w:color w:val="auto"/>
          <w:highlight w:val="none"/>
        </w:rPr>
      </w:pPr>
      <w:bookmarkStart w:id="265" w:name="_Toc25639"/>
      <w:bookmarkStart w:id="266" w:name="_Toc7217"/>
      <w:bookmarkStart w:id="267" w:name="_Toc13476"/>
      <w:bookmarkStart w:id="268" w:name="_Toc27796"/>
      <w:bookmarkStart w:id="269" w:name="_Toc681"/>
      <w:bookmarkStart w:id="270" w:name="_Toc24185"/>
      <w:r>
        <w:rPr>
          <w:rFonts w:hint="eastAsia"/>
          <w:b/>
          <w:bCs/>
          <w:color w:val="auto"/>
          <w:highlight w:val="none"/>
        </w:rPr>
        <w:t>2.3.4 系统软硬件安全可靠需求</w:t>
      </w:r>
      <w:bookmarkEnd w:id="265"/>
      <w:bookmarkEnd w:id="266"/>
      <w:bookmarkEnd w:id="267"/>
      <w:bookmarkEnd w:id="268"/>
      <w:bookmarkEnd w:id="269"/>
      <w:bookmarkEnd w:id="270"/>
    </w:p>
    <w:p>
      <w:pPr>
        <w:ind w:firstLine="420" w:firstLineChars="200"/>
        <w:rPr>
          <w:color w:val="auto"/>
          <w:highlight w:val="none"/>
        </w:rPr>
      </w:pPr>
      <w:r>
        <w:rPr>
          <w:rFonts w:hint="eastAsia"/>
          <w:color w:val="auto"/>
          <w:highlight w:val="none"/>
        </w:rPr>
        <w:t>管网公司智能安防系统需满足安全可靠需求，系统软件需支持安全可靠部署环境，部署软件的硬件服务器和P</w:t>
      </w:r>
      <w:r>
        <w:rPr>
          <w:color w:val="auto"/>
          <w:highlight w:val="none"/>
        </w:rPr>
        <w:t>C</w:t>
      </w:r>
      <w:r>
        <w:rPr>
          <w:rFonts w:hint="eastAsia"/>
          <w:color w:val="auto"/>
          <w:highlight w:val="none"/>
        </w:rPr>
        <w:t>需采用安全可靠C</w:t>
      </w:r>
      <w:r>
        <w:rPr>
          <w:color w:val="auto"/>
          <w:highlight w:val="none"/>
        </w:rPr>
        <w:t>PU</w:t>
      </w:r>
      <w:r>
        <w:rPr>
          <w:rFonts w:hint="eastAsia"/>
          <w:color w:val="auto"/>
          <w:highlight w:val="none"/>
        </w:rPr>
        <w:t>，C</w:t>
      </w:r>
      <w:r>
        <w:rPr>
          <w:color w:val="auto"/>
          <w:highlight w:val="none"/>
        </w:rPr>
        <w:t>PU</w:t>
      </w:r>
      <w:r>
        <w:rPr>
          <w:rFonts w:hint="eastAsia"/>
          <w:color w:val="auto"/>
          <w:highlight w:val="none"/>
        </w:rPr>
        <w:t>型号需在中国信息安全测评中心的《安全可靠测评结果公告》公示范围内。</w:t>
      </w:r>
    </w:p>
    <w:p>
      <w:pPr>
        <w:ind w:firstLine="420" w:firstLineChars="200"/>
        <w:rPr>
          <w:color w:val="auto"/>
          <w:highlight w:val="none"/>
        </w:rPr>
      </w:pPr>
      <w:r>
        <w:rPr>
          <w:rFonts w:hint="eastAsia"/>
          <w:color w:val="auto"/>
          <w:highlight w:val="none"/>
        </w:rPr>
        <w:t>系统配套的数据库、操作系统需满足安全可靠要求，需在中国信息安全测评中心的《安全可靠测评结果公告》公示范围内。</w:t>
      </w:r>
    </w:p>
    <w:p>
      <w:pPr>
        <w:ind w:firstLine="420" w:firstLineChars="200"/>
        <w:rPr>
          <w:color w:val="auto"/>
          <w:highlight w:val="none"/>
        </w:rPr>
      </w:pPr>
      <w:r>
        <w:rPr>
          <w:rFonts w:hint="eastAsia"/>
          <w:color w:val="auto"/>
          <w:highlight w:val="none"/>
        </w:rPr>
        <w:t>系统配套的中间件需采用国产自主研发产品。</w:t>
      </w:r>
    </w:p>
    <w:p>
      <w:pPr>
        <w:ind w:firstLine="422" w:firstLineChars="200"/>
        <w:rPr>
          <w:b/>
          <w:bCs/>
          <w:color w:val="auto"/>
          <w:highlight w:val="none"/>
        </w:rPr>
      </w:pPr>
      <w:bookmarkStart w:id="271" w:name="_Toc29036"/>
      <w:bookmarkStart w:id="272" w:name="_Toc27138"/>
      <w:bookmarkStart w:id="273" w:name="_Toc10194"/>
      <w:bookmarkStart w:id="274" w:name="_Toc6442"/>
      <w:bookmarkStart w:id="275" w:name="_Toc17247"/>
      <w:bookmarkStart w:id="276" w:name="_Toc21716"/>
      <w:r>
        <w:rPr>
          <w:rFonts w:hint="eastAsia"/>
          <w:b/>
          <w:bCs/>
          <w:color w:val="auto"/>
          <w:highlight w:val="none"/>
        </w:rPr>
        <w:t>2.3.5 数据迁移需求</w:t>
      </w:r>
      <w:bookmarkEnd w:id="271"/>
      <w:bookmarkEnd w:id="272"/>
      <w:bookmarkEnd w:id="273"/>
      <w:bookmarkEnd w:id="274"/>
      <w:bookmarkEnd w:id="275"/>
      <w:bookmarkEnd w:id="276"/>
    </w:p>
    <w:p>
      <w:pPr>
        <w:ind w:firstLine="420" w:firstLineChars="200"/>
        <w:rPr>
          <w:color w:val="auto"/>
          <w:highlight w:val="none"/>
        </w:rPr>
      </w:pPr>
      <w:r>
        <w:rPr>
          <w:rFonts w:hint="eastAsia"/>
          <w:color w:val="auto"/>
          <w:highlight w:val="none"/>
        </w:rPr>
        <w:t>管网公司智能安防系统需实现目前已建和后续规划的现场级安防系统的数据汇聚、设备管理、应用赋能，实现各分公司、各部门已建安防系统的数据对接，不改变已建安防系统软硬件架构，暂无数据迁移。</w:t>
      </w:r>
    </w:p>
    <w:p>
      <w:pPr>
        <w:ind w:firstLine="422" w:firstLineChars="200"/>
        <w:rPr>
          <w:b/>
          <w:bCs/>
          <w:color w:val="auto"/>
          <w:highlight w:val="none"/>
        </w:rPr>
      </w:pPr>
      <w:bookmarkStart w:id="277" w:name="_Toc19128"/>
      <w:bookmarkStart w:id="278" w:name="_Toc14160"/>
      <w:bookmarkStart w:id="279" w:name="_Toc16506"/>
      <w:bookmarkStart w:id="280" w:name="_Toc950"/>
      <w:bookmarkStart w:id="281" w:name="_Toc8219"/>
      <w:bookmarkStart w:id="282" w:name="_Toc29247"/>
      <w:r>
        <w:rPr>
          <w:rFonts w:hint="eastAsia"/>
          <w:b/>
          <w:bCs/>
          <w:color w:val="auto"/>
          <w:highlight w:val="none"/>
        </w:rPr>
        <w:t>2.4 用户分析</w:t>
      </w:r>
      <w:bookmarkEnd w:id="277"/>
      <w:bookmarkEnd w:id="278"/>
      <w:bookmarkEnd w:id="279"/>
      <w:bookmarkEnd w:id="280"/>
      <w:bookmarkEnd w:id="281"/>
      <w:bookmarkEnd w:id="282"/>
    </w:p>
    <w:p>
      <w:pPr>
        <w:ind w:firstLine="420" w:firstLineChars="200"/>
        <w:rPr>
          <w:color w:val="auto"/>
          <w:highlight w:val="none"/>
        </w:rPr>
      </w:pPr>
      <w:r>
        <w:rPr>
          <w:rFonts w:hint="eastAsia"/>
          <w:color w:val="auto"/>
          <w:highlight w:val="none"/>
        </w:rPr>
        <w:t>结合实际调研情况并考虑管网公司后续安防系统使用方向，管网公司智能安防系统将使用者分为系统管理用户及系统服务用户，其中系统管理用户主要为信息化线业务同事及设备线业务同事，系统服务用户主要为运营、设备、工程、安监、办公后勤等业务线同事，预计总用户数不超过500人。</w:t>
      </w:r>
    </w:p>
    <w:p>
      <w:pPr>
        <w:ind w:firstLine="422" w:firstLineChars="200"/>
        <w:rPr>
          <w:b/>
          <w:bCs/>
          <w:color w:val="auto"/>
          <w:highlight w:val="none"/>
        </w:rPr>
      </w:pPr>
      <w:r>
        <w:rPr>
          <w:rFonts w:hint="eastAsia"/>
          <w:b/>
          <w:bCs/>
          <w:color w:val="auto"/>
          <w:highlight w:val="none"/>
        </w:rPr>
        <w:t xml:space="preserve">2.4.1 </w:t>
      </w:r>
      <w:bookmarkStart w:id="283" w:name="_Toc30742"/>
      <w:bookmarkStart w:id="284" w:name="_Toc6869"/>
      <w:bookmarkStart w:id="285" w:name="_Toc368"/>
      <w:bookmarkStart w:id="286" w:name="_Toc31313"/>
      <w:bookmarkStart w:id="287" w:name="_Toc23197"/>
      <w:bookmarkStart w:id="288" w:name="_Toc2532"/>
      <w:r>
        <w:rPr>
          <w:rFonts w:hint="eastAsia"/>
          <w:b/>
          <w:bCs/>
          <w:color w:val="auto"/>
          <w:highlight w:val="none"/>
        </w:rPr>
        <w:t>系统管理用户分析</w:t>
      </w:r>
      <w:bookmarkEnd w:id="283"/>
      <w:bookmarkEnd w:id="284"/>
      <w:bookmarkEnd w:id="285"/>
      <w:bookmarkEnd w:id="286"/>
      <w:bookmarkEnd w:id="287"/>
      <w:bookmarkEnd w:id="288"/>
    </w:p>
    <w:p>
      <w:pPr>
        <w:ind w:firstLine="420" w:firstLineChars="200"/>
        <w:rPr>
          <w:rFonts w:ascii="Times New Roman" w:hAnsi="Times New Roman" w:cs="Times New Roman"/>
          <w:bCs/>
          <w:color w:val="auto"/>
          <w:sz w:val="32"/>
          <w:highlight w:val="none"/>
        </w:rPr>
      </w:pPr>
      <w:r>
        <w:rPr>
          <w:rFonts w:hint="eastAsia"/>
          <w:color w:val="auto"/>
          <w:highlight w:val="none"/>
        </w:rPr>
        <w:t>系统管理用户作为系统管理员，主要职责是负责系统的管理和维护，基于管网公司组织架构和安防系统设备量较庞大的现状，暂计划系统管理员主要分为本部及分公司信息化人员、设备管理人员及调度中心人员，分别对应部门为管网公司本部信息管理部、设备管理部、运营管理部以及分公司运营工作部、设备工作部，具体用户分配如下：</w:t>
      </w:r>
    </w:p>
    <w:p>
      <w:pPr>
        <w:jc w:val="center"/>
        <w:rPr>
          <w:b/>
          <w:bCs/>
          <w:color w:val="auto"/>
          <w:highlight w:val="none"/>
        </w:rPr>
      </w:pPr>
      <w:r>
        <w:rPr>
          <w:rFonts w:hint="eastAsia"/>
          <w:b/>
          <w:bCs/>
          <w:color w:val="auto"/>
          <w:highlight w:val="none"/>
        </w:rPr>
        <w:t>表2-2 系统管理用户角色分配表</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1878"/>
        <w:gridCol w:w="3116"/>
        <w:gridCol w:w="1162"/>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部门</w:t>
            </w:r>
          </w:p>
        </w:tc>
        <w:tc>
          <w:tcPr>
            <w:tcW w:w="912" w:type="pct"/>
          </w:tcPr>
          <w:p>
            <w:pPr>
              <w:jc w:val="center"/>
              <w:rPr>
                <w:color w:val="auto"/>
                <w:highlight w:val="none"/>
              </w:rPr>
            </w:pPr>
            <w:r>
              <w:rPr>
                <w:rFonts w:hint="eastAsia"/>
                <w:color w:val="auto"/>
                <w:highlight w:val="none"/>
              </w:rPr>
              <w:t>角色</w:t>
            </w:r>
          </w:p>
        </w:tc>
        <w:tc>
          <w:tcPr>
            <w:tcW w:w="1513" w:type="pct"/>
          </w:tcPr>
          <w:p>
            <w:pPr>
              <w:jc w:val="center"/>
              <w:rPr>
                <w:color w:val="auto"/>
                <w:highlight w:val="none"/>
              </w:rPr>
            </w:pPr>
            <w:r>
              <w:rPr>
                <w:rFonts w:hint="eastAsia"/>
                <w:color w:val="auto"/>
                <w:highlight w:val="none"/>
              </w:rPr>
              <w:t>职责</w:t>
            </w:r>
          </w:p>
        </w:tc>
        <w:tc>
          <w:tcPr>
            <w:tcW w:w="564" w:type="pct"/>
          </w:tcPr>
          <w:p>
            <w:pPr>
              <w:jc w:val="center"/>
              <w:rPr>
                <w:color w:val="auto"/>
                <w:highlight w:val="none"/>
              </w:rPr>
            </w:pPr>
            <w:r>
              <w:rPr>
                <w:rFonts w:hint="eastAsia"/>
                <w:color w:val="auto"/>
                <w:highlight w:val="none"/>
              </w:rPr>
              <w:t>人数</w:t>
            </w:r>
          </w:p>
        </w:tc>
        <w:tc>
          <w:tcPr>
            <w:tcW w:w="880" w:type="pct"/>
          </w:tcPr>
          <w:p>
            <w:pPr>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信息管理部</w:t>
            </w:r>
          </w:p>
        </w:tc>
        <w:tc>
          <w:tcPr>
            <w:tcW w:w="912" w:type="pct"/>
          </w:tcPr>
          <w:p>
            <w:pPr>
              <w:jc w:val="center"/>
              <w:rPr>
                <w:color w:val="auto"/>
                <w:highlight w:val="none"/>
              </w:rPr>
            </w:pPr>
            <w:r>
              <w:rPr>
                <w:rFonts w:hint="eastAsia"/>
                <w:color w:val="auto"/>
                <w:highlight w:val="none"/>
              </w:rPr>
              <w:t>管理员</w:t>
            </w:r>
          </w:p>
        </w:tc>
        <w:tc>
          <w:tcPr>
            <w:tcW w:w="1513" w:type="pct"/>
          </w:tcPr>
          <w:p>
            <w:pPr>
              <w:jc w:val="center"/>
              <w:rPr>
                <w:color w:val="auto"/>
                <w:highlight w:val="none"/>
              </w:rPr>
            </w:pPr>
            <w:r>
              <w:rPr>
                <w:rFonts w:hint="eastAsia"/>
                <w:color w:val="auto"/>
                <w:highlight w:val="none"/>
              </w:rPr>
              <w:t>系统总管理员，系统总体运维</w:t>
            </w:r>
          </w:p>
        </w:tc>
        <w:tc>
          <w:tcPr>
            <w:tcW w:w="564" w:type="pct"/>
          </w:tcPr>
          <w:p>
            <w:pPr>
              <w:jc w:val="center"/>
              <w:rPr>
                <w:color w:val="auto"/>
                <w:highlight w:val="none"/>
              </w:rPr>
            </w:pPr>
            <w:r>
              <w:rPr>
                <w:rFonts w:hint="eastAsia"/>
                <w:color w:val="auto"/>
                <w:highlight w:val="none"/>
              </w:rPr>
              <w:t>1</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color w:val="auto"/>
                <w:highlight w:val="none"/>
              </w:rPr>
              <w:t>信息管理部</w:t>
            </w:r>
          </w:p>
        </w:tc>
        <w:tc>
          <w:tcPr>
            <w:tcW w:w="912" w:type="pct"/>
          </w:tcPr>
          <w:p>
            <w:pPr>
              <w:jc w:val="center"/>
              <w:rPr>
                <w:color w:val="auto"/>
                <w:highlight w:val="none"/>
              </w:rPr>
            </w:pPr>
            <w:r>
              <w:rPr>
                <w:rFonts w:hint="eastAsia"/>
                <w:color w:val="auto"/>
                <w:highlight w:val="none"/>
              </w:rPr>
              <w:t>子管理员</w:t>
            </w:r>
          </w:p>
        </w:tc>
        <w:tc>
          <w:tcPr>
            <w:tcW w:w="1513" w:type="pct"/>
          </w:tcPr>
          <w:p>
            <w:pPr>
              <w:jc w:val="center"/>
              <w:rPr>
                <w:color w:val="auto"/>
                <w:highlight w:val="none"/>
              </w:rPr>
            </w:pPr>
            <w:r>
              <w:rPr>
                <w:rFonts w:hint="eastAsia"/>
                <w:color w:val="auto"/>
                <w:highlight w:val="none"/>
              </w:rPr>
              <w:t>本部安防系统运维管理、权限设置、用户开户等</w:t>
            </w:r>
          </w:p>
        </w:tc>
        <w:tc>
          <w:tcPr>
            <w:tcW w:w="564" w:type="pct"/>
          </w:tcPr>
          <w:p>
            <w:pPr>
              <w:jc w:val="center"/>
              <w:rPr>
                <w:color w:val="auto"/>
                <w:highlight w:val="none"/>
              </w:rPr>
            </w:pPr>
            <w:r>
              <w:rPr>
                <w:rFonts w:hint="eastAsia"/>
                <w:color w:val="auto"/>
                <w:highlight w:val="none"/>
              </w:rPr>
              <w:t>1</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运营管理部</w:t>
            </w:r>
          </w:p>
          <w:p>
            <w:pPr>
              <w:jc w:val="center"/>
              <w:rPr>
                <w:color w:val="auto"/>
                <w:highlight w:val="none"/>
              </w:rPr>
            </w:pPr>
            <w:r>
              <w:rPr>
                <w:rFonts w:hint="eastAsia"/>
                <w:color w:val="auto"/>
                <w:highlight w:val="none"/>
              </w:rPr>
              <w:t>(调度中心)</w:t>
            </w:r>
          </w:p>
        </w:tc>
        <w:tc>
          <w:tcPr>
            <w:tcW w:w="912" w:type="pct"/>
          </w:tcPr>
          <w:p>
            <w:pPr>
              <w:jc w:val="center"/>
              <w:rPr>
                <w:color w:val="auto"/>
                <w:highlight w:val="none"/>
              </w:rPr>
            </w:pPr>
            <w:r>
              <w:rPr>
                <w:color w:val="auto"/>
                <w:highlight w:val="none"/>
              </w:rPr>
              <w:t>子管理员</w:t>
            </w:r>
          </w:p>
        </w:tc>
        <w:tc>
          <w:tcPr>
            <w:tcW w:w="1513" w:type="pct"/>
          </w:tcPr>
          <w:p>
            <w:pPr>
              <w:jc w:val="center"/>
              <w:rPr>
                <w:color w:val="auto"/>
                <w:highlight w:val="none"/>
              </w:rPr>
            </w:pPr>
            <w:r>
              <w:rPr>
                <w:rFonts w:hint="eastAsia"/>
                <w:color w:val="auto"/>
                <w:highlight w:val="none"/>
              </w:rPr>
              <w:t>调度中心</w:t>
            </w:r>
            <w:r>
              <w:rPr>
                <w:color w:val="auto"/>
                <w:highlight w:val="none"/>
              </w:rPr>
              <w:t>安防系统</w:t>
            </w:r>
            <w:r>
              <w:rPr>
                <w:rFonts w:hint="eastAsia"/>
                <w:color w:val="auto"/>
                <w:highlight w:val="none"/>
              </w:rPr>
              <w:t>调度中心大屏管理、调度处置等</w:t>
            </w:r>
          </w:p>
        </w:tc>
        <w:tc>
          <w:tcPr>
            <w:tcW w:w="564" w:type="pct"/>
          </w:tcPr>
          <w:p>
            <w:pPr>
              <w:jc w:val="center"/>
              <w:rPr>
                <w:color w:val="auto"/>
                <w:highlight w:val="none"/>
              </w:rPr>
            </w:pPr>
            <w:r>
              <w:rPr>
                <w:rFonts w:hint="eastAsia"/>
                <w:color w:val="auto"/>
                <w:highlight w:val="none"/>
              </w:rPr>
              <w:t>1</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设备管理部</w:t>
            </w:r>
          </w:p>
        </w:tc>
        <w:tc>
          <w:tcPr>
            <w:tcW w:w="912" w:type="pct"/>
          </w:tcPr>
          <w:p>
            <w:pPr>
              <w:jc w:val="center"/>
              <w:rPr>
                <w:color w:val="auto"/>
                <w:highlight w:val="none"/>
              </w:rPr>
            </w:pPr>
            <w:r>
              <w:rPr>
                <w:color w:val="auto"/>
                <w:highlight w:val="none"/>
              </w:rPr>
              <w:t>子管理员</w:t>
            </w:r>
          </w:p>
        </w:tc>
        <w:tc>
          <w:tcPr>
            <w:tcW w:w="1513" w:type="pct"/>
          </w:tcPr>
          <w:p>
            <w:pPr>
              <w:jc w:val="center"/>
              <w:rPr>
                <w:color w:val="auto"/>
                <w:highlight w:val="none"/>
              </w:rPr>
            </w:pPr>
            <w:r>
              <w:rPr>
                <w:rFonts w:hint="eastAsia"/>
                <w:color w:val="auto"/>
                <w:highlight w:val="none"/>
              </w:rPr>
              <w:t>设备线</w:t>
            </w:r>
            <w:r>
              <w:rPr>
                <w:color w:val="auto"/>
                <w:highlight w:val="none"/>
              </w:rPr>
              <w:t>安防系统</w:t>
            </w:r>
            <w:r>
              <w:rPr>
                <w:rFonts w:hint="eastAsia"/>
                <w:color w:val="auto"/>
                <w:highlight w:val="none"/>
              </w:rPr>
              <w:t>硬件对接监管</w:t>
            </w:r>
            <w:r>
              <w:rPr>
                <w:color w:val="auto"/>
                <w:highlight w:val="none"/>
              </w:rPr>
              <w:t>、权限</w:t>
            </w:r>
            <w:r>
              <w:rPr>
                <w:rFonts w:hint="eastAsia"/>
                <w:color w:val="auto"/>
                <w:highlight w:val="none"/>
              </w:rPr>
              <w:t>管理</w:t>
            </w:r>
            <w:r>
              <w:rPr>
                <w:color w:val="auto"/>
                <w:highlight w:val="none"/>
              </w:rPr>
              <w:t>等</w:t>
            </w:r>
          </w:p>
        </w:tc>
        <w:tc>
          <w:tcPr>
            <w:tcW w:w="564" w:type="pct"/>
          </w:tcPr>
          <w:p>
            <w:pPr>
              <w:jc w:val="center"/>
              <w:rPr>
                <w:color w:val="auto"/>
                <w:highlight w:val="none"/>
              </w:rPr>
            </w:pPr>
            <w:r>
              <w:rPr>
                <w:rFonts w:hint="eastAsia"/>
                <w:color w:val="auto"/>
                <w:highlight w:val="none"/>
              </w:rPr>
              <w:t>1</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运营工作部</w:t>
            </w:r>
          </w:p>
        </w:tc>
        <w:tc>
          <w:tcPr>
            <w:tcW w:w="912" w:type="pct"/>
          </w:tcPr>
          <w:p>
            <w:pPr>
              <w:jc w:val="center"/>
              <w:rPr>
                <w:color w:val="auto"/>
                <w:highlight w:val="none"/>
              </w:rPr>
            </w:pPr>
            <w:r>
              <w:rPr>
                <w:color w:val="auto"/>
                <w:highlight w:val="none"/>
              </w:rPr>
              <w:t>子管理员</w:t>
            </w:r>
          </w:p>
        </w:tc>
        <w:tc>
          <w:tcPr>
            <w:tcW w:w="1513" w:type="pct"/>
          </w:tcPr>
          <w:p>
            <w:pPr>
              <w:jc w:val="center"/>
              <w:rPr>
                <w:color w:val="auto"/>
                <w:highlight w:val="none"/>
              </w:rPr>
            </w:pPr>
            <w:r>
              <w:rPr>
                <w:rFonts w:hint="eastAsia"/>
                <w:color w:val="auto"/>
                <w:highlight w:val="none"/>
              </w:rPr>
              <w:t>分公司</w:t>
            </w:r>
            <w:r>
              <w:rPr>
                <w:color w:val="auto"/>
                <w:highlight w:val="none"/>
              </w:rPr>
              <w:t>安防系统运维管理、权限设置、用户开户等</w:t>
            </w:r>
            <w:r>
              <w:rPr>
                <w:rFonts w:hint="eastAsia"/>
                <w:color w:val="auto"/>
                <w:highlight w:val="none"/>
              </w:rPr>
              <w:t>，并协助分公司进行硬件对接</w:t>
            </w:r>
          </w:p>
        </w:tc>
        <w:tc>
          <w:tcPr>
            <w:tcW w:w="564" w:type="pct"/>
          </w:tcPr>
          <w:p>
            <w:pPr>
              <w:jc w:val="center"/>
              <w:rPr>
                <w:color w:val="auto"/>
                <w:highlight w:val="none"/>
              </w:rPr>
            </w:pPr>
            <w:r>
              <w:rPr>
                <w:rFonts w:hint="eastAsia"/>
                <w:color w:val="auto"/>
                <w:highlight w:val="none"/>
              </w:rPr>
              <w:t>6</w:t>
            </w:r>
          </w:p>
        </w:tc>
        <w:tc>
          <w:tcPr>
            <w:tcW w:w="880" w:type="pct"/>
          </w:tcPr>
          <w:p>
            <w:pPr>
              <w:jc w:val="center"/>
              <w:rPr>
                <w:color w:val="auto"/>
                <w:highlight w:val="none"/>
              </w:rPr>
            </w:pPr>
            <w:r>
              <w:rPr>
                <w:rFonts w:hint="eastAsia"/>
                <w:color w:val="auto"/>
                <w:highlight w:val="none"/>
              </w:rPr>
              <w:t>IT专员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设备工作部</w:t>
            </w:r>
          </w:p>
        </w:tc>
        <w:tc>
          <w:tcPr>
            <w:tcW w:w="912" w:type="pct"/>
          </w:tcPr>
          <w:p>
            <w:pPr>
              <w:jc w:val="center"/>
              <w:rPr>
                <w:color w:val="auto"/>
                <w:highlight w:val="none"/>
              </w:rPr>
            </w:pPr>
            <w:r>
              <w:rPr>
                <w:color w:val="auto"/>
                <w:highlight w:val="none"/>
              </w:rPr>
              <w:t>子管理员</w:t>
            </w:r>
          </w:p>
        </w:tc>
        <w:tc>
          <w:tcPr>
            <w:tcW w:w="1513" w:type="pct"/>
          </w:tcPr>
          <w:p>
            <w:pPr>
              <w:jc w:val="center"/>
              <w:rPr>
                <w:color w:val="auto"/>
                <w:highlight w:val="none"/>
              </w:rPr>
            </w:pPr>
            <w:r>
              <w:rPr>
                <w:color w:val="auto"/>
                <w:highlight w:val="none"/>
              </w:rPr>
              <w:t>设备线安防系统硬件</w:t>
            </w:r>
            <w:r>
              <w:rPr>
                <w:rFonts w:hint="eastAsia"/>
                <w:color w:val="auto"/>
                <w:highlight w:val="none"/>
              </w:rPr>
              <w:t>建设、设备管理、系统</w:t>
            </w:r>
            <w:r>
              <w:rPr>
                <w:color w:val="auto"/>
                <w:highlight w:val="none"/>
              </w:rPr>
              <w:t>对接</w:t>
            </w:r>
            <w:r>
              <w:rPr>
                <w:rFonts w:hint="eastAsia"/>
                <w:color w:val="auto"/>
                <w:highlight w:val="none"/>
              </w:rPr>
              <w:t>及分公司监控大屏管理</w:t>
            </w:r>
            <w:r>
              <w:rPr>
                <w:color w:val="auto"/>
                <w:highlight w:val="none"/>
              </w:rPr>
              <w:t>等</w:t>
            </w:r>
          </w:p>
        </w:tc>
        <w:tc>
          <w:tcPr>
            <w:tcW w:w="564" w:type="pct"/>
          </w:tcPr>
          <w:p>
            <w:pPr>
              <w:jc w:val="center"/>
              <w:rPr>
                <w:color w:val="auto"/>
                <w:highlight w:val="none"/>
              </w:rPr>
            </w:pPr>
            <w:r>
              <w:rPr>
                <w:rFonts w:hint="eastAsia"/>
                <w:color w:val="auto"/>
                <w:highlight w:val="none"/>
              </w:rPr>
              <w:t>6</w:t>
            </w:r>
          </w:p>
        </w:tc>
        <w:tc>
          <w:tcPr>
            <w:tcW w:w="880" w:type="pct"/>
          </w:tcPr>
          <w:p>
            <w:pPr>
              <w:jc w:val="center"/>
              <w:rPr>
                <w:color w:val="auto"/>
                <w:highlight w:val="none"/>
              </w:rPr>
            </w:pPr>
          </w:p>
        </w:tc>
      </w:tr>
    </w:tbl>
    <w:p>
      <w:pPr>
        <w:ind w:firstLine="422" w:firstLineChars="200"/>
        <w:rPr>
          <w:b/>
          <w:bCs/>
          <w:color w:val="auto"/>
          <w:highlight w:val="none"/>
        </w:rPr>
      </w:pPr>
      <w:r>
        <w:rPr>
          <w:rFonts w:hint="eastAsia"/>
          <w:b/>
          <w:bCs/>
          <w:color w:val="auto"/>
          <w:highlight w:val="none"/>
        </w:rPr>
        <w:t xml:space="preserve">2.4.2 </w:t>
      </w:r>
      <w:bookmarkStart w:id="289" w:name="_Toc6708"/>
      <w:bookmarkStart w:id="290" w:name="_Toc10609"/>
      <w:bookmarkStart w:id="291" w:name="_Toc9532"/>
      <w:bookmarkStart w:id="292" w:name="_Toc20898"/>
      <w:bookmarkStart w:id="293" w:name="_Toc28025"/>
      <w:bookmarkStart w:id="294" w:name="_Toc15421"/>
      <w:r>
        <w:rPr>
          <w:rFonts w:hint="eastAsia"/>
          <w:b/>
          <w:bCs/>
          <w:color w:val="auto"/>
          <w:highlight w:val="none"/>
        </w:rPr>
        <w:t>系统服务用户分析</w:t>
      </w:r>
      <w:bookmarkEnd w:id="289"/>
      <w:bookmarkEnd w:id="290"/>
      <w:bookmarkEnd w:id="291"/>
      <w:bookmarkEnd w:id="292"/>
      <w:bookmarkEnd w:id="293"/>
      <w:bookmarkEnd w:id="294"/>
    </w:p>
    <w:p>
      <w:pPr>
        <w:ind w:firstLine="420" w:firstLineChars="200"/>
        <w:rPr>
          <w:color w:val="auto"/>
          <w:highlight w:val="none"/>
        </w:rPr>
      </w:pPr>
      <w:r>
        <w:rPr>
          <w:rFonts w:hint="eastAsia"/>
          <w:color w:val="auto"/>
          <w:highlight w:val="none"/>
        </w:rPr>
        <w:t>系统服务用户作为系统日常使用的普通用户，主要职责是各业务线同事。根据调研情况，系统普通用户主要分为本部及分公司运营线、设备线、工程线、安监线、办公后勤线等业务线同事，其主要需求为预览、查看、调用保存其业务职责范围内场景安防视频图像等安防数据，具体用户分配如下：</w:t>
      </w:r>
    </w:p>
    <w:p>
      <w:pPr>
        <w:jc w:val="center"/>
        <w:rPr>
          <w:b/>
          <w:bCs/>
          <w:color w:val="auto"/>
          <w:highlight w:val="none"/>
        </w:rPr>
      </w:pPr>
      <w:r>
        <w:rPr>
          <w:rFonts w:hint="eastAsia"/>
          <w:b/>
          <w:bCs/>
          <w:color w:val="auto"/>
          <w:highlight w:val="none"/>
        </w:rPr>
        <w:t>表2-3 系统服务用户角色分配表</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1878"/>
        <w:gridCol w:w="3116"/>
        <w:gridCol w:w="1162"/>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部门</w:t>
            </w:r>
          </w:p>
        </w:tc>
        <w:tc>
          <w:tcPr>
            <w:tcW w:w="912" w:type="pct"/>
          </w:tcPr>
          <w:p>
            <w:pPr>
              <w:jc w:val="center"/>
              <w:rPr>
                <w:color w:val="auto"/>
                <w:highlight w:val="none"/>
              </w:rPr>
            </w:pPr>
            <w:r>
              <w:rPr>
                <w:rFonts w:hint="eastAsia"/>
                <w:color w:val="auto"/>
                <w:highlight w:val="none"/>
              </w:rPr>
              <w:t>角色</w:t>
            </w:r>
          </w:p>
        </w:tc>
        <w:tc>
          <w:tcPr>
            <w:tcW w:w="1513" w:type="pct"/>
          </w:tcPr>
          <w:p>
            <w:pPr>
              <w:jc w:val="center"/>
              <w:rPr>
                <w:color w:val="auto"/>
                <w:highlight w:val="none"/>
              </w:rPr>
            </w:pPr>
            <w:r>
              <w:rPr>
                <w:rFonts w:hint="eastAsia"/>
                <w:color w:val="auto"/>
                <w:highlight w:val="none"/>
              </w:rPr>
              <w:t>主要使用模块</w:t>
            </w:r>
          </w:p>
        </w:tc>
        <w:tc>
          <w:tcPr>
            <w:tcW w:w="564" w:type="pct"/>
          </w:tcPr>
          <w:p>
            <w:pPr>
              <w:jc w:val="center"/>
              <w:rPr>
                <w:color w:val="auto"/>
                <w:highlight w:val="none"/>
              </w:rPr>
            </w:pPr>
            <w:r>
              <w:rPr>
                <w:rFonts w:hint="eastAsia"/>
                <w:color w:val="auto"/>
                <w:highlight w:val="none"/>
              </w:rPr>
              <w:t>人数</w:t>
            </w:r>
          </w:p>
        </w:tc>
        <w:tc>
          <w:tcPr>
            <w:tcW w:w="880" w:type="pct"/>
          </w:tcPr>
          <w:p>
            <w:pPr>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办公室</w:t>
            </w:r>
          </w:p>
        </w:tc>
        <w:tc>
          <w:tcPr>
            <w:tcW w:w="912" w:type="pct"/>
          </w:tcPr>
          <w:p>
            <w:pPr>
              <w:jc w:val="center"/>
              <w:rPr>
                <w:color w:val="auto"/>
                <w:highlight w:val="none"/>
              </w:rPr>
            </w:pPr>
            <w:r>
              <w:rPr>
                <w:rFonts w:hint="eastAsia"/>
                <w:color w:val="auto"/>
                <w:highlight w:val="none"/>
              </w:rPr>
              <w:t>普通用户</w:t>
            </w:r>
          </w:p>
        </w:tc>
        <w:tc>
          <w:tcPr>
            <w:tcW w:w="1513" w:type="pct"/>
          </w:tcPr>
          <w:p>
            <w:pPr>
              <w:jc w:val="center"/>
              <w:rPr>
                <w:color w:val="auto"/>
                <w:highlight w:val="none"/>
              </w:rPr>
            </w:pPr>
            <w:r>
              <w:rPr>
                <w:color w:val="auto"/>
                <w:highlight w:val="none"/>
              </w:rPr>
              <w:t>视频监控</w:t>
            </w:r>
            <w:r>
              <w:rPr>
                <w:rFonts w:hint="eastAsia"/>
                <w:color w:val="auto"/>
                <w:highlight w:val="none"/>
              </w:rPr>
              <w:t>、出入口控制、入侵报警、访客管理等</w:t>
            </w:r>
          </w:p>
        </w:tc>
        <w:tc>
          <w:tcPr>
            <w:tcW w:w="564" w:type="pct"/>
          </w:tcPr>
          <w:p>
            <w:pPr>
              <w:jc w:val="center"/>
              <w:rPr>
                <w:color w:val="auto"/>
                <w:highlight w:val="none"/>
              </w:rPr>
            </w:pPr>
            <w:r>
              <w:rPr>
                <w:rFonts w:hint="eastAsia"/>
                <w:color w:val="auto"/>
                <w:highlight w:val="none"/>
              </w:rPr>
              <w:t>2</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运营管理部</w:t>
            </w:r>
          </w:p>
        </w:tc>
        <w:tc>
          <w:tcPr>
            <w:tcW w:w="912" w:type="pct"/>
          </w:tcPr>
          <w:p>
            <w:pPr>
              <w:jc w:val="center"/>
              <w:rPr>
                <w:color w:val="auto"/>
                <w:highlight w:val="none"/>
              </w:rPr>
            </w:pPr>
            <w:r>
              <w:rPr>
                <w:rFonts w:hint="eastAsia"/>
                <w:color w:val="auto"/>
                <w:highlight w:val="none"/>
              </w:rPr>
              <w:t>普通用户</w:t>
            </w:r>
          </w:p>
        </w:tc>
        <w:tc>
          <w:tcPr>
            <w:tcW w:w="1513" w:type="pct"/>
          </w:tcPr>
          <w:p>
            <w:pPr>
              <w:jc w:val="center"/>
              <w:rPr>
                <w:color w:val="auto"/>
                <w:highlight w:val="none"/>
              </w:rPr>
            </w:pPr>
            <w:r>
              <w:rPr>
                <w:rFonts w:hint="eastAsia"/>
                <w:color w:val="auto"/>
                <w:highlight w:val="none"/>
              </w:rPr>
              <w:t>视频监控</w:t>
            </w:r>
          </w:p>
        </w:tc>
        <w:tc>
          <w:tcPr>
            <w:tcW w:w="564" w:type="pct"/>
          </w:tcPr>
          <w:p>
            <w:pPr>
              <w:jc w:val="center"/>
              <w:rPr>
                <w:color w:val="auto"/>
                <w:highlight w:val="none"/>
              </w:rPr>
            </w:pPr>
            <w:r>
              <w:rPr>
                <w:rFonts w:hint="eastAsia"/>
                <w:color w:val="auto"/>
                <w:highlight w:val="none"/>
              </w:rPr>
              <w:t>2</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工程</w:t>
            </w:r>
            <w:r>
              <w:rPr>
                <w:color w:val="auto"/>
                <w:highlight w:val="none"/>
              </w:rPr>
              <w:t>管理部</w:t>
            </w:r>
          </w:p>
        </w:tc>
        <w:tc>
          <w:tcPr>
            <w:tcW w:w="912" w:type="pct"/>
          </w:tcPr>
          <w:p>
            <w:pPr>
              <w:jc w:val="center"/>
              <w:rPr>
                <w:color w:val="auto"/>
                <w:highlight w:val="none"/>
              </w:rPr>
            </w:pPr>
            <w:r>
              <w:rPr>
                <w:rFonts w:hint="eastAsia"/>
                <w:color w:val="auto"/>
                <w:highlight w:val="none"/>
              </w:rPr>
              <w:t>普通用户</w:t>
            </w:r>
          </w:p>
        </w:tc>
        <w:tc>
          <w:tcPr>
            <w:tcW w:w="1513" w:type="pct"/>
          </w:tcPr>
          <w:p>
            <w:pPr>
              <w:jc w:val="center"/>
              <w:rPr>
                <w:color w:val="auto"/>
                <w:highlight w:val="none"/>
              </w:rPr>
            </w:pPr>
            <w:r>
              <w:rPr>
                <w:color w:val="auto"/>
                <w:highlight w:val="none"/>
              </w:rPr>
              <w:t>视频监控</w:t>
            </w:r>
            <w:r>
              <w:rPr>
                <w:rFonts w:hint="eastAsia"/>
                <w:color w:val="auto"/>
                <w:highlight w:val="none"/>
              </w:rPr>
              <w:t>等</w:t>
            </w:r>
          </w:p>
        </w:tc>
        <w:tc>
          <w:tcPr>
            <w:tcW w:w="564" w:type="pct"/>
          </w:tcPr>
          <w:p>
            <w:pPr>
              <w:jc w:val="center"/>
              <w:rPr>
                <w:color w:val="auto"/>
                <w:highlight w:val="none"/>
              </w:rPr>
            </w:pPr>
            <w:r>
              <w:rPr>
                <w:rFonts w:hint="eastAsia"/>
                <w:color w:val="auto"/>
                <w:highlight w:val="none"/>
              </w:rPr>
              <w:t>2</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设备管理部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w:t>
            </w:r>
            <w:r>
              <w:rPr>
                <w:rFonts w:hint="eastAsia"/>
                <w:color w:val="auto"/>
                <w:highlight w:val="none"/>
              </w:rPr>
              <w:t>、出入口控制、入侵报警、访客管理等</w:t>
            </w:r>
          </w:p>
        </w:tc>
        <w:tc>
          <w:tcPr>
            <w:tcW w:w="564" w:type="pct"/>
          </w:tcPr>
          <w:p>
            <w:pPr>
              <w:jc w:val="center"/>
              <w:rPr>
                <w:color w:val="auto"/>
                <w:highlight w:val="none"/>
              </w:rPr>
            </w:pPr>
            <w:r>
              <w:rPr>
                <w:rFonts w:hint="eastAsia"/>
                <w:color w:val="auto"/>
                <w:highlight w:val="none"/>
              </w:rPr>
              <w:t>2</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安全监管部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视频监控等</w:t>
            </w:r>
          </w:p>
        </w:tc>
        <w:tc>
          <w:tcPr>
            <w:tcW w:w="564" w:type="pct"/>
          </w:tcPr>
          <w:p>
            <w:pPr>
              <w:jc w:val="center"/>
              <w:rPr>
                <w:color w:val="auto"/>
                <w:highlight w:val="none"/>
              </w:rPr>
            </w:pPr>
            <w:r>
              <w:rPr>
                <w:rFonts w:hint="eastAsia"/>
                <w:color w:val="auto"/>
                <w:highlight w:val="none"/>
              </w:rPr>
              <w:t>2</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综合部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rFonts w:hint="eastAsia"/>
                <w:color w:val="auto"/>
                <w:highlight w:val="none"/>
              </w:rPr>
              <w:t>视频监控、出入口控制、入侵报警、访客管理等</w:t>
            </w:r>
          </w:p>
        </w:tc>
        <w:tc>
          <w:tcPr>
            <w:tcW w:w="564" w:type="pct"/>
          </w:tcPr>
          <w:p>
            <w:pPr>
              <w:jc w:val="center"/>
              <w:rPr>
                <w:color w:val="auto"/>
                <w:highlight w:val="none"/>
              </w:rPr>
            </w:pPr>
            <w:r>
              <w:rPr>
                <w:rFonts w:hint="eastAsia"/>
                <w:color w:val="auto"/>
                <w:highlight w:val="none"/>
              </w:rPr>
              <w:t>按需分配</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运营工作部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视频监控等</w:t>
            </w:r>
          </w:p>
        </w:tc>
        <w:tc>
          <w:tcPr>
            <w:tcW w:w="564" w:type="pct"/>
          </w:tcPr>
          <w:p>
            <w:pPr>
              <w:jc w:val="center"/>
              <w:rPr>
                <w:color w:val="auto"/>
                <w:highlight w:val="none"/>
              </w:rPr>
            </w:pPr>
            <w:r>
              <w:rPr>
                <w:rFonts w:hint="eastAsia"/>
                <w:color w:val="auto"/>
                <w:highlight w:val="none"/>
              </w:rPr>
              <w:t>按需分配</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工程工作部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视频监控等</w:t>
            </w:r>
          </w:p>
        </w:tc>
        <w:tc>
          <w:tcPr>
            <w:tcW w:w="564" w:type="pct"/>
          </w:tcPr>
          <w:p>
            <w:pPr>
              <w:jc w:val="center"/>
              <w:rPr>
                <w:color w:val="auto"/>
                <w:highlight w:val="none"/>
              </w:rPr>
            </w:pPr>
            <w:r>
              <w:rPr>
                <w:rFonts w:hint="eastAsia"/>
                <w:color w:val="auto"/>
                <w:highlight w:val="none"/>
              </w:rPr>
              <w:t>按需分配</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设备工作部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视频监控、出入口控制、入侵报警、访客管理等</w:t>
            </w:r>
          </w:p>
        </w:tc>
        <w:tc>
          <w:tcPr>
            <w:tcW w:w="564" w:type="pct"/>
          </w:tcPr>
          <w:p>
            <w:pPr>
              <w:jc w:val="center"/>
              <w:rPr>
                <w:color w:val="auto"/>
                <w:highlight w:val="none"/>
              </w:rPr>
            </w:pPr>
            <w:r>
              <w:rPr>
                <w:rFonts w:hint="eastAsia"/>
                <w:color w:val="auto"/>
                <w:highlight w:val="none"/>
              </w:rPr>
              <w:t>按需分配</w:t>
            </w:r>
          </w:p>
        </w:tc>
        <w:tc>
          <w:tcPr>
            <w:tcW w:w="880"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pct"/>
          </w:tcPr>
          <w:p>
            <w:pPr>
              <w:jc w:val="center"/>
              <w:rPr>
                <w:color w:val="auto"/>
                <w:highlight w:val="none"/>
              </w:rPr>
            </w:pPr>
            <w:r>
              <w:rPr>
                <w:rFonts w:hint="eastAsia"/>
                <w:color w:val="auto"/>
                <w:highlight w:val="none"/>
              </w:rPr>
              <w:t>分公司</w:t>
            </w:r>
          </w:p>
          <w:p>
            <w:pPr>
              <w:jc w:val="center"/>
              <w:rPr>
                <w:color w:val="auto"/>
                <w:highlight w:val="none"/>
              </w:rPr>
            </w:pPr>
            <w:r>
              <w:rPr>
                <w:rFonts w:hint="eastAsia"/>
                <w:color w:val="auto"/>
                <w:highlight w:val="none"/>
              </w:rPr>
              <w:t>安全监管部</w:t>
            </w:r>
          </w:p>
        </w:tc>
        <w:tc>
          <w:tcPr>
            <w:tcW w:w="912" w:type="pct"/>
          </w:tcPr>
          <w:p>
            <w:pPr>
              <w:jc w:val="center"/>
              <w:rPr>
                <w:color w:val="auto"/>
                <w:highlight w:val="none"/>
              </w:rPr>
            </w:pPr>
            <w:r>
              <w:rPr>
                <w:color w:val="auto"/>
                <w:highlight w:val="none"/>
              </w:rPr>
              <w:t>普通用户</w:t>
            </w:r>
          </w:p>
        </w:tc>
        <w:tc>
          <w:tcPr>
            <w:tcW w:w="1513" w:type="pct"/>
          </w:tcPr>
          <w:p>
            <w:pPr>
              <w:jc w:val="center"/>
              <w:rPr>
                <w:color w:val="auto"/>
                <w:highlight w:val="none"/>
              </w:rPr>
            </w:pPr>
            <w:r>
              <w:rPr>
                <w:color w:val="auto"/>
                <w:highlight w:val="none"/>
              </w:rPr>
              <w:t>视频监控等</w:t>
            </w:r>
          </w:p>
        </w:tc>
        <w:tc>
          <w:tcPr>
            <w:tcW w:w="564" w:type="pct"/>
          </w:tcPr>
          <w:p>
            <w:pPr>
              <w:jc w:val="center"/>
              <w:rPr>
                <w:color w:val="auto"/>
                <w:highlight w:val="none"/>
              </w:rPr>
            </w:pPr>
            <w:r>
              <w:rPr>
                <w:rFonts w:hint="eastAsia"/>
                <w:color w:val="auto"/>
                <w:highlight w:val="none"/>
              </w:rPr>
              <w:t>按需分配</w:t>
            </w:r>
          </w:p>
        </w:tc>
        <w:tc>
          <w:tcPr>
            <w:tcW w:w="880" w:type="pct"/>
          </w:tcPr>
          <w:p>
            <w:pPr>
              <w:jc w:val="center"/>
              <w:rPr>
                <w:color w:val="auto"/>
                <w:highlight w:val="none"/>
              </w:rPr>
            </w:pPr>
          </w:p>
        </w:tc>
      </w:tr>
    </w:tbl>
    <w:p>
      <w:pPr>
        <w:rPr>
          <w:color w:val="auto"/>
          <w:highlight w:val="none"/>
        </w:rPr>
      </w:pPr>
    </w:p>
    <w:p>
      <w:pPr>
        <w:ind w:firstLine="422" w:firstLineChars="200"/>
        <w:rPr>
          <w:b/>
          <w:bCs/>
          <w:color w:val="auto"/>
          <w:highlight w:val="none"/>
        </w:rPr>
      </w:pPr>
      <w:bookmarkStart w:id="295" w:name="_Toc1169"/>
      <w:bookmarkStart w:id="296" w:name="_Toc2979"/>
      <w:bookmarkStart w:id="297" w:name="_Toc23113"/>
      <w:bookmarkStart w:id="298" w:name="_Toc6242"/>
      <w:bookmarkStart w:id="299" w:name="_Toc5600"/>
      <w:bookmarkStart w:id="300" w:name="_Toc467"/>
      <w:bookmarkStart w:id="301" w:name="_Toc9132"/>
      <w:r>
        <w:rPr>
          <w:rFonts w:hint="eastAsia"/>
          <w:b/>
          <w:bCs/>
          <w:color w:val="auto"/>
          <w:highlight w:val="none"/>
        </w:rPr>
        <w:t>2.5 信息安全保障需求</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本项目信息安全设置遵循公安部颁布的信息安全技术规范进行，系统工程的风险等级和防护等级均为二级。</w:t>
      </w:r>
    </w:p>
    <w:p>
      <w:pPr>
        <w:ind w:firstLine="420" w:firstLineChars="200"/>
        <w:rPr>
          <w:color w:val="auto"/>
          <w:highlight w:val="none"/>
        </w:rPr>
      </w:pPr>
      <w:r>
        <w:rPr>
          <w:rFonts w:hint="eastAsia"/>
          <w:color w:val="auto"/>
          <w:highlight w:val="none"/>
        </w:rPr>
        <w:t>项目运营过程中可能存在重要数据业务数据泄露、重要数据被破坏等网络层风险；采用的操作系统可能存在的安全漏洞和病毒威胁风险；应用系统中用户提交的业务信息被监听或修改、外网非法用户对内部网和服务器的攻击等风险。为了保障信息安全可采用网络边界防火墙等成熟产品和技术实现网络边界安全，防范非法用户入侵；采用入侵安全检测系统，提供实时的入侵检测及采用相应的防护手段。</w:t>
      </w:r>
    </w:p>
    <w:p>
      <w:pPr>
        <w:ind w:firstLine="422" w:firstLineChars="200"/>
        <w:rPr>
          <w:b/>
          <w:bCs/>
          <w:color w:val="auto"/>
          <w:highlight w:val="none"/>
        </w:rPr>
      </w:pPr>
      <w:bookmarkStart w:id="302" w:name="_Toc4369"/>
      <w:bookmarkStart w:id="303" w:name="_Toc11116"/>
      <w:bookmarkStart w:id="304" w:name="_Toc31472"/>
      <w:bookmarkStart w:id="305" w:name="_Toc15860"/>
      <w:bookmarkStart w:id="306" w:name="_Toc5202"/>
      <w:bookmarkStart w:id="307" w:name="_Toc29374"/>
      <w:r>
        <w:rPr>
          <w:rFonts w:hint="eastAsia"/>
          <w:b/>
          <w:bCs/>
          <w:color w:val="auto"/>
          <w:highlight w:val="none"/>
        </w:rPr>
        <w:t>2.6 关联系统和接口需求</w:t>
      </w:r>
      <w:bookmarkEnd w:id="302"/>
      <w:bookmarkEnd w:id="303"/>
      <w:bookmarkEnd w:id="304"/>
      <w:bookmarkEnd w:id="305"/>
      <w:bookmarkEnd w:id="306"/>
      <w:bookmarkEnd w:id="307"/>
    </w:p>
    <w:p>
      <w:pPr>
        <w:ind w:firstLine="422" w:firstLineChars="200"/>
        <w:rPr>
          <w:b/>
          <w:bCs/>
          <w:color w:val="auto"/>
          <w:highlight w:val="none"/>
        </w:rPr>
      </w:pPr>
      <w:r>
        <w:rPr>
          <w:rFonts w:hint="eastAsia"/>
          <w:b/>
          <w:bCs/>
          <w:color w:val="auto"/>
          <w:highlight w:val="none"/>
        </w:rPr>
        <w:t xml:space="preserve">2.6.1 </w:t>
      </w:r>
      <w:bookmarkStart w:id="308" w:name="_Toc1031"/>
      <w:bookmarkStart w:id="309" w:name="_Toc1328"/>
      <w:bookmarkStart w:id="310" w:name="_Toc32140"/>
      <w:bookmarkStart w:id="311" w:name="_Toc31210"/>
      <w:bookmarkStart w:id="312" w:name="_Toc23605"/>
      <w:bookmarkStart w:id="313" w:name="_Toc20316"/>
      <w:r>
        <w:rPr>
          <w:rFonts w:hint="eastAsia"/>
          <w:b/>
          <w:bCs/>
          <w:color w:val="auto"/>
          <w:highlight w:val="none"/>
        </w:rPr>
        <w:t>现场级安防系统接口需求</w:t>
      </w:r>
      <w:bookmarkEnd w:id="308"/>
      <w:bookmarkEnd w:id="309"/>
      <w:bookmarkEnd w:id="310"/>
      <w:bookmarkEnd w:id="311"/>
      <w:bookmarkEnd w:id="312"/>
      <w:bookmarkEnd w:id="313"/>
    </w:p>
    <w:p>
      <w:pPr>
        <w:ind w:firstLine="420" w:firstLineChars="200"/>
        <w:rPr>
          <w:color w:val="auto"/>
          <w:highlight w:val="none"/>
        </w:rPr>
      </w:pPr>
      <w:r>
        <w:rPr>
          <w:rFonts w:hint="eastAsia"/>
          <w:color w:val="auto"/>
          <w:highlight w:val="none"/>
        </w:rPr>
        <w:t>结合实际调研情况和管网公司后续安防业务规划，现场级安防系统需具备如下开放接口：</w:t>
      </w:r>
    </w:p>
    <w:p>
      <w:pPr>
        <w:ind w:firstLine="422" w:firstLineChars="200"/>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视频监控系统</w:t>
      </w:r>
    </w:p>
    <w:p>
      <w:pPr>
        <w:ind w:firstLine="420" w:firstLineChars="200"/>
        <w:rPr>
          <w:color w:val="auto"/>
          <w:highlight w:val="none"/>
        </w:rPr>
      </w:pPr>
      <w:r>
        <w:rPr>
          <w:rFonts w:hint="eastAsia"/>
          <w:color w:val="auto"/>
          <w:highlight w:val="none"/>
        </w:rPr>
        <w:t>所有视频监控设备需支持国标G</w:t>
      </w:r>
      <w:r>
        <w:rPr>
          <w:color w:val="auto"/>
          <w:highlight w:val="none"/>
        </w:rPr>
        <w:t>B/T</w:t>
      </w:r>
      <w:r>
        <w:rPr>
          <w:rFonts w:hint="eastAsia"/>
          <w:color w:val="auto"/>
          <w:highlight w:val="none"/>
        </w:rPr>
        <w:t xml:space="preserve"> </w:t>
      </w:r>
      <w:r>
        <w:rPr>
          <w:color w:val="auto"/>
          <w:highlight w:val="none"/>
        </w:rPr>
        <w:t>28181</w:t>
      </w:r>
      <w:r>
        <w:rPr>
          <w:rFonts w:hint="eastAsia"/>
          <w:color w:val="auto"/>
          <w:highlight w:val="none"/>
        </w:rPr>
        <w:t>协议，满足音视频传输需求。</w:t>
      </w:r>
    </w:p>
    <w:p>
      <w:pPr>
        <w:ind w:firstLine="420" w:firstLineChars="200"/>
        <w:rPr>
          <w:color w:val="auto"/>
          <w:highlight w:val="none"/>
        </w:rPr>
      </w:pPr>
      <w:r>
        <w:rPr>
          <w:rFonts w:hint="eastAsia"/>
          <w:color w:val="auto"/>
          <w:highlight w:val="none"/>
        </w:rPr>
        <w:t>智能分析类设备（如前端智能摄像机、智能N</w:t>
      </w:r>
      <w:r>
        <w:rPr>
          <w:color w:val="auto"/>
          <w:highlight w:val="none"/>
        </w:rPr>
        <w:t>VR</w:t>
      </w:r>
      <w:r>
        <w:rPr>
          <w:rFonts w:hint="eastAsia"/>
          <w:color w:val="auto"/>
          <w:highlight w:val="none"/>
        </w:rPr>
        <w:t>等）需开放事件数据、图片数据相关接口，接口内的字段需可支撑形成完整的业务闭环逻辑。</w:t>
      </w:r>
    </w:p>
    <w:p>
      <w:pPr>
        <w:ind w:firstLine="420" w:firstLineChars="200"/>
        <w:rPr>
          <w:color w:val="auto"/>
          <w:highlight w:val="none"/>
        </w:rPr>
      </w:pPr>
      <w:r>
        <w:rPr>
          <w:rFonts w:hint="eastAsia"/>
          <w:color w:val="auto"/>
          <w:highlight w:val="none"/>
        </w:rPr>
        <w:t>移动便携类设备和车载监控设备需开放卫星导航定位相关接口。</w:t>
      </w:r>
    </w:p>
    <w:p>
      <w:pPr>
        <w:ind w:firstLine="420" w:firstLineChars="200"/>
        <w:rPr>
          <w:color w:val="auto"/>
          <w:highlight w:val="none"/>
        </w:rPr>
      </w:pPr>
      <w:r>
        <w:rPr>
          <w:rFonts w:hint="eastAsia"/>
          <w:color w:val="auto"/>
          <w:highlight w:val="none"/>
        </w:rPr>
        <w:t>太阳能供电设备需提供电量显示数据接口。</w:t>
      </w:r>
    </w:p>
    <w:p>
      <w:pPr>
        <w:ind w:firstLine="420" w:firstLineChars="200"/>
        <w:rPr>
          <w:color w:val="auto"/>
          <w:highlight w:val="none"/>
        </w:rPr>
      </w:pPr>
      <w:r>
        <w:rPr>
          <w:rFonts w:hint="eastAsia"/>
          <w:color w:val="auto"/>
          <w:highlight w:val="none"/>
        </w:rPr>
        <w:t>热成像类设备需提供温度数据接口和告警事件接口。</w:t>
      </w:r>
    </w:p>
    <w:p>
      <w:pPr>
        <w:ind w:firstLine="422" w:firstLineChars="200"/>
        <w:rPr>
          <w:b/>
          <w:bCs/>
          <w:color w:val="auto"/>
          <w:highlight w:val="none"/>
        </w:rPr>
      </w:pPr>
      <w:r>
        <w:rPr>
          <w:b/>
          <w:bCs/>
          <w:color w:val="auto"/>
          <w:highlight w:val="none"/>
        </w:rPr>
        <w:t>2.</w:t>
      </w:r>
      <w:r>
        <w:rPr>
          <w:rFonts w:hint="eastAsia"/>
          <w:b/>
          <w:bCs/>
          <w:color w:val="auto"/>
          <w:highlight w:val="none"/>
        </w:rPr>
        <w:t>出入口控制系统</w:t>
      </w:r>
    </w:p>
    <w:p>
      <w:pPr>
        <w:ind w:firstLine="420" w:firstLineChars="200"/>
        <w:rPr>
          <w:color w:val="auto"/>
          <w:highlight w:val="none"/>
        </w:rPr>
      </w:pPr>
      <w:r>
        <w:rPr>
          <w:rFonts w:hint="eastAsia"/>
          <w:color w:val="auto"/>
          <w:highlight w:val="none"/>
        </w:rPr>
        <w:t>门禁类设备需开放通行事件数据、异常事件数据、图片数据、权限下发接口，满足智能安防系统对门禁系统的事件获取和人员权限下发需求，智能安防系统不对门禁系统做直接控制，门禁控制由门禁子系统自行实现。</w:t>
      </w:r>
    </w:p>
    <w:p>
      <w:pPr>
        <w:ind w:firstLine="420" w:firstLineChars="200"/>
        <w:rPr>
          <w:color w:val="auto"/>
          <w:highlight w:val="none"/>
        </w:rPr>
      </w:pPr>
      <w:r>
        <w:rPr>
          <w:rFonts w:hint="eastAsia"/>
          <w:color w:val="auto"/>
          <w:highlight w:val="none"/>
        </w:rPr>
        <w:t>车辆道闸类设备需开放通行事件数据、异常事件数据、图片数据、权限下发接口，满足智能安防系统对过车事件获取和车辆权限下发需求，智能安防系统不对车辆道闸系统做直接控制，车辆道闸控制由车辆道闸子系统自行实现。</w:t>
      </w:r>
    </w:p>
    <w:p>
      <w:pPr>
        <w:ind w:firstLine="420" w:firstLineChars="200"/>
        <w:rPr>
          <w:color w:val="auto"/>
          <w:highlight w:val="none"/>
        </w:rPr>
      </w:pPr>
      <w:r>
        <w:rPr>
          <w:rFonts w:hint="eastAsia"/>
          <w:color w:val="auto"/>
          <w:highlight w:val="none"/>
        </w:rPr>
        <w:t>出入口控制系统相关的门禁类、车辆道闸类等设备的接口需提供对应标准要求，以便于后续根据该标准采购符合接入要求的设备。</w:t>
      </w:r>
    </w:p>
    <w:p>
      <w:pPr>
        <w:ind w:firstLine="422" w:firstLineChars="200"/>
        <w:rPr>
          <w:b/>
          <w:bCs/>
          <w:color w:val="auto"/>
          <w:highlight w:val="none"/>
        </w:rPr>
      </w:pPr>
      <w:r>
        <w:rPr>
          <w:b/>
          <w:bCs/>
          <w:color w:val="auto"/>
          <w:highlight w:val="none"/>
        </w:rPr>
        <w:t>3.</w:t>
      </w:r>
      <w:r>
        <w:rPr>
          <w:rFonts w:hint="eastAsia"/>
          <w:b/>
          <w:bCs/>
          <w:color w:val="auto"/>
          <w:highlight w:val="none"/>
        </w:rPr>
        <w:t>入侵报警系统</w:t>
      </w:r>
    </w:p>
    <w:p>
      <w:pPr>
        <w:ind w:firstLine="420" w:firstLineChars="200"/>
        <w:rPr>
          <w:color w:val="auto"/>
          <w:highlight w:val="none"/>
        </w:rPr>
      </w:pPr>
      <w:r>
        <w:rPr>
          <w:rFonts w:hint="eastAsia"/>
          <w:color w:val="auto"/>
          <w:highlight w:val="none"/>
        </w:rPr>
        <w:t>入侵报警类设备需开放事件数据接口，以便智能安放平台及时获取入侵告警信息。</w:t>
      </w:r>
    </w:p>
    <w:p>
      <w:pPr>
        <w:ind w:firstLine="422" w:firstLineChars="200"/>
        <w:rPr>
          <w:b/>
          <w:bCs/>
          <w:color w:val="auto"/>
          <w:highlight w:val="none"/>
        </w:rPr>
      </w:pPr>
      <w:r>
        <w:rPr>
          <w:b/>
          <w:bCs/>
          <w:color w:val="auto"/>
          <w:highlight w:val="none"/>
        </w:rPr>
        <w:t>4.</w:t>
      </w:r>
      <w:r>
        <w:rPr>
          <w:rFonts w:hint="eastAsia"/>
          <w:b/>
          <w:bCs/>
          <w:color w:val="auto"/>
          <w:highlight w:val="none"/>
        </w:rPr>
        <w:t>访客系统</w:t>
      </w:r>
    </w:p>
    <w:p>
      <w:pPr>
        <w:ind w:firstLine="420" w:firstLineChars="200"/>
        <w:rPr>
          <w:color w:val="auto"/>
          <w:highlight w:val="none"/>
        </w:rPr>
      </w:pPr>
      <w:r>
        <w:rPr>
          <w:rFonts w:hint="eastAsia"/>
          <w:color w:val="auto"/>
          <w:highlight w:val="none"/>
        </w:rPr>
        <w:t>访客系统可由智能安防系统统一提供，各分公司的门禁设备需开放人员权限下发接口，以便智能安防系统完成访客预约后及时下发人员通行权限。</w:t>
      </w:r>
    </w:p>
    <w:p>
      <w:pPr>
        <w:ind w:firstLine="422" w:firstLineChars="200"/>
        <w:rPr>
          <w:b/>
          <w:bCs/>
          <w:color w:val="auto"/>
          <w:highlight w:val="none"/>
        </w:rPr>
      </w:pPr>
      <w:r>
        <w:rPr>
          <w:rFonts w:hint="eastAsia"/>
          <w:b/>
          <w:bCs/>
          <w:color w:val="auto"/>
          <w:highlight w:val="none"/>
        </w:rPr>
        <w:t xml:space="preserve">2.6.2 </w:t>
      </w:r>
      <w:bookmarkStart w:id="314" w:name="_Toc2601"/>
      <w:bookmarkStart w:id="315" w:name="_Toc6273"/>
      <w:bookmarkStart w:id="316" w:name="_Toc5270"/>
      <w:bookmarkStart w:id="317" w:name="_Toc12730"/>
      <w:bookmarkStart w:id="318" w:name="_Toc19169"/>
      <w:bookmarkStart w:id="319" w:name="_Toc2077"/>
      <w:r>
        <w:rPr>
          <w:rFonts w:hint="eastAsia"/>
          <w:b/>
          <w:bCs/>
          <w:color w:val="auto"/>
          <w:highlight w:val="none"/>
        </w:rPr>
        <w:t>系统边界说明</w:t>
      </w:r>
      <w:bookmarkEnd w:id="314"/>
      <w:bookmarkEnd w:id="315"/>
      <w:bookmarkEnd w:id="316"/>
      <w:bookmarkEnd w:id="317"/>
      <w:bookmarkEnd w:id="318"/>
      <w:bookmarkEnd w:id="319"/>
    </w:p>
    <w:p>
      <w:pPr>
        <w:jc w:val="center"/>
        <w:rPr>
          <w:b/>
          <w:bCs/>
          <w:color w:val="auto"/>
          <w:highlight w:val="none"/>
        </w:rPr>
      </w:pPr>
      <w:r>
        <w:rPr>
          <w:rFonts w:hint="eastAsia"/>
          <w:b/>
          <w:bCs/>
          <w:color w:val="auto"/>
          <w:highlight w:val="none"/>
        </w:rPr>
        <w:t>表2-4 系统边界说明</w:t>
      </w:r>
    </w:p>
    <w:tbl>
      <w:tblPr>
        <w:tblStyle w:val="16"/>
        <w:tblW w:w="4999" w:type="pct"/>
        <w:jc w:val="center"/>
        <w:tblLayout w:type="autofit"/>
        <w:tblCellMar>
          <w:top w:w="0" w:type="dxa"/>
          <w:left w:w="108" w:type="dxa"/>
          <w:bottom w:w="0" w:type="dxa"/>
          <w:right w:w="108" w:type="dxa"/>
        </w:tblCellMar>
      </w:tblPr>
      <w:tblGrid>
        <w:gridCol w:w="1357"/>
        <w:gridCol w:w="4209"/>
        <w:gridCol w:w="4728"/>
      </w:tblGrid>
      <w:tr>
        <w:tblPrEx>
          <w:tblCellMar>
            <w:top w:w="0" w:type="dxa"/>
            <w:left w:w="108" w:type="dxa"/>
            <w:bottom w:w="0" w:type="dxa"/>
            <w:right w:w="108" w:type="dxa"/>
          </w:tblCellMar>
        </w:tblPrEx>
        <w:trPr>
          <w:trHeight w:val="280" w:hRule="atLeast"/>
          <w:jc w:val="center"/>
        </w:trPr>
        <w:tc>
          <w:tcPr>
            <w:tcW w:w="659" w:type="pct"/>
            <w:tcBorders>
              <w:top w:val="single" w:color="auto" w:sz="4" w:space="0"/>
              <w:left w:val="single" w:color="auto" w:sz="4" w:space="0"/>
              <w:bottom w:val="single" w:color="auto" w:sz="4" w:space="0"/>
              <w:right w:val="single" w:color="auto" w:sz="4" w:space="0"/>
            </w:tcBorders>
            <w:vAlign w:val="center"/>
          </w:tcPr>
          <w:p>
            <w:pPr>
              <w:jc w:val="center"/>
              <w:rPr>
                <w:b/>
                <w:bCs/>
                <w:color w:val="auto"/>
                <w:highlight w:val="none"/>
              </w:rPr>
            </w:pPr>
            <w:r>
              <w:rPr>
                <w:rFonts w:hint="eastAsia"/>
                <w:b/>
                <w:bCs/>
                <w:color w:val="auto"/>
                <w:highlight w:val="none"/>
              </w:rPr>
              <w:t>边界划分</w:t>
            </w:r>
          </w:p>
        </w:tc>
        <w:tc>
          <w:tcPr>
            <w:tcW w:w="2044" w:type="pct"/>
            <w:tcBorders>
              <w:top w:val="single" w:color="auto" w:sz="4" w:space="0"/>
              <w:left w:val="nil"/>
              <w:bottom w:val="single" w:color="auto" w:sz="4" w:space="0"/>
              <w:right w:val="single" w:color="auto" w:sz="4" w:space="0"/>
            </w:tcBorders>
            <w:vAlign w:val="center"/>
          </w:tcPr>
          <w:p>
            <w:pPr>
              <w:jc w:val="center"/>
              <w:rPr>
                <w:b/>
                <w:bCs/>
                <w:color w:val="auto"/>
                <w:highlight w:val="none"/>
              </w:rPr>
            </w:pPr>
            <w:r>
              <w:rPr>
                <w:rFonts w:hint="eastAsia"/>
                <w:b/>
                <w:bCs/>
                <w:color w:val="auto"/>
                <w:highlight w:val="none"/>
              </w:rPr>
              <w:t>管网智能安防管理系统</w:t>
            </w:r>
          </w:p>
        </w:tc>
        <w:tc>
          <w:tcPr>
            <w:tcW w:w="2296" w:type="pct"/>
            <w:tcBorders>
              <w:top w:val="single" w:color="auto" w:sz="4" w:space="0"/>
              <w:left w:val="nil"/>
              <w:bottom w:val="single" w:color="auto" w:sz="4" w:space="0"/>
              <w:right w:val="single" w:color="auto" w:sz="4" w:space="0"/>
            </w:tcBorders>
            <w:vAlign w:val="center"/>
          </w:tcPr>
          <w:p>
            <w:pPr>
              <w:jc w:val="center"/>
              <w:rPr>
                <w:b/>
                <w:bCs/>
                <w:color w:val="auto"/>
                <w:highlight w:val="none"/>
              </w:rPr>
            </w:pPr>
            <w:r>
              <w:rPr>
                <w:rFonts w:hint="eastAsia"/>
                <w:b/>
                <w:bCs/>
                <w:color w:val="auto"/>
                <w:highlight w:val="none"/>
              </w:rPr>
              <w:t>现场级智能安防管理子系统</w:t>
            </w:r>
          </w:p>
        </w:tc>
      </w:tr>
      <w:tr>
        <w:tblPrEx>
          <w:tblCellMar>
            <w:top w:w="0" w:type="dxa"/>
            <w:left w:w="108" w:type="dxa"/>
            <w:bottom w:w="0" w:type="dxa"/>
            <w:right w:w="108" w:type="dxa"/>
          </w:tblCellMar>
        </w:tblPrEx>
        <w:trPr>
          <w:trHeight w:val="950" w:hRule="atLeast"/>
          <w:jc w:val="center"/>
        </w:trPr>
        <w:tc>
          <w:tcPr>
            <w:tcW w:w="659" w:type="pct"/>
            <w:tcBorders>
              <w:top w:val="nil"/>
              <w:left w:val="single" w:color="auto" w:sz="4" w:space="0"/>
              <w:bottom w:val="single" w:color="auto" w:sz="4" w:space="0"/>
              <w:right w:val="single" w:color="auto" w:sz="4" w:space="0"/>
            </w:tcBorders>
            <w:vAlign w:val="center"/>
          </w:tcPr>
          <w:p>
            <w:pPr>
              <w:jc w:val="center"/>
              <w:rPr>
                <w:color w:val="auto"/>
                <w:highlight w:val="none"/>
              </w:rPr>
            </w:pPr>
            <w:r>
              <w:rPr>
                <w:rFonts w:hint="eastAsia"/>
                <w:color w:val="auto"/>
                <w:highlight w:val="none"/>
              </w:rPr>
              <w:t>远程监测控制</w:t>
            </w:r>
          </w:p>
        </w:tc>
        <w:tc>
          <w:tcPr>
            <w:tcW w:w="2044"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对接下属机构的现场级子系统，应实现远程监测，根据控制权限宜实现远程控制，满足公司安防指挥调度业务要求。</w:t>
            </w:r>
          </w:p>
        </w:tc>
        <w:tc>
          <w:tcPr>
            <w:tcW w:w="2296"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对接生产区、办公区、施工工地的现场设备，应实现远程监测、控制，满足现场安防指挥调度业务要求。</w:t>
            </w:r>
          </w:p>
        </w:tc>
      </w:tr>
      <w:tr>
        <w:tblPrEx>
          <w:tblCellMar>
            <w:top w:w="0" w:type="dxa"/>
            <w:left w:w="108" w:type="dxa"/>
            <w:bottom w:w="0" w:type="dxa"/>
            <w:right w:w="108" w:type="dxa"/>
          </w:tblCellMar>
        </w:tblPrEx>
        <w:trPr>
          <w:trHeight w:val="880" w:hRule="atLeast"/>
          <w:jc w:val="center"/>
        </w:trPr>
        <w:tc>
          <w:tcPr>
            <w:tcW w:w="659" w:type="pct"/>
            <w:tcBorders>
              <w:top w:val="nil"/>
              <w:left w:val="single" w:color="auto" w:sz="4" w:space="0"/>
              <w:bottom w:val="single" w:color="auto" w:sz="4" w:space="0"/>
              <w:right w:val="single" w:color="auto" w:sz="4" w:space="0"/>
            </w:tcBorders>
            <w:vAlign w:val="center"/>
          </w:tcPr>
          <w:p>
            <w:pPr>
              <w:jc w:val="center"/>
              <w:rPr>
                <w:color w:val="auto"/>
                <w:highlight w:val="none"/>
              </w:rPr>
            </w:pPr>
            <w:r>
              <w:rPr>
                <w:rFonts w:hint="eastAsia"/>
                <w:color w:val="auto"/>
                <w:highlight w:val="none"/>
              </w:rPr>
              <w:t>智能安防应用</w:t>
            </w:r>
          </w:p>
        </w:tc>
        <w:tc>
          <w:tcPr>
            <w:tcW w:w="2044"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实现对接入的现场级子系统进行联动监控，以及设备、人员、车辆的安防业务管理。</w:t>
            </w:r>
          </w:p>
        </w:tc>
        <w:tc>
          <w:tcPr>
            <w:tcW w:w="2296"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各智能安防子系统实现各专业应用功能。</w:t>
            </w:r>
          </w:p>
        </w:tc>
      </w:tr>
      <w:tr>
        <w:tblPrEx>
          <w:tblCellMar>
            <w:top w:w="0" w:type="dxa"/>
            <w:left w:w="108" w:type="dxa"/>
            <w:bottom w:w="0" w:type="dxa"/>
            <w:right w:w="108" w:type="dxa"/>
          </w:tblCellMar>
        </w:tblPrEx>
        <w:trPr>
          <w:trHeight w:val="980" w:hRule="atLeast"/>
          <w:jc w:val="center"/>
        </w:trPr>
        <w:tc>
          <w:tcPr>
            <w:tcW w:w="659" w:type="pct"/>
            <w:tcBorders>
              <w:top w:val="nil"/>
              <w:left w:val="single" w:color="auto" w:sz="4" w:space="0"/>
              <w:bottom w:val="single" w:color="auto" w:sz="4" w:space="0"/>
              <w:right w:val="single" w:color="auto" w:sz="4" w:space="0"/>
            </w:tcBorders>
            <w:vAlign w:val="center"/>
          </w:tcPr>
          <w:p>
            <w:pPr>
              <w:jc w:val="center"/>
              <w:rPr>
                <w:color w:val="auto"/>
                <w:highlight w:val="none"/>
              </w:rPr>
            </w:pPr>
            <w:r>
              <w:rPr>
                <w:rFonts w:hint="eastAsia"/>
                <w:color w:val="auto"/>
                <w:highlight w:val="none"/>
              </w:rPr>
              <w:t>系统对接方式</w:t>
            </w:r>
          </w:p>
        </w:tc>
        <w:tc>
          <w:tcPr>
            <w:tcW w:w="2044"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下级系统应提供主流的软件数据接口，可供公司级平台获取数据。应支持实时流、离线型数据对接方式。</w:t>
            </w:r>
          </w:p>
        </w:tc>
        <w:tc>
          <w:tcPr>
            <w:tcW w:w="2296"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设备应通过主流的设备对接协议接入现场子系统。现场子系统应向上提供主流的软件数据接口，可供上级平台获取数据。</w:t>
            </w:r>
          </w:p>
        </w:tc>
      </w:tr>
      <w:tr>
        <w:tblPrEx>
          <w:tblCellMar>
            <w:top w:w="0" w:type="dxa"/>
            <w:left w:w="108" w:type="dxa"/>
            <w:bottom w:w="0" w:type="dxa"/>
            <w:right w:w="108" w:type="dxa"/>
          </w:tblCellMar>
        </w:tblPrEx>
        <w:trPr>
          <w:trHeight w:val="1280" w:hRule="atLeast"/>
          <w:jc w:val="center"/>
        </w:trPr>
        <w:tc>
          <w:tcPr>
            <w:tcW w:w="659" w:type="pct"/>
            <w:tcBorders>
              <w:top w:val="nil"/>
              <w:left w:val="single" w:color="auto" w:sz="4" w:space="0"/>
              <w:bottom w:val="single" w:color="auto" w:sz="4" w:space="0"/>
              <w:right w:val="single" w:color="auto" w:sz="4" w:space="0"/>
            </w:tcBorders>
            <w:vAlign w:val="center"/>
          </w:tcPr>
          <w:p>
            <w:pPr>
              <w:jc w:val="center"/>
              <w:rPr>
                <w:color w:val="auto"/>
                <w:highlight w:val="none"/>
              </w:rPr>
            </w:pPr>
            <w:r>
              <w:rPr>
                <w:rFonts w:hint="eastAsia"/>
                <w:color w:val="auto"/>
                <w:highlight w:val="none"/>
              </w:rPr>
              <w:t>集约化建设、运维</w:t>
            </w:r>
          </w:p>
        </w:tc>
        <w:tc>
          <w:tcPr>
            <w:tcW w:w="2044"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本部信息部牵头建设、运维。</w:t>
            </w:r>
          </w:p>
        </w:tc>
        <w:tc>
          <w:tcPr>
            <w:tcW w:w="2296" w:type="pct"/>
            <w:tcBorders>
              <w:top w:val="nil"/>
              <w:left w:val="nil"/>
              <w:bottom w:val="single" w:color="auto" w:sz="4" w:space="0"/>
              <w:right w:val="single" w:color="auto" w:sz="4" w:space="0"/>
            </w:tcBorders>
            <w:vAlign w:val="center"/>
          </w:tcPr>
          <w:p>
            <w:pPr>
              <w:rPr>
                <w:color w:val="auto"/>
                <w:highlight w:val="none"/>
              </w:rPr>
            </w:pPr>
            <w:r>
              <w:rPr>
                <w:rFonts w:hint="eastAsia"/>
                <w:color w:val="auto"/>
                <w:highlight w:val="none"/>
              </w:rPr>
              <w:t>现场安防子系统安防设备部分由所属分公司牵头建设，软件部分接入管网智能安防管理系统统筹建设，便于集约化建设、运维。</w:t>
            </w:r>
          </w:p>
        </w:tc>
      </w:tr>
    </w:tbl>
    <w:p>
      <w:pPr>
        <w:ind w:firstLine="422" w:firstLineChars="200"/>
        <w:rPr>
          <w:b/>
          <w:bCs/>
          <w:color w:val="auto"/>
          <w:highlight w:val="none"/>
        </w:rPr>
      </w:pPr>
      <w:r>
        <w:rPr>
          <w:rFonts w:hint="eastAsia"/>
          <w:b/>
          <w:bCs/>
          <w:color w:val="auto"/>
          <w:highlight w:val="none"/>
        </w:rPr>
        <w:t xml:space="preserve">2.6.3 </w:t>
      </w:r>
      <w:bookmarkStart w:id="320" w:name="_Toc20308"/>
      <w:bookmarkStart w:id="321" w:name="_Toc22430"/>
      <w:bookmarkStart w:id="322" w:name="_Toc9055"/>
      <w:bookmarkStart w:id="323" w:name="_Toc3202"/>
      <w:bookmarkStart w:id="324" w:name="_Toc17251"/>
      <w:bookmarkStart w:id="325" w:name="_Toc26589"/>
      <w:r>
        <w:rPr>
          <w:rFonts w:hint="eastAsia"/>
          <w:b/>
          <w:bCs/>
          <w:color w:val="auto"/>
          <w:highlight w:val="none"/>
        </w:rPr>
        <w:t>与其他业务系统的接口交互需求</w:t>
      </w:r>
      <w:bookmarkEnd w:id="320"/>
      <w:bookmarkEnd w:id="321"/>
      <w:bookmarkEnd w:id="322"/>
      <w:bookmarkEnd w:id="323"/>
      <w:bookmarkEnd w:id="324"/>
      <w:bookmarkEnd w:id="325"/>
    </w:p>
    <w:p>
      <w:pPr>
        <w:ind w:firstLine="420" w:firstLineChars="200"/>
        <w:rPr>
          <w:color w:val="auto"/>
          <w:highlight w:val="none"/>
        </w:rPr>
      </w:pPr>
      <w:r>
        <w:rPr>
          <w:rFonts w:hint="eastAsia"/>
          <w:color w:val="auto"/>
          <w:highlight w:val="none"/>
        </w:rPr>
        <w:t>管网公司的安防业务应用数据通过管网智能安防系统汇聚、管理，管网智能安防系统需具备完善的对外接口，包括但不限于视频、图像、报警信息、地理信息数据等，各类事件数据和必要的业务数据支持通过对外接口推送至水务集团安防平台、管网公司泵站SCADA集控平台、雨污同治升级项目平台、基础数据管理平台等系统平台。</w:t>
      </w:r>
    </w:p>
    <w:p>
      <w:pPr>
        <w:jc w:val="center"/>
        <w:rPr>
          <w:b/>
          <w:bCs/>
          <w:color w:val="auto"/>
          <w:highlight w:val="none"/>
        </w:rPr>
      </w:pPr>
      <w:bookmarkStart w:id="326" w:name="_Toc6239"/>
      <w:r>
        <w:rPr>
          <w:rFonts w:hint="eastAsia"/>
          <w:b/>
          <w:bCs/>
          <w:color w:val="auto"/>
          <w:highlight w:val="none"/>
        </w:rPr>
        <w:t xml:space="preserve">第三章 </w:t>
      </w:r>
      <w:bookmarkStart w:id="327" w:name="_Toc30659"/>
      <w:bookmarkStart w:id="328" w:name="_Toc25560"/>
      <w:bookmarkStart w:id="329" w:name="_Toc30936"/>
      <w:bookmarkStart w:id="330" w:name="_Toc14498"/>
      <w:bookmarkStart w:id="331" w:name="_Toc19108"/>
      <w:bookmarkStart w:id="332" w:name="_Toc32217"/>
      <w:r>
        <w:rPr>
          <w:rFonts w:hint="eastAsia"/>
          <w:b/>
          <w:bCs/>
          <w:color w:val="auto"/>
          <w:highlight w:val="none"/>
        </w:rPr>
        <w:t>项目建设方案</w:t>
      </w:r>
      <w:bookmarkEnd w:id="326"/>
      <w:bookmarkEnd w:id="327"/>
      <w:bookmarkEnd w:id="328"/>
      <w:bookmarkEnd w:id="329"/>
      <w:bookmarkEnd w:id="330"/>
      <w:bookmarkEnd w:id="331"/>
      <w:bookmarkEnd w:id="332"/>
    </w:p>
    <w:p>
      <w:pPr>
        <w:ind w:firstLine="422" w:firstLineChars="200"/>
        <w:rPr>
          <w:b/>
          <w:bCs/>
          <w:color w:val="auto"/>
          <w:highlight w:val="none"/>
        </w:rPr>
      </w:pPr>
      <w:bookmarkStart w:id="333" w:name="_Toc24210"/>
      <w:bookmarkStart w:id="334" w:name="_Toc8462"/>
      <w:bookmarkStart w:id="335" w:name="_Toc30629"/>
      <w:bookmarkStart w:id="336" w:name="_Toc19690"/>
      <w:bookmarkStart w:id="337" w:name="_Toc8998"/>
      <w:bookmarkStart w:id="338" w:name="_Toc31794"/>
      <w:bookmarkStart w:id="339" w:name="_Toc21452"/>
      <w:r>
        <w:rPr>
          <w:rFonts w:hint="eastAsia"/>
          <w:b/>
          <w:bCs/>
          <w:color w:val="auto"/>
          <w:highlight w:val="none"/>
        </w:rPr>
        <w:t>3.1 建设目标</w:t>
      </w:r>
      <w:bookmarkEnd w:id="333"/>
      <w:bookmarkEnd w:id="334"/>
      <w:bookmarkEnd w:id="335"/>
      <w:bookmarkEnd w:id="336"/>
      <w:bookmarkEnd w:id="337"/>
      <w:bookmarkEnd w:id="338"/>
      <w:bookmarkEnd w:id="339"/>
    </w:p>
    <w:p>
      <w:pPr>
        <w:ind w:firstLine="420" w:firstLineChars="200"/>
        <w:rPr>
          <w:color w:val="auto"/>
          <w:highlight w:val="none"/>
        </w:rPr>
      </w:pPr>
      <w:r>
        <w:rPr>
          <w:rFonts w:hint="eastAsia"/>
          <w:color w:val="auto"/>
          <w:highlight w:val="none"/>
        </w:rPr>
        <w:t>通过本项目建设，建设公司级、现场级多级联动、联网共享、分级指挥的智能安防软件系统，实现管网公司办公区域、生产运营区域、工程施工区域安防监控数据的统一汇聚，实现对外部入侵、人员访问、车辆进出、区域监控、行为监控的及时预警、数据共享、联动指挥，达到防入侵、防破坏、防事故的成效，提高公司整体智能安防水平，并进一步提高对项目现场的远程管理水平，提高管网公司各管理部门及分公司管理人员对项目生产运营现场监管力度及效率。</w:t>
      </w:r>
    </w:p>
    <w:p>
      <w:pPr>
        <w:ind w:firstLine="422" w:firstLineChars="200"/>
        <w:rPr>
          <w:b/>
          <w:bCs/>
          <w:color w:val="auto"/>
          <w:highlight w:val="none"/>
        </w:rPr>
      </w:pPr>
      <w:bookmarkStart w:id="340" w:name="_Toc10024"/>
      <w:bookmarkStart w:id="341" w:name="_Toc3419"/>
      <w:bookmarkStart w:id="342" w:name="_Toc7436"/>
      <w:bookmarkStart w:id="343" w:name="_Toc12543"/>
      <w:bookmarkStart w:id="344" w:name="_Toc22470"/>
      <w:bookmarkStart w:id="345" w:name="_Toc11960"/>
      <w:bookmarkStart w:id="346" w:name="_Toc9961"/>
      <w:r>
        <w:rPr>
          <w:rFonts w:hint="eastAsia"/>
          <w:b/>
          <w:bCs/>
          <w:color w:val="auto"/>
          <w:highlight w:val="none"/>
        </w:rPr>
        <w:t>3.2 系统结构</w:t>
      </w:r>
      <w:bookmarkEnd w:id="340"/>
      <w:bookmarkEnd w:id="341"/>
      <w:bookmarkEnd w:id="342"/>
      <w:bookmarkEnd w:id="343"/>
      <w:bookmarkEnd w:id="344"/>
      <w:bookmarkEnd w:id="345"/>
      <w:bookmarkEnd w:id="346"/>
    </w:p>
    <w:p>
      <w:pPr>
        <w:ind w:firstLine="420" w:firstLineChars="200"/>
        <w:rPr>
          <w:color w:val="auto"/>
          <w:highlight w:val="none"/>
        </w:rPr>
      </w:pPr>
      <w:r>
        <w:rPr>
          <w:rFonts w:hint="eastAsia"/>
          <w:color w:val="auto"/>
          <w:highlight w:val="none"/>
        </w:rPr>
        <w:t>本次项目拟建设内容为管网公司智能安防系统，计划通过统一汇聚的智能安防系统从软件系统层面统筹公司级安防系统及现场级安防系统。现场各类安防设备通过有线网络及4G/5G无线网络连接方式提供网络通信数据，传输至智能安防系统专用服务器，实现各子系统的关联畅通，总体架构如下：</w:t>
      </w:r>
    </w:p>
    <w:p>
      <w:pPr>
        <w:autoSpaceDE/>
        <w:autoSpaceDN/>
        <w:adjustRightInd/>
        <w:snapToGrid/>
        <w:rPr>
          <w:color w:val="auto"/>
          <w:sz w:val="32"/>
          <w:highlight w:val="none"/>
        </w:rPr>
      </w:pPr>
    </w:p>
    <w:p>
      <w:pPr>
        <w:autoSpaceDE/>
        <w:autoSpaceDN/>
        <w:adjustRightInd/>
        <w:snapToGrid/>
        <w:rPr>
          <w:color w:val="auto"/>
          <w:sz w:val="32"/>
          <w:highlight w:val="none"/>
        </w:rPr>
      </w:pPr>
    </w:p>
    <w:p>
      <w:pPr>
        <w:autoSpaceDE/>
        <w:autoSpaceDN/>
        <w:adjustRightInd/>
        <w:snapToGrid/>
        <w:rPr>
          <w:color w:val="auto"/>
          <w:sz w:val="32"/>
          <w:highlight w:val="none"/>
        </w:rPr>
      </w:pPr>
    </w:p>
    <w:p>
      <w:pPr>
        <w:autoSpaceDE/>
        <w:autoSpaceDN/>
        <w:adjustRightInd/>
        <w:snapToGrid/>
        <w:rPr>
          <w:color w:val="auto"/>
          <w:sz w:val="32"/>
          <w:highlight w:val="none"/>
        </w:rPr>
      </w:pPr>
    </w:p>
    <w:p>
      <w:pPr>
        <w:autoSpaceDE/>
        <w:autoSpaceDN/>
        <w:adjustRightInd/>
        <w:snapToGrid/>
        <w:rPr>
          <w:color w:val="auto"/>
          <w:sz w:val="32"/>
          <w:highlight w:val="none"/>
        </w:rPr>
      </w:pPr>
    </w:p>
    <w:p>
      <w:pPr>
        <w:jc w:val="center"/>
        <w:rPr>
          <w:color w:val="auto"/>
          <w:highlight w:val="none"/>
        </w:rPr>
      </w:pPr>
      <w:r>
        <w:rPr>
          <w:rFonts w:hint="eastAsia"/>
          <w:color w:val="auto"/>
          <w:highlight w:val="none"/>
        </w:rPr>
        <w:drawing>
          <wp:inline distT="0" distB="0" distL="114300" distR="114300">
            <wp:extent cx="5466715" cy="5466715"/>
            <wp:effectExtent l="0" t="0" r="635" b="635"/>
            <wp:docPr id="21" name="图片 21" descr="架构图（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架构图（1106）"/>
                    <pic:cNvPicPr>
                      <a:picLocks noChangeAspect="1"/>
                    </pic:cNvPicPr>
                  </pic:nvPicPr>
                  <pic:blipFill>
                    <a:blip r:embed="rId11"/>
                    <a:stretch>
                      <a:fillRect/>
                    </a:stretch>
                  </pic:blipFill>
                  <pic:spPr>
                    <a:xfrm>
                      <a:off x="0" y="0"/>
                      <a:ext cx="5466715" cy="5466715"/>
                    </a:xfrm>
                    <a:prstGeom prst="rect">
                      <a:avLst/>
                    </a:prstGeom>
                  </pic:spPr>
                </pic:pic>
              </a:graphicData>
            </a:graphic>
          </wp:inline>
        </w:drawing>
      </w:r>
    </w:p>
    <w:p>
      <w:pPr>
        <w:jc w:val="center"/>
        <w:rPr>
          <w:b/>
          <w:bCs/>
          <w:color w:val="auto"/>
          <w:highlight w:val="none"/>
        </w:rPr>
      </w:pPr>
      <w:r>
        <w:rPr>
          <w:rFonts w:hint="eastAsia"/>
          <w:b/>
          <w:bCs/>
          <w:color w:val="auto"/>
          <w:highlight w:val="none"/>
        </w:rPr>
        <w:t>图3-1 管网公司智能安防系统总体架构</w:t>
      </w:r>
    </w:p>
    <w:p>
      <w:pPr>
        <w:ind w:firstLine="422" w:firstLineChars="200"/>
        <w:rPr>
          <w:b/>
          <w:bCs/>
          <w:color w:val="auto"/>
          <w:highlight w:val="none"/>
        </w:rPr>
      </w:pPr>
      <w:r>
        <w:rPr>
          <w:rFonts w:hint="eastAsia"/>
          <w:b/>
          <w:bCs/>
          <w:color w:val="auto"/>
          <w:highlight w:val="none"/>
        </w:rPr>
        <w:t xml:space="preserve">3.2.1 </w:t>
      </w:r>
      <w:bookmarkStart w:id="347" w:name="_Toc20028"/>
      <w:bookmarkStart w:id="348" w:name="_Toc9098"/>
      <w:bookmarkStart w:id="349" w:name="_Toc10766"/>
      <w:bookmarkStart w:id="350" w:name="_Toc14932"/>
      <w:bookmarkStart w:id="351" w:name="_Toc21589"/>
      <w:r>
        <w:rPr>
          <w:rFonts w:hint="eastAsia"/>
          <w:b/>
          <w:bCs/>
          <w:color w:val="auto"/>
          <w:highlight w:val="none"/>
        </w:rPr>
        <w:t>系统技术架构</w:t>
      </w:r>
      <w:bookmarkEnd w:id="347"/>
      <w:bookmarkEnd w:id="348"/>
      <w:bookmarkEnd w:id="349"/>
      <w:bookmarkEnd w:id="350"/>
      <w:bookmarkEnd w:id="351"/>
    </w:p>
    <w:p>
      <w:pPr>
        <w:ind w:firstLine="420" w:firstLineChars="200"/>
        <w:rPr>
          <w:color w:val="auto"/>
          <w:highlight w:val="none"/>
        </w:rPr>
      </w:pPr>
      <w:r>
        <w:rPr>
          <w:rFonts w:hint="eastAsia"/>
          <w:color w:val="auto"/>
          <w:highlight w:val="none"/>
        </w:rPr>
        <w:t>系统采用分布式组件化部署，包含结构化的业务数据、资源数据、录像数据、图片数据及缓存数据，各类数据按类别分类存储、管理，方便后续升级、迁移、扩容及维护，如下图所示。</w:t>
      </w:r>
    </w:p>
    <w:p>
      <w:pPr>
        <w:jc w:val="center"/>
        <w:rPr>
          <w:b/>
          <w:bCs/>
          <w:color w:val="auto"/>
          <w:highlight w:val="none"/>
        </w:rPr>
      </w:pPr>
      <w:r>
        <w:rPr>
          <w:rFonts w:hint="eastAsia"/>
          <w:b/>
          <w:bCs/>
          <w:color w:val="auto"/>
          <w:highlight w:val="none"/>
        </w:rPr>
        <w:object>
          <v:shape id="_x0000_i1025" o:spt="75" type="#_x0000_t75" style="height:202.05pt;width:430.9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jc w:val="center"/>
        <w:rPr>
          <w:b/>
          <w:bCs/>
          <w:color w:val="auto"/>
          <w:highlight w:val="none"/>
        </w:rPr>
      </w:pPr>
      <w:r>
        <w:rPr>
          <w:rFonts w:hint="eastAsia"/>
          <w:b/>
          <w:bCs/>
          <w:color w:val="auto"/>
          <w:highlight w:val="none"/>
        </w:rPr>
        <w:t>图3-2 管网公司智能安防系统技术架构</w:t>
      </w:r>
    </w:p>
    <w:p>
      <w:pPr>
        <w:ind w:firstLine="422" w:firstLineChars="200"/>
        <w:rPr>
          <w:b/>
          <w:bCs/>
          <w:color w:val="auto"/>
          <w:highlight w:val="none"/>
        </w:rPr>
      </w:pPr>
      <w:bookmarkStart w:id="352" w:name="_Toc15308"/>
      <w:r>
        <w:rPr>
          <w:rFonts w:hint="eastAsia"/>
          <w:b/>
          <w:bCs/>
          <w:color w:val="auto"/>
          <w:highlight w:val="none"/>
        </w:rPr>
        <w:t xml:space="preserve">3.2.2 </w:t>
      </w:r>
      <w:bookmarkStart w:id="353" w:name="_Toc20655"/>
      <w:bookmarkStart w:id="354" w:name="_Toc21675"/>
      <w:bookmarkStart w:id="355" w:name="_Toc8712"/>
      <w:bookmarkStart w:id="356" w:name="_Toc25219"/>
      <w:bookmarkStart w:id="357" w:name="_Toc25226"/>
      <w:r>
        <w:rPr>
          <w:rFonts w:hint="eastAsia"/>
          <w:b/>
          <w:bCs/>
          <w:color w:val="auto"/>
          <w:highlight w:val="none"/>
        </w:rPr>
        <w:t>系统网络架构</w:t>
      </w:r>
      <w:bookmarkEnd w:id="352"/>
      <w:bookmarkEnd w:id="353"/>
      <w:bookmarkEnd w:id="354"/>
      <w:bookmarkEnd w:id="355"/>
      <w:bookmarkEnd w:id="356"/>
      <w:bookmarkEnd w:id="357"/>
    </w:p>
    <w:p>
      <w:pPr>
        <w:jc w:val="center"/>
        <w:rPr>
          <w:color w:val="auto"/>
          <w:highlight w:val="none"/>
        </w:rPr>
      </w:pPr>
      <w:r>
        <w:rPr>
          <w:rFonts w:hint="eastAsia"/>
          <w:color w:val="auto"/>
          <w:highlight w:val="none"/>
        </w:rPr>
        <w:drawing>
          <wp:inline distT="0" distB="0" distL="114300" distR="114300">
            <wp:extent cx="4427855" cy="3061970"/>
            <wp:effectExtent l="0" t="0" r="1079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4427855" cy="3061970"/>
                    </a:xfrm>
                    <a:prstGeom prst="rect">
                      <a:avLst/>
                    </a:prstGeom>
                    <a:noFill/>
                    <a:ln>
                      <a:noFill/>
                    </a:ln>
                  </pic:spPr>
                </pic:pic>
              </a:graphicData>
            </a:graphic>
          </wp:inline>
        </w:drawing>
      </w:r>
    </w:p>
    <w:p>
      <w:pPr>
        <w:jc w:val="center"/>
        <w:rPr>
          <w:b/>
          <w:bCs/>
          <w:color w:val="auto"/>
          <w:highlight w:val="none"/>
        </w:rPr>
      </w:pPr>
      <w:r>
        <w:rPr>
          <w:rFonts w:hint="eastAsia"/>
          <w:b/>
          <w:bCs/>
          <w:color w:val="auto"/>
          <w:highlight w:val="none"/>
        </w:rPr>
        <w:t>图3-3 管网公司智能安防系统网路架构</w:t>
      </w:r>
    </w:p>
    <w:p>
      <w:pPr>
        <w:ind w:firstLine="422" w:firstLineChars="200"/>
        <w:rPr>
          <w:color w:val="auto"/>
          <w:highlight w:val="none"/>
        </w:rPr>
      </w:pPr>
      <w:r>
        <w:rPr>
          <w:rFonts w:hint="eastAsia"/>
          <w:b/>
          <w:bCs/>
          <w:color w:val="auto"/>
          <w:highlight w:val="none"/>
        </w:rPr>
        <w:t xml:space="preserve">3.2.3 </w:t>
      </w:r>
      <w:bookmarkStart w:id="358" w:name="_Toc18638"/>
      <w:bookmarkStart w:id="359" w:name="_Toc26946"/>
      <w:bookmarkStart w:id="360" w:name="_Toc31911"/>
      <w:bookmarkStart w:id="361" w:name="_Toc8134"/>
      <w:bookmarkStart w:id="362" w:name="_Toc8738"/>
      <w:bookmarkStart w:id="363" w:name="_Toc701"/>
      <w:r>
        <w:rPr>
          <w:rFonts w:hint="eastAsia"/>
          <w:b/>
          <w:bCs/>
          <w:color w:val="auto"/>
          <w:highlight w:val="none"/>
        </w:rPr>
        <w:t>系统应用架构</w:t>
      </w:r>
      <w:bookmarkEnd w:id="358"/>
      <w:bookmarkEnd w:id="359"/>
      <w:bookmarkEnd w:id="360"/>
      <w:bookmarkEnd w:id="361"/>
      <w:bookmarkEnd w:id="362"/>
      <w:bookmarkEnd w:id="363"/>
    </w:p>
    <w:p>
      <w:pPr>
        <w:ind w:firstLine="420" w:firstLineChars="200"/>
        <w:rPr>
          <w:color w:val="auto"/>
          <w:highlight w:val="none"/>
        </w:rPr>
      </w:pPr>
      <w:r>
        <w:rPr>
          <w:rFonts w:hint="eastAsia"/>
          <w:color w:val="auto"/>
          <w:highlight w:val="none"/>
        </w:rPr>
        <w:t>智能安防系统建设完成后，各分公司建设的现场级安防子系统为智能安防系统提供数据，通过智能安防系统客户端统一提供安防应用，应用架构如下图。</w:t>
      </w:r>
    </w:p>
    <w:p>
      <w:pPr>
        <w:jc w:val="center"/>
        <w:rPr>
          <w:rFonts w:ascii="Times New Roman" w:hAnsi="Times New Roman" w:cs="Times New Roman"/>
          <w:bCs/>
          <w:color w:val="auto"/>
          <w:highlight w:val="none"/>
        </w:rPr>
      </w:pPr>
      <w:r>
        <w:rPr>
          <w:rFonts w:ascii="Times New Roman" w:hAnsi="Times New Roman" w:cs="Times New Roman"/>
          <w:bCs/>
          <w:color w:val="auto"/>
          <w:highlight w:val="none"/>
        </w:rPr>
        <w:drawing>
          <wp:inline distT="0" distB="0" distL="114300" distR="114300">
            <wp:extent cx="5469890" cy="3557270"/>
            <wp:effectExtent l="0" t="0" r="1651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5469890" cy="3557270"/>
                    </a:xfrm>
                    <a:prstGeom prst="rect">
                      <a:avLst/>
                    </a:prstGeom>
                    <a:noFill/>
                    <a:ln>
                      <a:noFill/>
                    </a:ln>
                  </pic:spPr>
                </pic:pic>
              </a:graphicData>
            </a:graphic>
          </wp:inline>
        </w:drawing>
      </w:r>
    </w:p>
    <w:p>
      <w:pPr>
        <w:jc w:val="center"/>
        <w:rPr>
          <w:b/>
          <w:bCs/>
          <w:color w:val="auto"/>
          <w:highlight w:val="none"/>
        </w:rPr>
      </w:pPr>
      <w:r>
        <w:rPr>
          <w:rFonts w:hint="eastAsia"/>
          <w:b/>
          <w:bCs/>
          <w:color w:val="auto"/>
          <w:highlight w:val="none"/>
        </w:rPr>
        <w:t>图3-4 管网公司智能安防系统应用架构</w:t>
      </w:r>
    </w:p>
    <w:p>
      <w:pPr>
        <w:ind w:firstLine="420" w:firstLineChars="200"/>
        <w:rPr>
          <w:color w:val="auto"/>
          <w:highlight w:val="none"/>
        </w:rPr>
      </w:pPr>
      <w:r>
        <w:rPr>
          <w:rFonts w:hint="eastAsia"/>
          <w:color w:val="auto"/>
          <w:highlight w:val="none"/>
        </w:rPr>
        <w:t>考虑到管网本部的网络带宽和流媒体压力，各分公司查看自建的现场级视频时，也可采用直连视频监控设备的方式查看实时视频、录像。</w:t>
      </w:r>
    </w:p>
    <w:p>
      <w:pPr>
        <w:ind w:firstLine="422" w:firstLineChars="200"/>
        <w:rPr>
          <w:b/>
          <w:bCs/>
          <w:color w:val="auto"/>
          <w:highlight w:val="none"/>
        </w:rPr>
      </w:pPr>
      <w:r>
        <w:rPr>
          <w:rFonts w:hint="eastAsia"/>
          <w:b/>
          <w:bCs/>
          <w:color w:val="auto"/>
          <w:highlight w:val="none"/>
        </w:rPr>
        <w:t xml:space="preserve">3.2.4 </w:t>
      </w:r>
      <w:bookmarkStart w:id="364" w:name="_Toc25686"/>
      <w:bookmarkStart w:id="365" w:name="_Toc21894"/>
      <w:bookmarkStart w:id="366" w:name="_Toc2966"/>
      <w:bookmarkStart w:id="367" w:name="_Toc10834"/>
      <w:bookmarkStart w:id="368" w:name="_Toc3843"/>
      <w:bookmarkStart w:id="369" w:name="_Toc16362"/>
      <w:r>
        <w:rPr>
          <w:rFonts w:hint="eastAsia"/>
          <w:b/>
          <w:bCs/>
          <w:color w:val="auto"/>
          <w:highlight w:val="none"/>
        </w:rPr>
        <w:t>现有系统整合方案</w:t>
      </w:r>
      <w:bookmarkEnd w:id="364"/>
      <w:bookmarkEnd w:id="365"/>
      <w:bookmarkEnd w:id="366"/>
      <w:bookmarkEnd w:id="367"/>
      <w:bookmarkEnd w:id="368"/>
      <w:bookmarkEnd w:id="369"/>
    </w:p>
    <w:p>
      <w:pPr>
        <w:ind w:firstLine="420" w:firstLineChars="200"/>
        <w:rPr>
          <w:color w:val="auto"/>
          <w:highlight w:val="none"/>
        </w:rPr>
      </w:pPr>
      <w:r>
        <w:rPr>
          <w:rFonts w:hint="eastAsia"/>
          <w:color w:val="auto"/>
          <w:highlight w:val="none"/>
        </w:rPr>
        <w:t>1</w:t>
      </w:r>
      <w:r>
        <w:rPr>
          <w:color w:val="auto"/>
          <w:highlight w:val="none"/>
        </w:rPr>
        <w:t>.</w:t>
      </w:r>
      <w:r>
        <w:rPr>
          <w:rFonts w:hint="eastAsia"/>
          <w:color w:val="auto"/>
          <w:highlight w:val="none"/>
        </w:rPr>
        <w:t>视频监控系统</w:t>
      </w:r>
    </w:p>
    <w:p>
      <w:pPr>
        <w:ind w:firstLine="420" w:firstLineChars="200"/>
        <w:rPr>
          <w:color w:val="auto"/>
          <w:highlight w:val="none"/>
        </w:rPr>
      </w:pPr>
      <w:r>
        <w:rPr>
          <w:rFonts w:hint="eastAsia"/>
          <w:color w:val="auto"/>
          <w:highlight w:val="none"/>
        </w:rPr>
        <w:t>现有视频监控设备基本支持国标G</w:t>
      </w:r>
      <w:r>
        <w:rPr>
          <w:color w:val="auto"/>
          <w:highlight w:val="none"/>
        </w:rPr>
        <w:t>B/T</w:t>
      </w:r>
      <w:r>
        <w:rPr>
          <w:rFonts w:hint="eastAsia"/>
          <w:color w:val="auto"/>
          <w:highlight w:val="none"/>
        </w:rPr>
        <w:t xml:space="preserve"> </w:t>
      </w:r>
      <w:r>
        <w:rPr>
          <w:color w:val="auto"/>
          <w:highlight w:val="none"/>
        </w:rPr>
        <w:t>28181</w:t>
      </w:r>
      <w:r>
        <w:rPr>
          <w:rFonts w:hint="eastAsia"/>
          <w:color w:val="auto"/>
          <w:highlight w:val="none"/>
        </w:rPr>
        <w:t>协议，通过国标协议接入智能安防系统，确实不支持国标的监控设备需考虑整改。</w:t>
      </w:r>
    </w:p>
    <w:p>
      <w:pPr>
        <w:ind w:firstLine="420" w:firstLineChars="200"/>
        <w:rPr>
          <w:color w:val="auto"/>
          <w:highlight w:val="none"/>
        </w:rPr>
      </w:pPr>
      <w:r>
        <w:rPr>
          <w:rFonts w:hint="eastAsia"/>
          <w:color w:val="auto"/>
          <w:highlight w:val="none"/>
        </w:rPr>
        <w:t>部分专用监控设备（如智能监控、车载监控、移动监控等）支持国标协议但暂未获取非标数据开放接口的，先通过国标协议完成视频数据上传。</w:t>
      </w:r>
    </w:p>
    <w:p>
      <w:pPr>
        <w:ind w:firstLine="420" w:firstLineChars="200"/>
        <w:rPr>
          <w:color w:val="auto"/>
          <w:highlight w:val="none"/>
        </w:rPr>
      </w:pPr>
      <w:r>
        <w:rPr>
          <w:color w:val="auto"/>
          <w:highlight w:val="none"/>
        </w:rPr>
        <w:t>2.</w:t>
      </w:r>
      <w:r>
        <w:rPr>
          <w:rFonts w:hint="eastAsia"/>
          <w:color w:val="auto"/>
          <w:highlight w:val="none"/>
        </w:rPr>
        <w:t>出入控制系统</w:t>
      </w:r>
    </w:p>
    <w:p>
      <w:pPr>
        <w:ind w:firstLine="420" w:firstLineChars="200"/>
        <w:rPr>
          <w:color w:val="auto"/>
          <w:highlight w:val="none"/>
        </w:rPr>
      </w:pPr>
      <w:r>
        <w:rPr>
          <w:rFonts w:hint="eastAsia"/>
          <w:color w:val="auto"/>
          <w:highlight w:val="none"/>
        </w:rPr>
        <w:t>各分公司自建的门禁设备需支持开放通行事件数据、异常事件数据、图片数据、权限下发接口，智能安防系统通过接口对接设备通行数据及统一下发权限，门禁设备的人员权限认证由现场门禁系统实现，无法开放接口的设备需进行整改。</w:t>
      </w:r>
    </w:p>
    <w:p>
      <w:pPr>
        <w:ind w:firstLine="420" w:firstLineChars="200"/>
        <w:rPr>
          <w:color w:val="auto"/>
          <w:highlight w:val="none"/>
        </w:rPr>
      </w:pPr>
      <w:r>
        <w:rPr>
          <w:rFonts w:hint="eastAsia"/>
          <w:color w:val="auto"/>
          <w:highlight w:val="none"/>
        </w:rPr>
        <w:t>各分公司自建的车辆道闸设备需支持开放通行事件数据、异常事件数据、图片数据、权限下发接口，智能安防系统通过接口对接设备通行数据及统一下发权限，现场的车辆权限认证由现场车辆道闸系统实现，无法开放接口的设备需进行整改。</w:t>
      </w:r>
    </w:p>
    <w:p>
      <w:pPr>
        <w:ind w:firstLine="420" w:firstLineChars="200"/>
        <w:rPr>
          <w:color w:val="auto"/>
          <w:highlight w:val="none"/>
        </w:rPr>
      </w:pPr>
      <w:r>
        <w:rPr>
          <w:rFonts w:hint="eastAsia"/>
          <w:color w:val="auto"/>
          <w:highlight w:val="none"/>
        </w:rPr>
        <w:t>3</w:t>
      </w:r>
      <w:r>
        <w:rPr>
          <w:color w:val="auto"/>
          <w:highlight w:val="none"/>
        </w:rPr>
        <w:t>.</w:t>
      </w:r>
      <w:r>
        <w:rPr>
          <w:rFonts w:hint="eastAsia"/>
          <w:color w:val="auto"/>
          <w:highlight w:val="none"/>
        </w:rPr>
        <w:t>入侵报警系统</w:t>
      </w:r>
    </w:p>
    <w:p>
      <w:pPr>
        <w:ind w:firstLine="420" w:firstLineChars="200"/>
        <w:rPr>
          <w:color w:val="auto"/>
          <w:highlight w:val="none"/>
        </w:rPr>
      </w:pPr>
      <w:r>
        <w:rPr>
          <w:rFonts w:hint="eastAsia"/>
          <w:color w:val="auto"/>
          <w:highlight w:val="none"/>
        </w:rPr>
        <w:t>各分公司自建的入侵报警系统需开放事件数据接口，智能安防系统通过接口对接告警事件信息，无法开放接口的设备需进行整改。</w:t>
      </w:r>
    </w:p>
    <w:p>
      <w:pPr>
        <w:ind w:firstLine="420" w:firstLineChars="200"/>
        <w:rPr>
          <w:color w:val="auto"/>
          <w:highlight w:val="none"/>
        </w:rPr>
      </w:pPr>
      <w:r>
        <w:rPr>
          <w:rFonts w:hint="eastAsia"/>
          <w:color w:val="auto"/>
          <w:highlight w:val="none"/>
        </w:rPr>
        <w:t>4</w:t>
      </w:r>
      <w:r>
        <w:rPr>
          <w:color w:val="auto"/>
          <w:highlight w:val="none"/>
        </w:rPr>
        <w:t>.</w:t>
      </w:r>
      <w:r>
        <w:rPr>
          <w:rFonts w:hint="eastAsia"/>
          <w:color w:val="auto"/>
          <w:highlight w:val="none"/>
        </w:rPr>
        <w:t>访客系统</w:t>
      </w:r>
    </w:p>
    <w:p>
      <w:pPr>
        <w:ind w:firstLine="420" w:firstLineChars="200"/>
        <w:rPr>
          <w:color w:val="auto"/>
          <w:highlight w:val="none"/>
        </w:rPr>
      </w:pPr>
      <w:r>
        <w:rPr>
          <w:rFonts w:hint="eastAsia"/>
          <w:color w:val="auto"/>
          <w:highlight w:val="none"/>
        </w:rPr>
        <w:t>各分公司均未建设访客系统，访客系统作为新建规划，各分公司的门禁设备需满足权限下发要求。</w:t>
      </w:r>
    </w:p>
    <w:p>
      <w:pPr>
        <w:ind w:firstLine="422" w:firstLineChars="200"/>
        <w:rPr>
          <w:b/>
          <w:bCs/>
          <w:color w:val="auto"/>
          <w:highlight w:val="none"/>
        </w:rPr>
      </w:pPr>
      <w:bookmarkStart w:id="370" w:name="_Toc25215"/>
      <w:bookmarkStart w:id="371" w:name="_Toc7410"/>
      <w:bookmarkStart w:id="372" w:name="_Toc24782"/>
      <w:bookmarkStart w:id="373" w:name="_Toc31671"/>
      <w:bookmarkStart w:id="374" w:name="_Toc11034"/>
      <w:bookmarkStart w:id="375" w:name="_Toc24992"/>
      <w:bookmarkStart w:id="376" w:name="_Toc31366"/>
      <w:r>
        <w:rPr>
          <w:rFonts w:hint="eastAsia"/>
          <w:b/>
          <w:bCs/>
          <w:color w:val="auto"/>
          <w:highlight w:val="none"/>
        </w:rPr>
        <w:t>3.3 建设内容</w:t>
      </w:r>
      <w:bookmarkEnd w:id="370"/>
      <w:bookmarkEnd w:id="371"/>
      <w:bookmarkEnd w:id="372"/>
      <w:bookmarkEnd w:id="373"/>
      <w:bookmarkEnd w:id="374"/>
      <w:bookmarkEnd w:id="375"/>
      <w:bookmarkEnd w:id="376"/>
    </w:p>
    <w:p>
      <w:pPr>
        <w:ind w:firstLine="422" w:firstLineChars="200"/>
        <w:rPr>
          <w:b/>
          <w:bCs/>
          <w:color w:val="auto"/>
          <w:highlight w:val="none"/>
        </w:rPr>
      </w:pPr>
      <w:r>
        <w:rPr>
          <w:rFonts w:hint="eastAsia"/>
          <w:b/>
          <w:bCs/>
          <w:color w:val="auto"/>
          <w:highlight w:val="none"/>
        </w:rPr>
        <w:t xml:space="preserve">3.3.1 </w:t>
      </w:r>
      <w:bookmarkStart w:id="377" w:name="_Toc10110"/>
      <w:bookmarkStart w:id="378" w:name="_Toc4127"/>
      <w:bookmarkStart w:id="379" w:name="_Toc17524"/>
      <w:bookmarkStart w:id="380" w:name="_Toc19530"/>
      <w:bookmarkStart w:id="381" w:name="_Toc17178"/>
      <w:bookmarkStart w:id="382" w:name="_Toc25828"/>
      <w:r>
        <w:rPr>
          <w:rFonts w:hint="eastAsia"/>
          <w:b/>
          <w:bCs/>
          <w:color w:val="auto"/>
          <w:highlight w:val="none"/>
        </w:rPr>
        <w:t>应用系统建设</w:t>
      </w:r>
      <w:bookmarkEnd w:id="377"/>
      <w:bookmarkEnd w:id="378"/>
      <w:bookmarkEnd w:id="379"/>
      <w:bookmarkEnd w:id="380"/>
      <w:bookmarkEnd w:id="381"/>
      <w:bookmarkEnd w:id="382"/>
    </w:p>
    <w:p>
      <w:pPr>
        <w:ind w:firstLine="420" w:firstLineChars="200"/>
        <w:rPr>
          <w:color w:val="auto"/>
          <w:highlight w:val="none"/>
        </w:rPr>
      </w:pPr>
      <w:r>
        <w:rPr>
          <w:rFonts w:hint="eastAsia"/>
          <w:color w:val="auto"/>
          <w:highlight w:val="none"/>
        </w:rPr>
        <w:t xml:space="preserve">管网公司智能安防系统是利用软件系统对安全防范的视频监控系统、出入口控制系统、入侵报警系统、访客管理系统等安防子系统及相关信息系统进行集成，实现全公司范围内的实体防护系统、电子防护系统和人力防范资源的有机联动、信息的集中处理与共享应用、风险事件的综合研判、安防报警事件处置、系统和设备的统一管理与运行维护等功能的软件系统。        </w:t>
      </w:r>
    </w:p>
    <w:p>
      <w:pPr>
        <w:ind w:firstLine="422" w:firstLineChars="200"/>
        <w:rPr>
          <w:b/>
          <w:bCs/>
          <w:color w:val="auto"/>
          <w:highlight w:val="none"/>
        </w:rPr>
      </w:pPr>
      <w:bookmarkStart w:id="383" w:name="_Toc14285"/>
      <w:bookmarkStart w:id="384" w:name="_Toc21919"/>
      <w:bookmarkStart w:id="385" w:name="_Toc19053"/>
      <w:bookmarkStart w:id="386" w:name="_Toc29890"/>
      <w:bookmarkStart w:id="387" w:name="_Toc23850"/>
      <w:r>
        <w:rPr>
          <w:rFonts w:hint="eastAsia"/>
          <w:b/>
          <w:bCs/>
          <w:color w:val="auto"/>
          <w:highlight w:val="none"/>
        </w:rPr>
        <w:t>3.3.1.1 系统功能建设</w:t>
      </w:r>
      <w:bookmarkEnd w:id="383"/>
      <w:bookmarkEnd w:id="384"/>
      <w:bookmarkEnd w:id="385"/>
      <w:bookmarkEnd w:id="386"/>
      <w:bookmarkEnd w:id="387"/>
    </w:p>
    <w:p>
      <w:pPr>
        <w:ind w:firstLine="420" w:firstLineChars="200"/>
        <w:rPr>
          <w:color w:val="auto"/>
          <w:highlight w:val="none"/>
        </w:rPr>
      </w:pPr>
      <w:r>
        <w:rPr>
          <w:rFonts w:hint="eastAsia"/>
          <w:color w:val="auto"/>
          <w:highlight w:val="none"/>
        </w:rPr>
        <w:t>系统具体功能模块如下表：</w:t>
      </w:r>
    </w:p>
    <w:p>
      <w:pPr>
        <w:jc w:val="center"/>
        <w:rPr>
          <w:b/>
          <w:bCs/>
          <w:color w:val="auto"/>
          <w:highlight w:val="none"/>
        </w:rPr>
      </w:pPr>
      <w:r>
        <w:rPr>
          <w:rFonts w:hint="eastAsia"/>
          <w:b/>
          <w:bCs/>
          <w:color w:val="auto"/>
          <w:highlight w:val="none"/>
        </w:rPr>
        <w:t>表3-1 应用系统功能模块说明表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228"/>
        <w:gridCol w:w="3664"/>
        <w:gridCol w:w="2080"/>
        <w:gridCol w:w="1841"/>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b/>
                <w:bCs/>
                <w:color w:val="auto"/>
                <w:highlight w:val="none"/>
              </w:rPr>
            </w:pPr>
            <w:r>
              <w:rPr>
                <w:rFonts w:hint="eastAsia"/>
                <w:b/>
                <w:bCs/>
                <w:color w:val="auto"/>
                <w:highlight w:val="none"/>
              </w:rPr>
              <w:t>序号</w:t>
            </w:r>
          </w:p>
        </w:tc>
        <w:tc>
          <w:tcPr>
            <w:tcW w:w="596" w:type="pct"/>
            <w:vAlign w:val="center"/>
          </w:tcPr>
          <w:p>
            <w:pPr>
              <w:jc w:val="center"/>
              <w:rPr>
                <w:b/>
                <w:bCs/>
                <w:color w:val="auto"/>
                <w:highlight w:val="none"/>
              </w:rPr>
            </w:pPr>
            <w:r>
              <w:rPr>
                <w:rFonts w:hint="eastAsia"/>
                <w:b/>
                <w:bCs/>
                <w:color w:val="auto"/>
                <w:highlight w:val="none"/>
              </w:rPr>
              <w:t>子系统或模块</w:t>
            </w:r>
          </w:p>
        </w:tc>
        <w:tc>
          <w:tcPr>
            <w:tcW w:w="1779" w:type="pct"/>
            <w:vAlign w:val="center"/>
          </w:tcPr>
          <w:p>
            <w:pPr>
              <w:jc w:val="center"/>
              <w:rPr>
                <w:b/>
                <w:bCs/>
                <w:color w:val="auto"/>
                <w:highlight w:val="none"/>
              </w:rPr>
            </w:pPr>
            <w:r>
              <w:rPr>
                <w:rFonts w:hint="eastAsia"/>
                <w:b/>
                <w:bCs/>
                <w:color w:val="auto"/>
                <w:highlight w:val="none"/>
              </w:rPr>
              <w:t>功能说明</w:t>
            </w:r>
          </w:p>
        </w:tc>
        <w:tc>
          <w:tcPr>
            <w:tcW w:w="1010" w:type="pct"/>
            <w:vAlign w:val="center"/>
          </w:tcPr>
          <w:p>
            <w:pPr>
              <w:jc w:val="center"/>
              <w:rPr>
                <w:b/>
                <w:bCs/>
                <w:color w:val="auto"/>
                <w:highlight w:val="none"/>
              </w:rPr>
            </w:pPr>
            <w:r>
              <w:rPr>
                <w:rFonts w:hint="eastAsia"/>
                <w:b/>
                <w:bCs/>
                <w:color w:val="auto"/>
                <w:highlight w:val="none"/>
              </w:rPr>
              <w:t>性能说明</w:t>
            </w:r>
          </w:p>
        </w:tc>
        <w:tc>
          <w:tcPr>
            <w:tcW w:w="894" w:type="pct"/>
            <w:vAlign w:val="center"/>
          </w:tcPr>
          <w:p>
            <w:pPr>
              <w:jc w:val="center"/>
              <w:rPr>
                <w:b/>
                <w:bCs/>
                <w:color w:val="auto"/>
                <w:highlight w:val="none"/>
              </w:rPr>
            </w:pPr>
            <w:r>
              <w:rPr>
                <w:rFonts w:hint="eastAsia"/>
                <w:b/>
                <w:bCs/>
                <w:color w:val="auto"/>
                <w:highlight w:val="none"/>
              </w:rPr>
              <w:t>应用部门和业务</w:t>
            </w:r>
          </w:p>
        </w:tc>
        <w:tc>
          <w:tcPr>
            <w:tcW w:w="384" w:type="pct"/>
            <w:vAlign w:val="center"/>
          </w:tcPr>
          <w:p>
            <w:pPr>
              <w:jc w:val="center"/>
              <w:rPr>
                <w:b/>
                <w:bCs/>
                <w:color w:val="auto"/>
                <w:highlight w:val="none"/>
              </w:rPr>
            </w:pPr>
            <w:r>
              <w:rPr>
                <w:rFonts w:hint="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1</w:t>
            </w:r>
          </w:p>
        </w:tc>
        <w:tc>
          <w:tcPr>
            <w:tcW w:w="596" w:type="pct"/>
            <w:vAlign w:val="center"/>
          </w:tcPr>
          <w:p>
            <w:pPr>
              <w:jc w:val="center"/>
              <w:rPr>
                <w:color w:val="auto"/>
                <w:highlight w:val="none"/>
              </w:rPr>
            </w:pPr>
            <w:r>
              <w:rPr>
                <w:rFonts w:hint="eastAsia"/>
                <w:color w:val="auto"/>
                <w:highlight w:val="none"/>
              </w:rPr>
              <w:t>联动监控模块</w:t>
            </w:r>
          </w:p>
        </w:tc>
        <w:tc>
          <w:tcPr>
            <w:tcW w:w="1779" w:type="pct"/>
            <w:vAlign w:val="center"/>
          </w:tcPr>
          <w:p>
            <w:pPr>
              <w:jc w:val="left"/>
              <w:rPr>
                <w:color w:val="auto"/>
                <w:highlight w:val="none"/>
              </w:rPr>
            </w:pPr>
            <w:r>
              <w:rPr>
                <w:rFonts w:hint="eastAsia"/>
                <w:color w:val="auto"/>
                <w:highlight w:val="none"/>
              </w:rPr>
              <w:t>提供视频实时预览、录像回放、视频上墙、门禁信息查看、车辆信息查看、报警信息查看、访客信息查看功能，提供安防数据标准接入体系</w:t>
            </w:r>
          </w:p>
        </w:tc>
        <w:tc>
          <w:tcPr>
            <w:tcW w:w="1010" w:type="pct"/>
            <w:vAlign w:val="center"/>
          </w:tcPr>
          <w:p>
            <w:pPr>
              <w:jc w:val="center"/>
              <w:rPr>
                <w:color w:val="auto"/>
                <w:highlight w:val="none"/>
              </w:rPr>
            </w:pPr>
            <w:r>
              <w:rPr>
                <w:rFonts w:hint="eastAsia"/>
                <w:color w:val="auto"/>
                <w:highlight w:val="none"/>
              </w:rPr>
              <w:t>满足不少于32</w:t>
            </w:r>
            <w:r>
              <w:rPr>
                <w:color w:val="auto"/>
                <w:highlight w:val="none"/>
              </w:rPr>
              <w:t>00</w:t>
            </w:r>
            <w:r>
              <w:rPr>
                <w:rFonts w:hint="eastAsia"/>
                <w:color w:val="auto"/>
                <w:highlight w:val="none"/>
              </w:rPr>
              <w:t>路视频监控、5</w:t>
            </w:r>
            <w:r>
              <w:rPr>
                <w:color w:val="auto"/>
                <w:highlight w:val="none"/>
              </w:rPr>
              <w:t>0</w:t>
            </w:r>
            <w:r>
              <w:rPr>
                <w:rFonts w:hint="eastAsia"/>
                <w:color w:val="auto"/>
                <w:highlight w:val="none"/>
              </w:rPr>
              <w:t>路车辆道闸、3</w:t>
            </w:r>
            <w:r>
              <w:rPr>
                <w:color w:val="auto"/>
                <w:highlight w:val="none"/>
              </w:rPr>
              <w:t>00</w:t>
            </w:r>
            <w:r>
              <w:rPr>
                <w:rFonts w:hint="eastAsia"/>
                <w:color w:val="auto"/>
                <w:highlight w:val="none"/>
              </w:rPr>
              <w:t>路门禁、</w:t>
            </w:r>
            <w:r>
              <w:rPr>
                <w:rFonts w:hint="eastAsia"/>
                <w:color w:val="auto"/>
                <w:highlight w:val="none"/>
                <w:lang w:val="en-US" w:eastAsia="zh-CN"/>
              </w:rPr>
              <w:t>10</w:t>
            </w:r>
            <w:r>
              <w:rPr>
                <w:color w:val="auto"/>
                <w:highlight w:val="none"/>
              </w:rPr>
              <w:t>0</w:t>
            </w:r>
            <w:r>
              <w:rPr>
                <w:rFonts w:hint="eastAsia"/>
                <w:color w:val="auto"/>
                <w:highlight w:val="none"/>
              </w:rPr>
              <w:t>路电子围栏设备的接入管理</w:t>
            </w:r>
          </w:p>
        </w:tc>
        <w:tc>
          <w:tcPr>
            <w:tcW w:w="894" w:type="pct"/>
            <w:vAlign w:val="center"/>
          </w:tcPr>
          <w:p>
            <w:pPr>
              <w:jc w:val="center"/>
              <w:rPr>
                <w:color w:val="auto"/>
                <w:highlight w:val="none"/>
              </w:rPr>
            </w:pPr>
            <w:r>
              <w:rPr>
                <w:rFonts w:hint="eastAsia"/>
                <w:color w:val="auto"/>
                <w:highlight w:val="none"/>
              </w:rPr>
              <w:t>各分公司、各部门日常工作使用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2</w:t>
            </w:r>
          </w:p>
        </w:tc>
        <w:tc>
          <w:tcPr>
            <w:tcW w:w="596" w:type="pct"/>
            <w:vAlign w:val="center"/>
          </w:tcPr>
          <w:p>
            <w:pPr>
              <w:jc w:val="center"/>
              <w:rPr>
                <w:color w:val="auto"/>
                <w:highlight w:val="none"/>
              </w:rPr>
            </w:pPr>
            <w:r>
              <w:rPr>
                <w:rFonts w:hint="eastAsia"/>
                <w:color w:val="auto"/>
                <w:highlight w:val="none"/>
              </w:rPr>
              <w:t>设备管理模块</w:t>
            </w:r>
          </w:p>
        </w:tc>
        <w:tc>
          <w:tcPr>
            <w:tcW w:w="1779" w:type="pct"/>
            <w:vAlign w:val="center"/>
          </w:tcPr>
          <w:p>
            <w:pPr>
              <w:jc w:val="left"/>
              <w:rPr>
                <w:color w:val="auto"/>
                <w:highlight w:val="none"/>
              </w:rPr>
            </w:pPr>
            <w:r>
              <w:rPr>
                <w:rFonts w:hint="eastAsia"/>
                <w:color w:val="auto"/>
                <w:highlight w:val="none"/>
              </w:rPr>
              <w:t>应对智能安防子系统的设备在线状态进行监测，宜对系统内设备进行统一编址、寻址、注册和认证等管理。</w:t>
            </w:r>
          </w:p>
          <w:p>
            <w:pPr>
              <w:jc w:val="left"/>
              <w:rPr>
                <w:color w:val="auto"/>
                <w:highlight w:val="none"/>
              </w:rPr>
            </w:pPr>
            <w:r>
              <w:rPr>
                <w:rFonts w:hint="eastAsia"/>
                <w:color w:val="auto"/>
                <w:highlight w:val="none"/>
              </w:rPr>
              <w:t>宜支持对系统和设备的运行状态进行实时监控，对设备生命周期进行管理，及时发现故障，保障系统和设备的正常运行。</w:t>
            </w:r>
          </w:p>
        </w:tc>
        <w:tc>
          <w:tcPr>
            <w:tcW w:w="1010" w:type="pct"/>
            <w:vAlign w:val="center"/>
          </w:tcPr>
          <w:p>
            <w:pPr>
              <w:jc w:val="center"/>
              <w:rPr>
                <w:color w:val="auto"/>
                <w:highlight w:val="none"/>
              </w:rPr>
            </w:pPr>
            <w:r>
              <w:rPr>
                <w:rFonts w:hint="eastAsia"/>
                <w:color w:val="auto"/>
                <w:highlight w:val="none"/>
              </w:rPr>
              <w:t>满足不少于32</w:t>
            </w:r>
            <w:r>
              <w:rPr>
                <w:color w:val="auto"/>
                <w:highlight w:val="none"/>
              </w:rPr>
              <w:t>00</w:t>
            </w:r>
            <w:r>
              <w:rPr>
                <w:rFonts w:hint="eastAsia"/>
                <w:color w:val="auto"/>
                <w:highlight w:val="none"/>
              </w:rPr>
              <w:t>路视频监控、5</w:t>
            </w:r>
            <w:r>
              <w:rPr>
                <w:color w:val="auto"/>
                <w:highlight w:val="none"/>
              </w:rPr>
              <w:t>0</w:t>
            </w:r>
            <w:r>
              <w:rPr>
                <w:rFonts w:hint="eastAsia"/>
                <w:color w:val="auto"/>
                <w:highlight w:val="none"/>
              </w:rPr>
              <w:t>路车辆道闸、3</w:t>
            </w:r>
            <w:r>
              <w:rPr>
                <w:color w:val="auto"/>
                <w:highlight w:val="none"/>
              </w:rPr>
              <w:t>00</w:t>
            </w:r>
            <w:r>
              <w:rPr>
                <w:rFonts w:hint="eastAsia"/>
                <w:color w:val="auto"/>
                <w:highlight w:val="none"/>
              </w:rPr>
              <w:t>路门禁、</w:t>
            </w:r>
            <w:r>
              <w:rPr>
                <w:rFonts w:hint="eastAsia"/>
                <w:color w:val="auto"/>
                <w:highlight w:val="none"/>
                <w:lang w:val="en-US" w:eastAsia="zh-CN"/>
              </w:rPr>
              <w:t>10</w:t>
            </w:r>
            <w:r>
              <w:rPr>
                <w:color w:val="auto"/>
                <w:highlight w:val="none"/>
              </w:rPr>
              <w:t>0</w:t>
            </w:r>
            <w:r>
              <w:rPr>
                <w:rFonts w:hint="eastAsia"/>
                <w:color w:val="auto"/>
                <w:highlight w:val="none"/>
                <w:lang w:val="en-US" w:eastAsia="zh-CN"/>
              </w:rPr>
              <w:t>路</w:t>
            </w:r>
            <w:r>
              <w:rPr>
                <w:rFonts w:hint="eastAsia"/>
                <w:color w:val="auto"/>
                <w:highlight w:val="none"/>
              </w:rPr>
              <w:t>电子围栏设备的接入管理</w:t>
            </w:r>
          </w:p>
        </w:tc>
        <w:tc>
          <w:tcPr>
            <w:tcW w:w="894" w:type="pct"/>
            <w:vAlign w:val="center"/>
          </w:tcPr>
          <w:p>
            <w:pPr>
              <w:jc w:val="center"/>
              <w:rPr>
                <w:color w:val="auto"/>
                <w:highlight w:val="none"/>
              </w:rPr>
            </w:pPr>
            <w:r>
              <w:rPr>
                <w:rFonts w:hint="eastAsia"/>
                <w:color w:val="auto"/>
                <w:highlight w:val="none"/>
              </w:rPr>
              <w:t>运维管理人员使用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3</w:t>
            </w:r>
          </w:p>
        </w:tc>
        <w:tc>
          <w:tcPr>
            <w:tcW w:w="596" w:type="pct"/>
            <w:vAlign w:val="center"/>
          </w:tcPr>
          <w:p>
            <w:pPr>
              <w:jc w:val="center"/>
              <w:rPr>
                <w:color w:val="auto"/>
                <w:highlight w:val="none"/>
              </w:rPr>
            </w:pPr>
            <w:r>
              <w:rPr>
                <w:rFonts w:hint="eastAsia"/>
                <w:color w:val="auto"/>
                <w:highlight w:val="none"/>
              </w:rPr>
              <w:t>人员管理模块</w:t>
            </w:r>
          </w:p>
        </w:tc>
        <w:tc>
          <w:tcPr>
            <w:tcW w:w="1779" w:type="pct"/>
            <w:vAlign w:val="center"/>
          </w:tcPr>
          <w:p>
            <w:pPr>
              <w:jc w:val="left"/>
              <w:rPr>
                <w:color w:val="auto"/>
                <w:highlight w:val="none"/>
              </w:rPr>
            </w:pPr>
            <w:r>
              <w:rPr>
                <w:rFonts w:hint="eastAsia"/>
                <w:color w:val="auto"/>
                <w:highlight w:val="none"/>
              </w:rPr>
              <w:t>智能安防系统实现公司内部人员名单管理、访客预约管理，应能管理接入的门禁设备实现内部人员和访客的出入口授权，能够复查所有门禁点位的全部通行记录，应能支持黑白名单管理和陌生人管理，对非法人员入侵情况进行预警管理。</w:t>
            </w:r>
          </w:p>
        </w:tc>
        <w:tc>
          <w:tcPr>
            <w:tcW w:w="1010" w:type="pct"/>
            <w:vAlign w:val="center"/>
          </w:tcPr>
          <w:p>
            <w:pPr>
              <w:jc w:val="center"/>
              <w:rPr>
                <w:color w:val="auto"/>
                <w:highlight w:val="none"/>
              </w:rPr>
            </w:pPr>
            <w:r>
              <w:rPr>
                <w:rFonts w:hint="eastAsia"/>
                <w:color w:val="auto"/>
                <w:highlight w:val="none"/>
              </w:rPr>
              <w:t>满足不少于2</w:t>
            </w:r>
            <w:r>
              <w:rPr>
                <w:color w:val="auto"/>
                <w:highlight w:val="none"/>
              </w:rPr>
              <w:t>000</w:t>
            </w:r>
            <w:r>
              <w:rPr>
                <w:rFonts w:hint="eastAsia"/>
                <w:color w:val="auto"/>
                <w:highlight w:val="none"/>
              </w:rPr>
              <w:t>人的人员管理能力</w:t>
            </w:r>
          </w:p>
        </w:tc>
        <w:tc>
          <w:tcPr>
            <w:tcW w:w="894" w:type="pct"/>
            <w:vAlign w:val="center"/>
          </w:tcPr>
          <w:p>
            <w:pPr>
              <w:jc w:val="center"/>
              <w:rPr>
                <w:color w:val="auto"/>
                <w:highlight w:val="none"/>
              </w:rPr>
            </w:pPr>
            <w:r>
              <w:rPr>
                <w:rFonts w:hint="eastAsia"/>
                <w:color w:val="auto"/>
                <w:highlight w:val="none"/>
              </w:rPr>
              <w:t>运维管理人员使用，访客审批人员使用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4</w:t>
            </w:r>
          </w:p>
        </w:tc>
        <w:tc>
          <w:tcPr>
            <w:tcW w:w="596" w:type="pct"/>
            <w:vAlign w:val="center"/>
          </w:tcPr>
          <w:p>
            <w:pPr>
              <w:jc w:val="center"/>
              <w:rPr>
                <w:color w:val="auto"/>
                <w:highlight w:val="none"/>
              </w:rPr>
            </w:pPr>
            <w:r>
              <w:rPr>
                <w:rFonts w:hint="eastAsia"/>
                <w:color w:val="auto"/>
                <w:highlight w:val="none"/>
              </w:rPr>
              <w:t>车辆管理模块</w:t>
            </w:r>
          </w:p>
        </w:tc>
        <w:tc>
          <w:tcPr>
            <w:tcW w:w="1779" w:type="pct"/>
            <w:vAlign w:val="center"/>
          </w:tcPr>
          <w:p>
            <w:pPr>
              <w:jc w:val="left"/>
              <w:rPr>
                <w:color w:val="auto"/>
                <w:highlight w:val="none"/>
              </w:rPr>
            </w:pPr>
            <w:r>
              <w:rPr>
                <w:rFonts w:hint="eastAsia"/>
                <w:color w:val="auto"/>
                <w:highlight w:val="none"/>
              </w:rPr>
              <w:t>智能安防系统实现公司内部车辆名单管理、访客车辆预约管理，应能管理接入的车辆道闸设备实现内部车辆和访客车辆的出入口授权，能够复查所有过车记录。</w:t>
            </w:r>
          </w:p>
          <w:p>
            <w:pPr>
              <w:jc w:val="left"/>
              <w:rPr>
                <w:color w:val="auto"/>
                <w:highlight w:val="none"/>
              </w:rPr>
            </w:pPr>
            <w:r>
              <w:rPr>
                <w:rFonts w:hint="eastAsia"/>
                <w:color w:val="auto"/>
                <w:highlight w:val="none"/>
              </w:rPr>
              <w:t>针对安装了车载监控的车辆，支持车辆实时定位、行驶轨迹追踪与回放以及车外360°全景影像的</w:t>
            </w:r>
            <w:bookmarkStart w:id="492" w:name="_GoBack"/>
            <w:bookmarkEnd w:id="492"/>
            <w:r>
              <w:rPr>
                <w:rFonts w:hint="eastAsia"/>
                <w:color w:val="auto"/>
                <w:highlight w:val="none"/>
              </w:rPr>
              <w:t>调阅与录像回溯等功能。</w:t>
            </w:r>
          </w:p>
        </w:tc>
        <w:tc>
          <w:tcPr>
            <w:tcW w:w="1010" w:type="pct"/>
            <w:vAlign w:val="center"/>
          </w:tcPr>
          <w:p>
            <w:pPr>
              <w:jc w:val="center"/>
              <w:rPr>
                <w:color w:val="auto"/>
                <w:highlight w:val="none"/>
              </w:rPr>
            </w:pPr>
            <w:r>
              <w:rPr>
                <w:rFonts w:hint="eastAsia"/>
                <w:color w:val="auto"/>
                <w:highlight w:val="none"/>
              </w:rPr>
              <w:t>满足不少于</w:t>
            </w:r>
            <w:r>
              <w:rPr>
                <w:color w:val="auto"/>
                <w:highlight w:val="none"/>
              </w:rPr>
              <w:t>50</w:t>
            </w:r>
            <w:r>
              <w:rPr>
                <w:rFonts w:hint="eastAsia"/>
                <w:color w:val="auto"/>
                <w:highlight w:val="none"/>
              </w:rPr>
              <w:t>处车辆道闸的车辆管理能力</w:t>
            </w:r>
          </w:p>
        </w:tc>
        <w:tc>
          <w:tcPr>
            <w:tcW w:w="894" w:type="pct"/>
            <w:vAlign w:val="center"/>
          </w:tcPr>
          <w:p>
            <w:pPr>
              <w:jc w:val="center"/>
              <w:rPr>
                <w:color w:val="auto"/>
                <w:highlight w:val="none"/>
              </w:rPr>
            </w:pPr>
            <w:r>
              <w:rPr>
                <w:rFonts w:hint="eastAsia"/>
                <w:color w:val="auto"/>
                <w:highlight w:val="none"/>
              </w:rPr>
              <w:t>运维管理人员使用，访客审批人员使用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vAlign w:val="center"/>
          </w:tcPr>
          <w:p>
            <w:pPr>
              <w:jc w:val="center"/>
              <w:rPr>
                <w:color w:val="auto"/>
                <w:highlight w:val="none"/>
              </w:rPr>
            </w:pPr>
            <w:r>
              <w:rPr>
                <w:rFonts w:hint="eastAsia"/>
                <w:color w:val="auto"/>
                <w:highlight w:val="none"/>
              </w:rPr>
              <w:t>5</w:t>
            </w:r>
          </w:p>
        </w:tc>
        <w:tc>
          <w:tcPr>
            <w:tcW w:w="596" w:type="pct"/>
            <w:vAlign w:val="center"/>
          </w:tcPr>
          <w:p>
            <w:pPr>
              <w:jc w:val="center"/>
              <w:rPr>
                <w:color w:val="auto"/>
                <w:highlight w:val="none"/>
              </w:rPr>
            </w:pPr>
            <w:r>
              <w:rPr>
                <w:rFonts w:hint="eastAsia"/>
                <w:color w:val="auto"/>
                <w:highlight w:val="none"/>
              </w:rPr>
              <w:t>A</w:t>
            </w:r>
            <w:r>
              <w:rPr>
                <w:color w:val="auto"/>
                <w:highlight w:val="none"/>
              </w:rPr>
              <w:t>I</w:t>
            </w:r>
            <w:r>
              <w:rPr>
                <w:rFonts w:hint="eastAsia"/>
                <w:color w:val="auto"/>
                <w:highlight w:val="none"/>
              </w:rPr>
              <w:t>事件分析模块</w:t>
            </w:r>
          </w:p>
        </w:tc>
        <w:tc>
          <w:tcPr>
            <w:tcW w:w="1779" w:type="pct"/>
            <w:vAlign w:val="center"/>
          </w:tcPr>
          <w:p>
            <w:pPr>
              <w:jc w:val="left"/>
              <w:rPr>
                <w:color w:val="auto"/>
                <w:highlight w:val="none"/>
              </w:rPr>
            </w:pPr>
            <w:r>
              <w:rPr>
                <w:rFonts w:hint="eastAsia"/>
                <w:color w:val="auto"/>
                <w:highlight w:val="none"/>
              </w:rPr>
              <w:t>结合需求调研结果，本次建设需满足如下智能分析能力：</w:t>
            </w:r>
          </w:p>
          <w:p>
            <w:pPr>
              <w:jc w:val="left"/>
              <w:rPr>
                <w:color w:val="auto"/>
                <w:highlight w:val="none"/>
              </w:rPr>
            </w:pPr>
            <w:r>
              <w:rPr>
                <w:rFonts w:hint="eastAsia"/>
                <w:color w:val="auto"/>
                <w:highlight w:val="none"/>
              </w:rPr>
              <w:t>1</w:t>
            </w:r>
            <w:r>
              <w:rPr>
                <w:color w:val="auto"/>
                <w:highlight w:val="none"/>
              </w:rPr>
              <w:t>.</w:t>
            </w:r>
            <w:r>
              <w:rPr>
                <w:rFonts w:hint="eastAsia"/>
                <w:color w:val="auto"/>
                <w:highlight w:val="none"/>
              </w:rPr>
              <w:t>人脸比对</w:t>
            </w:r>
          </w:p>
          <w:p>
            <w:pPr>
              <w:jc w:val="left"/>
              <w:rPr>
                <w:color w:val="auto"/>
                <w:highlight w:val="none"/>
              </w:rPr>
            </w:pPr>
            <w:r>
              <w:rPr>
                <w:rFonts w:hint="eastAsia"/>
                <w:color w:val="auto"/>
                <w:highlight w:val="none"/>
              </w:rPr>
              <w:t>2</w:t>
            </w:r>
            <w:r>
              <w:rPr>
                <w:color w:val="auto"/>
                <w:highlight w:val="none"/>
              </w:rPr>
              <w:t>.</w:t>
            </w:r>
            <w:r>
              <w:rPr>
                <w:rFonts w:hint="eastAsia"/>
                <w:color w:val="auto"/>
                <w:highlight w:val="none"/>
              </w:rPr>
              <w:t>陌生人识别</w:t>
            </w:r>
          </w:p>
          <w:p>
            <w:pPr>
              <w:jc w:val="left"/>
              <w:rPr>
                <w:color w:val="auto"/>
                <w:highlight w:val="none"/>
              </w:rPr>
            </w:pPr>
            <w:r>
              <w:rPr>
                <w:rFonts w:hint="eastAsia"/>
                <w:color w:val="auto"/>
                <w:highlight w:val="none"/>
              </w:rPr>
              <w:t>3</w:t>
            </w:r>
            <w:r>
              <w:rPr>
                <w:color w:val="auto"/>
                <w:highlight w:val="none"/>
              </w:rPr>
              <w:t>.</w:t>
            </w:r>
            <w:r>
              <w:rPr>
                <w:rFonts w:hint="eastAsia"/>
                <w:color w:val="auto"/>
                <w:highlight w:val="none"/>
              </w:rPr>
              <w:t>安全帽检测</w:t>
            </w:r>
          </w:p>
          <w:p>
            <w:pPr>
              <w:jc w:val="left"/>
              <w:rPr>
                <w:color w:val="auto"/>
                <w:highlight w:val="none"/>
              </w:rPr>
            </w:pPr>
            <w:r>
              <w:rPr>
                <w:rFonts w:hint="eastAsia"/>
                <w:color w:val="auto"/>
                <w:highlight w:val="none"/>
              </w:rPr>
              <w:t>4</w:t>
            </w:r>
            <w:r>
              <w:rPr>
                <w:color w:val="auto"/>
                <w:highlight w:val="none"/>
              </w:rPr>
              <w:t>.</w:t>
            </w:r>
            <w:r>
              <w:rPr>
                <w:rFonts w:hint="eastAsia"/>
                <w:color w:val="auto"/>
                <w:highlight w:val="none"/>
              </w:rPr>
              <w:t>反光衣检测</w:t>
            </w:r>
          </w:p>
          <w:p>
            <w:pPr>
              <w:jc w:val="left"/>
              <w:rPr>
                <w:color w:val="auto"/>
                <w:highlight w:val="none"/>
              </w:rPr>
            </w:pPr>
            <w:r>
              <w:rPr>
                <w:rFonts w:hint="eastAsia"/>
                <w:color w:val="auto"/>
                <w:highlight w:val="none"/>
              </w:rPr>
              <w:t>5</w:t>
            </w:r>
            <w:r>
              <w:rPr>
                <w:color w:val="auto"/>
                <w:highlight w:val="none"/>
              </w:rPr>
              <w:t>.</w:t>
            </w:r>
            <w:r>
              <w:rPr>
                <w:rFonts w:hint="eastAsia"/>
                <w:color w:val="auto"/>
                <w:highlight w:val="none"/>
              </w:rPr>
              <w:t>施工围挡检测</w:t>
            </w:r>
          </w:p>
          <w:p>
            <w:pPr>
              <w:jc w:val="left"/>
              <w:rPr>
                <w:color w:val="auto"/>
                <w:highlight w:val="none"/>
              </w:rPr>
            </w:pPr>
            <w:r>
              <w:rPr>
                <w:rFonts w:hint="eastAsia"/>
                <w:color w:val="auto"/>
                <w:highlight w:val="none"/>
              </w:rPr>
              <w:t>6</w:t>
            </w:r>
            <w:r>
              <w:rPr>
                <w:color w:val="auto"/>
                <w:highlight w:val="none"/>
              </w:rPr>
              <w:t>.</w:t>
            </w:r>
            <w:r>
              <w:rPr>
                <w:rFonts w:hint="eastAsia"/>
                <w:color w:val="auto"/>
                <w:highlight w:val="none"/>
              </w:rPr>
              <w:t>溢流点检测</w:t>
            </w:r>
          </w:p>
          <w:p>
            <w:pPr>
              <w:jc w:val="left"/>
              <w:rPr>
                <w:color w:val="auto"/>
                <w:highlight w:val="none"/>
              </w:rPr>
            </w:pPr>
            <w:r>
              <w:rPr>
                <w:rFonts w:hint="eastAsia"/>
                <w:color w:val="auto"/>
                <w:highlight w:val="none"/>
              </w:rPr>
              <w:t>7</w:t>
            </w:r>
            <w:r>
              <w:rPr>
                <w:color w:val="auto"/>
                <w:highlight w:val="none"/>
              </w:rPr>
              <w:t>.</w:t>
            </w:r>
            <w:r>
              <w:rPr>
                <w:rFonts w:hint="eastAsia"/>
                <w:color w:val="auto"/>
                <w:highlight w:val="none"/>
              </w:rPr>
              <w:t>水体颜色检测</w:t>
            </w:r>
          </w:p>
        </w:tc>
        <w:tc>
          <w:tcPr>
            <w:tcW w:w="1010" w:type="pct"/>
            <w:vAlign w:val="center"/>
          </w:tcPr>
          <w:p>
            <w:pPr>
              <w:jc w:val="center"/>
              <w:rPr>
                <w:color w:val="auto"/>
                <w:highlight w:val="none"/>
              </w:rPr>
            </w:pPr>
            <w:r>
              <w:rPr>
                <w:rFonts w:hint="eastAsia"/>
                <w:color w:val="auto"/>
                <w:highlight w:val="none"/>
              </w:rPr>
              <w:t>支持智能分析路数扩展、智能分析算法扩展，暂定50路</w:t>
            </w:r>
          </w:p>
        </w:tc>
        <w:tc>
          <w:tcPr>
            <w:tcW w:w="894" w:type="pct"/>
            <w:vAlign w:val="center"/>
          </w:tcPr>
          <w:p>
            <w:pPr>
              <w:jc w:val="center"/>
              <w:rPr>
                <w:color w:val="auto"/>
                <w:highlight w:val="none"/>
              </w:rPr>
            </w:pPr>
            <w:r>
              <w:rPr>
                <w:rFonts w:hint="eastAsia"/>
                <w:color w:val="auto"/>
                <w:highlight w:val="none"/>
              </w:rPr>
              <w:t>各分公司、各部门日常工作使用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6</w:t>
            </w:r>
          </w:p>
        </w:tc>
        <w:tc>
          <w:tcPr>
            <w:tcW w:w="596" w:type="pct"/>
            <w:vAlign w:val="center"/>
          </w:tcPr>
          <w:p>
            <w:pPr>
              <w:jc w:val="center"/>
              <w:rPr>
                <w:color w:val="auto"/>
                <w:highlight w:val="none"/>
              </w:rPr>
            </w:pPr>
            <w:r>
              <w:rPr>
                <w:rFonts w:hint="eastAsia"/>
                <w:color w:val="auto"/>
                <w:highlight w:val="none"/>
              </w:rPr>
              <w:t>安防报警事件处置模块</w:t>
            </w:r>
          </w:p>
        </w:tc>
        <w:tc>
          <w:tcPr>
            <w:tcW w:w="1779" w:type="pct"/>
            <w:vAlign w:val="center"/>
          </w:tcPr>
          <w:p>
            <w:pPr>
              <w:jc w:val="left"/>
              <w:rPr>
                <w:color w:val="auto"/>
                <w:highlight w:val="none"/>
              </w:rPr>
            </w:pPr>
            <w:r>
              <w:rPr>
                <w:rFonts w:hint="eastAsia"/>
                <w:color w:val="auto"/>
                <w:highlight w:val="none"/>
              </w:rPr>
              <w:t>支持各类事件接收、事件预案、事件处置，支持根据不同事件情况结合预案通知相关人员处理，提供事件闭环流程，事件处置记录可查。</w:t>
            </w:r>
          </w:p>
        </w:tc>
        <w:tc>
          <w:tcPr>
            <w:tcW w:w="1010" w:type="pct"/>
            <w:vAlign w:val="center"/>
          </w:tcPr>
          <w:p>
            <w:pPr>
              <w:jc w:val="center"/>
              <w:rPr>
                <w:color w:val="auto"/>
                <w:highlight w:val="none"/>
              </w:rPr>
            </w:pPr>
            <w:r>
              <w:rPr>
                <w:rFonts w:hint="eastAsia"/>
                <w:color w:val="auto"/>
                <w:highlight w:val="none"/>
              </w:rPr>
              <w:t>支持不少于1</w:t>
            </w:r>
            <w:r>
              <w:rPr>
                <w:color w:val="auto"/>
                <w:highlight w:val="none"/>
              </w:rPr>
              <w:t>00</w:t>
            </w:r>
            <w:r>
              <w:rPr>
                <w:rFonts w:hint="eastAsia"/>
                <w:color w:val="auto"/>
                <w:highlight w:val="none"/>
              </w:rPr>
              <w:t>条/秒的事件接受能力</w:t>
            </w:r>
          </w:p>
        </w:tc>
        <w:tc>
          <w:tcPr>
            <w:tcW w:w="894" w:type="pct"/>
            <w:vAlign w:val="center"/>
          </w:tcPr>
          <w:p>
            <w:pPr>
              <w:jc w:val="center"/>
              <w:rPr>
                <w:color w:val="auto"/>
                <w:highlight w:val="none"/>
              </w:rPr>
            </w:pPr>
            <w:r>
              <w:rPr>
                <w:rFonts w:hint="eastAsia"/>
                <w:color w:val="auto"/>
                <w:highlight w:val="none"/>
              </w:rPr>
              <w:t>各分公司、各部门日常工作使用</w:t>
            </w:r>
          </w:p>
        </w:tc>
        <w:tc>
          <w:tcPr>
            <w:tcW w:w="384" w:type="pct"/>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jc w:val="center"/>
              <w:rPr>
                <w:color w:val="auto"/>
                <w:highlight w:val="none"/>
              </w:rPr>
            </w:pPr>
            <w:r>
              <w:rPr>
                <w:rFonts w:hint="eastAsia"/>
                <w:color w:val="auto"/>
                <w:highlight w:val="none"/>
              </w:rPr>
              <w:t>7</w:t>
            </w:r>
          </w:p>
        </w:tc>
        <w:tc>
          <w:tcPr>
            <w:tcW w:w="596" w:type="pct"/>
            <w:vAlign w:val="center"/>
          </w:tcPr>
          <w:p>
            <w:pPr>
              <w:jc w:val="center"/>
              <w:rPr>
                <w:color w:val="auto"/>
                <w:highlight w:val="none"/>
              </w:rPr>
            </w:pPr>
            <w:r>
              <w:rPr>
                <w:rFonts w:hint="eastAsia"/>
                <w:color w:val="auto"/>
                <w:highlight w:val="none"/>
              </w:rPr>
              <w:t>移动端</w:t>
            </w:r>
          </w:p>
        </w:tc>
        <w:tc>
          <w:tcPr>
            <w:tcW w:w="1779" w:type="pct"/>
            <w:vAlign w:val="center"/>
          </w:tcPr>
          <w:p>
            <w:pPr>
              <w:jc w:val="left"/>
              <w:rPr>
                <w:color w:val="auto"/>
                <w:highlight w:val="none"/>
              </w:rPr>
            </w:pPr>
            <w:r>
              <w:rPr>
                <w:rFonts w:hint="eastAsia"/>
                <w:color w:val="auto"/>
                <w:highlight w:val="none"/>
              </w:rPr>
              <w:t>提供移动端的视频查看、事件处理能力，支持Harmony、安卓等主流移动操作系统。</w:t>
            </w:r>
          </w:p>
        </w:tc>
        <w:tc>
          <w:tcPr>
            <w:tcW w:w="1010" w:type="pct"/>
            <w:vAlign w:val="center"/>
          </w:tcPr>
          <w:p>
            <w:pPr>
              <w:jc w:val="center"/>
              <w:rPr>
                <w:color w:val="auto"/>
                <w:highlight w:val="none"/>
              </w:rPr>
            </w:pPr>
            <w:r>
              <w:rPr>
                <w:rFonts w:hint="eastAsia"/>
                <w:color w:val="auto"/>
                <w:highlight w:val="none"/>
              </w:rPr>
              <w:t>支持不少于5</w:t>
            </w:r>
            <w:r>
              <w:rPr>
                <w:color w:val="auto"/>
                <w:highlight w:val="none"/>
              </w:rPr>
              <w:t>0</w:t>
            </w:r>
            <w:r>
              <w:rPr>
                <w:rFonts w:hint="eastAsia"/>
                <w:color w:val="auto"/>
                <w:highlight w:val="none"/>
              </w:rPr>
              <w:t>路的移动端并发</w:t>
            </w:r>
          </w:p>
        </w:tc>
        <w:tc>
          <w:tcPr>
            <w:tcW w:w="894" w:type="pct"/>
            <w:vAlign w:val="center"/>
          </w:tcPr>
          <w:p>
            <w:pPr>
              <w:jc w:val="center"/>
              <w:rPr>
                <w:color w:val="auto"/>
                <w:highlight w:val="none"/>
              </w:rPr>
            </w:pPr>
            <w:r>
              <w:rPr>
                <w:rFonts w:hint="eastAsia"/>
                <w:color w:val="auto"/>
                <w:highlight w:val="none"/>
              </w:rPr>
              <w:t>各分公司、各部门日常工作使用</w:t>
            </w:r>
          </w:p>
        </w:tc>
        <w:tc>
          <w:tcPr>
            <w:tcW w:w="384" w:type="pct"/>
          </w:tcPr>
          <w:p>
            <w:pPr>
              <w:jc w:val="center"/>
              <w:rPr>
                <w:color w:val="auto"/>
                <w:highlight w:val="none"/>
              </w:rPr>
            </w:pPr>
          </w:p>
        </w:tc>
      </w:tr>
    </w:tbl>
    <w:p>
      <w:pPr>
        <w:ind w:firstLine="422" w:firstLineChars="200"/>
        <w:rPr>
          <w:b/>
          <w:bCs/>
          <w:color w:val="auto"/>
          <w:highlight w:val="none"/>
        </w:rPr>
      </w:pPr>
      <w:bookmarkStart w:id="388" w:name="_Toc13257"/>
      <w:bookmarkStart w:id="389" w:name="_Toc20196"/>
      <w:bookmarkStart w:id="390" w:name="_Toc17460"/>
      <w:bookmarkStart w:id="391" w:name="_Toc24436"/>
      <w:bookmarkStart w:id="392" w:name="_Toc8648"/>
      <w:r>
        <w:rPr>
          <w:rFonts w:hint="eastAsia"/>
          <w:b/>
          <w:bCs/>
          <w:color w:val="auto"/>
          <w:highlight w:val="none"/>
        </w:rPr>
        <w:t>3.3.1.2 系统需对接接入设备</w:t>
      </w:r>
      <w:bookmarkEnd w:id="388"/>
      <w:bookmarkEnd w:id="389"/>
      <w:bookmarkEnd w:id="390"/>
      <w:bookmarkEnd w:id="391"/>
    </w:p>
    <w:p>
      <w:pPr>
        <w:ind w:firstLine="420" w:firstLineChars="200"/>
        <w:rPr>
          <w:color w:val="auto"/>
          <w:highlight w:val="none"/>
        </w:rPr>
      </w:pPr>
      <w:r>
        <w:rPr>
          <w:rFonts w:hint="eastAsia"/>
          <w:color w:val="auto"/>
          <w:highlight w:val="none"/>
        </w:rPr>
        <w:t>本期管网公司智能安防系统项目建设主要接入项目实施结束前管网公司已建的安防设备，其中预计摄像头不低于1500路、门禁不低于20路门、电子围栏不低于1套，具体集成对接数量以项目完工实施结束前1个月确定的设备及系统数量为准，总接入数量不超过2000路。现有设备具体数量如下表：</w:t>
      </w:r>
    </w:p>
    <w:tbl>
      <w:tblPr>
        <w:tblStyle w:val="16"/>
        <w:tblW w:w="4998" w:type="pct"/>
        <w:jc w:val="center"/>
        <w:tblLayout w:type="autofit"/>
        <w:tblCellMar>
          <w:top w:w="0" w:type="dxa"/>
          <w:left w:w="108" w:type="dxa"/>
          <w:bottom w:w="0" w:type="dxa"/>
          <w:right w:w="108" w:type="dxa"/>
        </w:tblCellMar>
      </w:tblPr>
      <w:tblGrid>
        <w:gridCol w:w="1496"/>
        <w:gridCol w:w="3254"/>
        <w:gridCol w:w="2770"/>
        <w:gridCol w:w="2772"/>
      </w:tblGrid>
      <w:tr>
        <w:tblPrEx>
          <w:tblCellMar>
            <w:top w:w="0" w:type="dxa"/>
            <w:left w:w="108" w:type="dxa"/>
            <w:bottom w:w="0" w:type="dxa"/>
            <w:right w:w="108" w:type="dxa"/>
          </w:tblCellMar>
        </w:tblPrEx>
        <w:trPr>
          <w:trHeight w:val="78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bCs/>
                <w:color w:val="auto"/>
                <w:highlight w:val="none"/>
              </w:rPr>
            </w:pPr>
            <w:r>
              <w:rPr>
                <w:rFonts w:hint="eastAsia"/>
                <w:b/>
                <w:bCs/>
                <w:color w:val="auto"/>
                <w:highlight w:val="none"/>
              </w:rPr>
              <w:t>部门/分公司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b/>
                <w:bCs/>
                <w:color w:val="auto"/>
                <w:highlight w:val="none"/>
              </w:rPr>
            </w:pPr>
            <w:r>
              <w:rPr>
                <w:rFonts w:hint="eastAsia"/>
                <w:b/>
                <w:bCs/>
                <w:color w:val="auto"/>
                <w:highlight w:val="none"/>
              </w:rPr>
              <w:t>现有安防设备</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本期需接入系统</w:t>
            </w:r>
          </w:p>
          <w:p>
            <w:pPr>
              <w:jc w:val="center"/>
              <w:rPr>
                <w:b/>
                <w:bCs/>
                <w:color w:val="auto"/>
                <w:highlight w:val="none"/>
              </w:rPr>
            </w:pPr>
            <w:r>
              <w:rPr>
                <w:rFonts w:hint="eastAsia"/>
                <w:b/>
                <w:bCs/>
                <w:color w:val="auto"/>
                <w:highlight w:val="none"/>
              </w:rPr>
              <w:t>安防设备</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bCs/>
                <w:color w:val="auto"/>
                <w:highlight w:val="none"/>
              </w:rPr>
            </w:pPr>
            <w:r>
              <w:rPr>
                <w:rFonts w:hint="eastAsia"/>
                <w:b/>
                <w:bCs/>
                <w:color w:val="auto"/>
                <w:highlight w:val="none"/>
              </w:rPr>
              <w:t>需改造后才能接入系统安防设备</w:t>
            </w:r>
          </w:p>
        </w:tc>
      </w:tr>
      <w:tr>
        <w:tblPrEx>
          <w:tblCellMar>
            <w:top w:w="0" w:type="dxa"/>
            <w:left w:w="108" w:type="dxa"/>
            <w:bottom w:w="0" w:type="dxa"/>
            <w:right w:w="108" w:type="dxa"/>
          </w:tblCellMar>
        </w:tblPrEx>
        <w:trPr>
          <w:trHeight w:val="186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第一分公司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第一分公司现有摄像头232路，门禁2套</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本期第一分公司需接入摄像头232路，门禁2套（各1路门禁）</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r>
      <w:tr>
        <w:tblPrEx>
          <w:tblCellMar>
            <w:top w:w="0" w:type="dxa"/>
            <w:left w:w="108" w:type="dxa"/>
            <w:bottom w:w="0" w:type="dxa"/>
            <w:right w:w="108" w:type="dxa"/>
          </w:tblCellMar>
        </w:tblPrEx>
        <w:trPr>
          <w:trHeight w:val="172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第二分公司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第二分公司现有摄像头309路，门禁1套</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本期第二分公司需接入摄像头309路</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第二分公司现有1套门禁为未知品牌，提供不了对接接口，后期根据需要改造接入，不纳入本期接入范围</w:t>
            </w:r>
          </w:p>
        </w:tc>
      </w:tr>
      <w:tr>
        <w:tblPrEx>
          <w:tblCellMar>
            <w:top w:w="0" w:type="dxa"/>
            <w:left w:w="108" w:type="dxa"/>
            <w:bottom w:w="0" w:type="dxa"/>
            <w:right w:w="108" w:type="dxa"/>
          </w:tblCellMar>
        </w:tblPrEx>
        <w:trPr>
          <w:trHeight w:val="160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第三分公司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第三分公司现有摄像头225路</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本期第三分公司需接入摄像头225路</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r>
      <w:tr>
        <w:tblPrEx>
          <w:tblCellMar>
            <w:top w:w="0" w:type="dxa"/>
            <w:left w:w="108" w:type="dxa"/>
            <w:bottom w:w="0" w:type="dxa"/>
            <w:right w:w="108" w:type="dxa"/>
          </w:tblCellMar>
        </w:tblPrEx>
        <w:trPr>
          <w:trHeight w:val="96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第四分公司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第四分公司现有摄像头397路，门禁5套</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本期第四分公司需接入摄像头397路，门禁1套（5路门禁）</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r>
      <w:tr>
        <w:tblPrEx>
          <w:tblCellMar>
            <w:top w:w="0" w:type="dxa"/>
            <w:left w:w="108" w:type="dxa"/>
            <w:bottom w:w="0" w:type="dxa"/>
            <w:right w:w="108" w:type="dxa"/>
          </w:tblCellMar>
        </w:tblPrEx>
        <w:trPr>
          <w:trHeight w:val="94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第五分公司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第五分公司现有摄像头137路</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本期第五分公司需接入摄像头137路</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 xml:space="preserve">  /</w:t>
            </w:r>
          </w:p>
        </w:tc>
      </w:tr>
      <w:tr>
        <w:tblPrEx>
          <w:tblCellMar>
            <w:top w:w="0" w:type="dxa"/>
            <w:left w:w="108" w:type="dxa"/>
            <w:bottom w:w="0" w:type="dxa"/>
            <w:right w:w="108" w:type="dxa"/>
          </w:tblCellMar>
        </w:tblPrEx>
        <w:trPr>
          <w:trHeight w:val="108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第六分公司</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第六分公司现有摄像头45路，门禁1套，电子围栏1套</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本期第六分公司需接入摄像头45路，门禁1套（6路门禁），电子围栏1套</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r>
      <w:tr>
        <w:tblPrEx>
          <w:tblCellMar>
            <w:top w:w="0" w:type="dxa"/>
            <w:left w:w="108" w:type="dxa"/>
            <w:bottom w:w="0" w:type="dxa"/>
            <w:right w:w="108" w:type="dxa"/>
          </w:tblCellMar>
        </w:tblPrEx>
        <w:trPr>
          <w:trHeight w:val="1080" w:hRule="atLeast"/>
          <w:jc w:val="center"/>
        </w:trPr>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auto"/>
                <w:highlight w:val="none"/>
              </w:rPr>
            </w:pPr>
            <w:r>
              <w:rPr>
                <w:rFonts w:hint="eastAsia"/>
                <w:color w:val="auto"/>
                <w:highlight w:val="none"/>
              </w:rPr>
              <w:t>安全监管部</w:t>
            </w:r>
          </w:p>
        </w:tc>
        <w:tc>
          <w:tcPr>
            <w:tcW w:w="158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c>
          <w:tcPr>
            <w:tcW w:w="134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安全监管部正在走采购流程采购70个摄像头，本期接入该项目摄像头70路</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highlight w:val="none"/>
              </w:rPr>
            </w:pPr>
            <w:r>
              <w:rPr>
                <w:rFonts w:hint="eastAsia"/>
                <w:color w:val="auto"/>
                <w:highlight w:val="none"/>
              </w:rPr>
              <w:t>/</w:t>
            </w:r>
          </w:p>
        </w:tc>
      </w:tr>
    </w:tbl>
    <w:p>
      <w:pPr>
        <w:jc w:val="center"/>
        <w:rPr>
          <w:color w:val="auto"/>
          <w:highlight w:val="none"/>
        </w:rPr>
      </w:pPr>
    </w:p>
    <w:p>
      <w:pPr>
        <w:ind w:firstLine="422" w:firstLineChars="200"/>
        <w:rPr>
          <w:b/>
          <w:bCs/>
          <w:color w:val="auto"/>
          <w:highlight w:val="none"/>
        </w:rPr>
      </w:pPr>
      <w:bookmarkStart w:id="393" w:name="_Toc26733"/>
      <w:bookmarkStart w:id="394" w:name="_Toc1672"/>
      <w:bookmarkStart w:id="395" w:name="_Toc31489"/>
      <w:bookmarkStart w:id="396" w:name="_Toc15995"/>
      <w:bookmarkStart w:id="397" w:name="_Toc27136"/>
      <w:r>
        <w:rPr>
          <w:rFonts w:hint="eastAsia"/>
          <w:b/>
          <w:bCs/>
          <w:color w:val="auto"/>
          <w:highlight w:val="none"/>
        </w:rPr>
        <w:t>3.3.2 现场级安防子系统建设</w:t>
      </w:r>
      <w:bookmarkEnd w:id="392"/>
      <w:bookmarkEnd w:id="393"/>
      <w:bookmarkEnd w:id="394"/>
      <w:bookmarkEnd w:id="395"/>
      <w:bookmarkEnd w:id="396"/>
      <w:bookmarkEnd w:id="397"/>
    </w:p>
    <w:p>
      <w:pPr>
        <w:ind w:firstLine="422" w:firstLineChars="200"/>
        <w:rPr>
          <w:b/>
          <w:bCs/>
          <w:color w:val="auto"/>
          <w:highlight w:val="none"/>
        </w:rPr>
      </w:pPr>
      <w:bookmarkStart w:id="398" w:name="_Toc28198"/>
      <w:bookmarkStart w:id="399" w:name="_Toc20852"/>
      <w:bookmarkStart w:id="400" w:name="_Toc15989"/>
      <w:bookmarkStart w:id="401" w:name="_Toc4772"/>
      <w:bookmarkStart w:id="402" w:name="_Toc22559"/>
      <w:bookmarkStart w:id="403" w:name="_Toc22625"/>
      <w:bookmarkStart w:id="404" w:name="_Toc23561"/>
      <w:r>
        <w:rPr>
          <w:rFonts w:hint="eastAsia"/>
          <w:b/>
          <w:bCs/>
          <w:color w:val="auto"/>
          <w:highlight w:val="none"/>
        </w:rPr>
        <w:t>3.3.2.1 视频监控系统</w:t>
      </w:r>
      <w:bookmarkEnd w:id="398"/>
      <w:bookmarkEnd w:id="399"/>
      <w:bookmarkEnd w:id="400"/>
      <w:bookmarkEnd w:id="401"/>
      <w:bookmarkEnd w:id="402"/>
      <w:bookmarkEnd w:id="403"/>
      <w:bookmarkEnd w:id="404"/>
    </w:p>
    <w:p>
      <w:pPr>
        <w:ind w:firstLine="420" w:firstLineChars="200"/>
        <w:rPr>
          <w:color w:val="auto"/>
          <w:highlight w:val="none"/>
        </w:rPr>
      </w:pPr>
      <w:r>
        <w:rPr>
          <w:rFonts w:hint="eastAsia"/>
          <w:color w:val="auto"/>
          <w:highlight w:val="none"/>
        </w:rPr>
        <w:t>视频监控系统设计应根据视频图像采集、目标识别的需要和现场环境条件等因素，选择相应的设备。具备对监控区域和目标进行视频采集、传输、处理、控制、显示、存储与回放等功能，在此基础上可扩展AI视频分析功能，实现对人、车、事件等要素的自动识别、预警功能。</w:t>
      </w:r>
    </w:p>
    <w:p>
      <w:pPr>
        <w:ind w:firstLine="420" w:firstLineChars="200"/>
        <w:rPr>
          <w:color w:val="auto"/>
          <w:highlight w:val="none"/>
        </w:rPr>
      </w:pPr>
      <w:r>
        <w:rPr>
          <w:rFonts w:hint="eastAsia"/>
          <w:color w:val="auto"/>
          <w:highlight w:val="none"/>
        </w:rPr>
        <w:t>主要用于接入管网公司办公区域、办公及生产运营车辆、施工现场（含维修、清疏、导排等）、巡检现场（含巡查、检测、测量等）、泵站、隧道、易涝点、积水点、溢流点以及通沟污泥处置（含暂置场所、转运和处置场所全链条）等区域视频设备，实现远程视频接入、数据展现与管理。</w:t>
      </w:r>
    </w:p>
    <w:p>
      <w:pPr>
        <w:ind w:firstLine="420" w:firstLineChars="200"/>
        <w:rPr>
          <w:color w:val="auto"/>
          <w:highlight w:val="none"/>
        </w:rPr>
      </w:pPr>
      <w:r>
        <w:rPr>
          <w:rFonts w:hint="eastAsia"/>
          <w:color w:val="auto"/>
          <w:highlight w:val="none"/>
        </w:rPr>
        <w:t>结合前期调研情况，系统提供接口应满足如下种类监控设备接入：</w:t>
      </w:r>
    </w:p>
    <w:p>
      <w:pPr>
        <w:ind w:firstLine="420" w:firstLineChars="200"/>
        <w:rPr>
          <w:color w:val="auto"/>
          <w:highlight w:val="none"/>
        </w:rPr>
      </w:pPr>
      <w:r>
        <w:rPr>
          <w:rFonts w:hint="eastAsia"/>
          <w:color w:val="auto"/>
          <w:highlight w:val="none"/>
        </w:rPr>
        <w:t>1</w:t>
      </w:r>
      <w:r>
        <w:rPr>
          <w:color w:val="auto"/>
          <w:highlight w:val="none"/>
        </w:rPr>
        <w:t>.</w:t>
      </w:r>
      <w:r>
        <w:rPr>
          <w:rFonts w:hint="eastAsia"/>
          <w:color w:val="auto"/>
          <w:highlight w:val="none"/>
        </w:rPr>
        <w:t>满足要求的枪机、半球、球机等设备；</w:t>
      </w:r>
    </w:p>
    <w:p>
      <w:pPr>
        <w:ind w:firstLine="420" w:firstLineChars="200"/>
        <w:rPr>
          <w:color w:val="auto"/>
          <w:highlight w:val="none"/>
        </w:rPr>
      </w:pPr>
      <w:r>
        <w:rPr>
          <w:rFonts w:hint="eastAsia"/>
          <w:color w:val="auto"/>
          <w:highlight w:val="none"/>
        </w:rPr>
        <w:t>2</w:t>
      </w:r>
      <w:r>
        <w:rPr>
          <w:color w:val="auto"/>
          <w:highlight w:val="none"/>
        </w:rPr>
        <w:t>.</w:t>
      </w:r>
      <w:r>
        <w:rPr>
          <w:rFonts w:hint="eastAsia"/>
          <w:color w:val="auto"/>
          <w:highlight w:val="none"/>
        </w:rPr>
        <w:t>专用车载设备，部署在车辆上，支持云台功能，能够控制覆盖作业现场；</w:t>
      </w:r>
    </w:p>
    <w:p>
      <w:pPr>
        <w:ind w:firstLine="420" w:firstLineChars="200"/>
        <w:rPr>
          <w:color w:val="auto"/>
          <w:highlight w:val="none"/>
        </w:rPr>
      </w:pPr>
      <w:r>
        <w:rPr>
          <w:rFonts w:hint="eastAsia"/>
          <w:color w:val="auto"/>
          <w:highlight w:val="none"/>
        </w:rPr>
        <w:t>3</w:t>
      </w:r>
      <w:r>
        <w:rPr>
          <w:color w:val="auto"/>
          <w:highlight w:val="none"/>
        </w:rPr>
        <w:t>.</w:t>
      </w:r>
      <w:r>
        <w:rPr>
          <w:rFonts w:hint="eastAsia"/>
          <w:color w:val="auto"/>
          <w:highlight w:val="none"/>
        </w:rPr>
        <w:t>移动便携设备：便携球、安全帽相机等，外场作业时使用；</w:t>
      </w:r>
    </w:p>
    <w:p>
      <w:pPr>
        <w:ind w:firstLine="420" w:firstLineChars="200"/>
        <w:rPr>
          <w:color w:val="auto"/>
          <w:highlight w:val="none"/>
        </w:rPr>
      </w:pPr>
      <w:r>
        <w:rPr>
          <w:color w:val="auto"/>
          <w:highlight w:val="none"/>
        </w:rPr>
        <w:t>4.</w:t>
      </w:r>
      <w:r>
        <w:rPr>
          <w:rFonts w:hint="eastAsia"/>
          <w:color w:val="auto"/>
          <w:highlight w:val="none"/>
        </w:rPr>
        <w:t>太阳能供电设备：部署在河道、溢流口等取网取点困难点位，建议采用长续航产品；</w:t>
      </w:r>
    </w:p>
    <w:p>
      <w:pPr>
        <w:ind w:firstLine="420" w:firstLineChars="200"/>
        <w:rPr>
          <w:color w:val="auto"/>
          <w:highlight w:val="none"/>
        </w:rPr>
      </w:pPr>
      <w:r>
        <w:rPr>
          <w:rFonts w:hint="eastAsia"/>
          <w:color w:val="auto"/>
          <w:highlight w:val="none"/>
        </w:rPr>
        <w:t>5</w:t>
      </w:r>
      <w:r>
        <w:rPr>
          <w:color w:val="auto"/>
          <w:highlight w:val="none"/>
        </w:rPr>
        <w:t>.</w:t>
      </w:r>
      <w:r>
        <w:rPr>
          <w:rFonts w:hint="eastAsia"/>
          <w:color w:val="auto"/>
          <w:highlight w:val="none"/>
        </w:rPr>
        <w:t>热成像设备：部署在仓库、泵站等有火灾风险的点位，具备实时测温功能。</w:t>
      </w:r>
    </w:p>
    <w:p>
      <w:pPr>
        <w:ind w:firstLine="420" w:firstLineChars="200"/>
        <w:rPr>
          <w:color w:val="auto"/>
          <w:highlight w:val="none"/>
        </w:rPr>
      </w:pPr>
      <w:r>
        <w:rPr>
          <w:rFonts w:hint="eastAsia"/>
          <w:color w:val="auto"/>
          <w:highlight w:val="none"/>
        </w:rPr>
        <w:t>具体实现功能如下：</w:t>
      </w:r>
    </w:p>
    <w:p>
      <w:pPr>
        <w:ind w:firstLine="420" w:firstLineChars="200"/>
        <w:rPr>
          <w:color w:val="auto"/>
          <w:highlight w:val="none"/>
        </w:rPr>
      </w:pPr>
      <w:r>
        <w:rPr>
          <w:rFonts w:hint="eastAsia"/>
          <w:color w:val="auto"/>
          <w:highlight w:val="none"/>
        </w:rPr>
        <w:t>①视频查看</w:t>
      </w:r>
    </w:p>
    <w:p>
      <w:pPr>
        <w:ind w:firstLine="420" w:firstLineChars="200"/>
        <w:rPr>
          <w:color w:val="auto"/>
          <w:highlight w:val="none"/>
        </w:rPr>
      </w:pPr>
      <w:r>
        <w:rPr>
          <w:rFonts w:hint="eastAsia"/>
          <w:color w:val="auto"/>
          <w:highlight w:val="none"/>
        </w:rPr>
        <w:t>支持基于虚拟视频组的自动轮巡功能，支持按组轮巡和按窗口轮巡两种模式，可自由设定触发序列和时间间隔，视频组图像可在单个画面内和多个画面轮巡显示，支持实时监控、实时截图、实时录制功能。</w:t>
      </w:r>
    </w:p>
    <w:p>
      <w:pPr>
        <w:ind w:firstLine="420" w:firstLineChars="200"/>
        <w:rPr>
          <w:color w:val="auto"/>
          <w:highlight w:val="none"/>
        </w:rPr>
      </w:pPr>
      <w:r>
        <w:rPr>
          <w:rFonts w:hint="eastAsia"/>
          <w:color w:val="auto"/>
          <w:highlight w:val="none"/>
        </w:rPr>
        <w:t>实现对智能摄像头采集的事件信息进行集中展示、查询，事件可分级分类并触发报警，支持通过事件播放关联相关视频的录像，实现任意采集通道的图像信息切换给任意监视终端。</w:t>
      </w:r>
    </w:p>
    <w:p>
      <w:pPr>
        <w:ind w:firstLine="420" w:firstLineChars="200"/>
        <w:rPr>
          <w:color w:val="auto"/>
          <w:highlight w:val="none"/>
        </w:rPr>
      </w:pPr>
      <w:r>
        <w:rPr>
          <w:rFonts w:hint="eastAsia"/>
          <w:color w:val="auto"/>
          <w:highlight w:val="none"/>
        </w:rPr>
        <w:t>支持画面进行放大、缩小、全屏显示操作，支持可最多同时查看不低于16路图像信息，支持摄像机显示列表、列表排序、快速搜索功能，对监控区域内的人员及机动车的出入、活动情况进行24h实时监控并录像。</w:t>
      </w:r>
    </w:p>
    <w:p>
      <w:pPr>
        <w:ind w:firstLine="420" w:firstLineChars="200"/>
        <w:rPr>
          <w:color w:val="auto"/>
          <w:highlight w:val="none"/>
        </w:rPr>
      </w:pPr>
      <w:r>
        <w:rPr>
          <w:rFonts w:hint="eastAsia"/>
          <w:color w:val="auto"/>
          <w:highlight w:val="none"/>
        </w:rPr>
        <w:t>②视频控制</w:t>
      </w:r>
    </w:p>
    <w:p>
      <w:pPr>
        <w:ind w:firstLine="420" w:firstLineChars="200"/>
        <w:rPr>
          <w:color w:val="auto"/>
          <w:highlight w:val="none"/>
        </w:rPr>
      </w:pPr>
      <w:r>
        <w:rPr>
          <w:rFonts w:hint="eastAsia"/>
          <w:color w:val="auto"/>
          <w:highlight w:val="none"/>
        </w:rPr>
        <w:t>实现对各分控点监控设备进行远程控制。能实现对摄像机、镜头、云台等部件的自动或远程手动控制功能，自动控制支持光检测信号触发、事件触发、周期触发等触发机制，远程手动控制支持电源开启关闭、镜头运动、镜头变焦、防护罩/雨刷/风扇的开启、关闭，视频的录像、放像、停止。</w:t>
      </w:r>
    </w:p>
    <w:p>
      <w:pPr>
        <w:ind w:firstLine="420" w:firstLineChars="200"/>
        <w:rPr>
          <w:color w:val="auto"/>
          <w:highlight w:val="none"/>
        </w:rPr>
      </w:pPr>
      <w:r>
        <w:rPr>
          <w:rFonts w:hint="eastAsia"/>
          <w:color w:val="auto"/>
          <w:highlight w:val="none"/>
        </w:rPr>
        <w:t>③视频转发</w:t>
      </w:r>
    </w:p>
    <w:p>
      <w:pPr>
        <w:ind w:firstLine="420" w:firstLineChars="200"/>
        <w:rPr>
          <w:color w:val="auto"/>
          <w:highlight w:val="none"/>
        </w:rPr>
      </w:pPr>
      <w:r>
        <w:rPr>
          <w:rFonts w:hint="eastAsia"/>
          <w:color w:val="auto"/>
          <w:highlight w:val="none"/>
        </w:rPr>
        <w:t>支持视频分发功能，节点互联、监控客户端、电视墙服务、视频存储服务的视频传输通过流媒体技术进行码流复制转发，支持基于流媒体转发的存储管理功能，中心可对监控点任意一路视频图像进行备档存储。</w:t>
      </w:r>
    </w:p>
    <w:p>
      <w:pPr>
        <w:ind w:firstLine="420" w:firstLineChars="200"/>
        <w:rPr>
          <w:color w:val="auto"/>
          <w:highlight w:val="none"/>
        </w:rPr>
      </w:pPr>
      <w:r>
        <w:rPr>
          <w:rFonts w:hint="eastAsia"/>
          <w:color w:val="auto"/>
          <w:highlight w:val="none"/>
        </w:rPr>
        <w:t>④录像管理</w:t>
      </w:r>
    </w:p>
    <w:p>
      <w:pPr>
        <w:ind w:firstLine="420" w:firstLineChars="200"/>
        <w:rPr>
          <w:color w:val="auto"/>
          <w:highlight w:val="none"/>
        </w:rPr>
      </w:pPr>
      <w:r>
        <w:rPr>
          <w:rFonts w:hint="eastAsia"/>
          <w:color w:val="auto"/>
          <w:highlight w:val="none"/>
        </w:rPr>
        <w:t>提供录像检索、录像回放、回放控制功能，支持多路视频录像回放及下载，可按日期、时间、类型、服务器、通道检索客户端本地、存储服务器、前端设备的录像文件。</w:t>
      </w:r>
    </w:p>
    <w:p>
      <w:pPr>
        <w:ind w:firstLine="420" w:firstLineChars="200"/>
        <w:rPr>
          <w:color w:val="auto"/>
          <w:highlight w:val="none"/>
        </w:rPr>
      </w:pPr>
      <w:r>
        <w:rPr>
          <w:rFonts w:hint="eastAsia"/>
          <w:color w:val="auto"/>
          <w:highlight w:val="none"/>
        </w:rPr>
        <w:t>支持同时查看多路同一时间的录像回放，拖动时间轴时多路录像能同时定位到任意时间的录像；支持录像普通下载，框选下载功能。</w:t>
      </w:r>
    </w:p>
    <w:p>
      <w:pPr>
        <w:ind w:firstLine="420" w:firstLineChars="200"/>
        <w:rPr>
          <w:color w:val="auto"/>
          <w:highlight w:val="none"/>
        </w:rPr>
      </w:pPr>
      <w:r>
        <w:rPr>
          <w:rFonts w:hint="eastAsia"/>
          <w:color w:val="auto"/>
          <w:highlight w:val="none"/>
        </w:rPr>
        <w:t>⑤视频编辑</w:t>
      </w:r>
    </w:p>
    <w:p>
      <w:pPr>
        <w:ind w:firstLine="420" w:firstLineChars="200"/>
        <w:rPr>
          <w:color w:val="auto"/>
          <w:highlight w:val="none"/>
        </w:rPr>
      </w:pPr>
      <w:r>
        <w:rPr>
          <w:rFonts w:hint="eastAsia"/>
          <w:color w:val="auto"/>
          <w:highlight w:val="none"/>
        </w:rPr>
        <w:t>支持视频帧标记功能，可为每帧图像增加标记，以帧标记作为索引条件进行录像文件的快速检索。实现对视频图像进行解码、转发、图像嵌入与文字叠加等处理，以及图像地址、时间等符号在画面上叠加。</w:t>
      </w:r>
    </w:p>
    <w:p>
      <w:pPr>
        <w:ind w:firstLine="420" w:firstLineChars="200"/>
        <w:rPr>
          <w:color w:val="auto"/>
          <w:highlight w:val="none"/>
        </w:rPr>
      </w:pPr>
      <w:r>
        <w:rPr>
          <w:rFonts w:hint="eastAsia"/>
          <w:color w:val="auto"/>
          <w:highlight w:val="none"/>
        </w:rPr>
        <w:t>⑥有限空间、密闭空间预警与监测</w:t>
      </w:r>
    </w:p>
    <w:p>
      <w:pPr>
        <w:ind w:firstLine="420" w:firstLineChars="200"/>
        <w:rPr>
          <w:color w:val="auto"/>
          <w:highlight w:val="none"/>
        </w:rPr>
      </w:pPr>
      <w:r>
        <w:rPr>
          <w:rFonts w:hint="eastAsia"/>
          <w:color w:val="auto"/>
          <w:highlight w:val="none"/>
        </w:rPr>
        <w:t>涉及有限空间、密闭空间作业管理情况下，应能支持对有限空间、密闭空间的作业情况、异常预警情况、实时视频的查看，预警信息应及时推送相关安全管理人员，实现远程作业预警、监管功能。</w:t>
      </w:r>
    </w:p>
    <w:p>
      <w:pPr>
        <w:ind w:firstLine="420" w:firstLineChars="200"/>
        <w:rPr>
          <w:color w:val="auto"/>
          <w:highlight w:val="none"/>
        </w:rPr>
      </w:pPr>
      <w:r>
        <w:rPr>
          <w:rFonts w:hint="eastAsia"/>
          <w:color w:val="auto"/>
          <w:highlight w:val="none"/>
        </w:rPr>
        <w:t>⑦设备管理</w:t>
      </w:r>
    </w:p>
    <w:p>
      <w:pPr>
        <w:ind w:firstLine="420" w:firstLineChars="200"/>
        <w:rPr>
          <w:color w:val="auto"/>
          <w:highlight w:val="none"/>
        </w:rPr>
      </w:pPr>
      <w:r>
        <w:rPr>
          <w:rFonts w:hint="eastAsia"/>
          <w:color w:val="auto"/>
          <w:highlight w:val="none"/>
        </w:rPr>
        <w:t>支持对设备设置控制级别和权限管理。</w:t>
      </w:r>
    </w:p>
    <w:p>
      <w:pPr>
        <w:ind w:firstLine="420" w:firstLineChars="200"/>
        <w:rPr>
          <w:color w:val="auto"/>
          <w:highlight w:val="none"/>
        </w:rPr>
      </w:pPr>
      <w:r>
        <w:rPr>
          <w:rFonts w:hint="eastAsia"/>
          <w:color w:val="auto"/>
          <w:highlight w:val="none"/>
        </w:rPr>
        <w:t>提供灵活的配置管理功能，可在线对全网的视频设备进行配置管理和维护管理，支持对设备设置控制级别和权限管理。</w:t>
      </w:r>
    </w:p>
    <w:p>
      <w:pPr>
        <w:ind w:firstLine="420" w:firstLineChars="200"/>
        <w:rPr>
          <w:color w:val="auto"/>
          <w:highlight w:val="none"/>
        </w:rPr>
      </w:pPr>
      <w:r>
        <w:rPr>
          <w:rFonts w:hint="eastAsia"/>
          <w:color w:val="auto"/>
          <w:highlight w:val="none"/>
        </w:rPr>
        <w:t>支持在电子地图实时显示视频系统设备正常、异常、报警工作状态。</w:t>
      </w:r>
    </w:p>
    <w:p>
      <w:pPr>
        <w:ind w:firstLine="420" w:firstLineChars="200"/>
        <w:rPr>
          <w:color w:val="auto"/>
          <w:highlight w:val="none"/>
        </w:rPr>
      </w:pPr>
      <w:r>
        <w:rPr>
          <w:rFonts w:hint="eastAsia"/>
          <w:color w:val="auto"/>
          <w:highlight w:val="none"/>
        </w:rPr>
        <w:t>支持异构设备（硬盘录像机、视频服务器、网络摄像机、网络硬盘录像机等）、异构视频监控平台、报警主机、语音主机模块，以实现与各类异构资源的接入管理。</w:t>
      </w:r>
    </w:p>
    <w:p>
      <w:pPr>
        <w:ind w:firstLine="420" w:firstLineChars="200"/>
        <w:rPr>
          <w:color w:val="auto"/>
          <w:highlight w:val="none"/>
        </w:rPr>
      </w:pPr>
      <w:r>
        <w:rPr>
          <w:rFonts w:hint="eastAsia"/>
          <w:color w:val="auto"/>
          <w:highlight w:val="none"/>
        </w:rPr>
        <w:t>支持设备管理、业务管理、网络管理、运维统计等功能，设备管理包括服务器、数字视频设备、数字矩阵等，业务管理包括数据状态、视频状态、CPU占用、内存占用、网卡连接状态，网络管理包括网口实时流量、磁盘状态、RAID状态等，运维统计包括统计摄像机、监视器、设备连接的信息。</w:t>
      </w:r>
    </w:p>
    <w:p>
      <w:pPr>
        <w:ind w:firstLine="420" w:firstLineChars="200"/>
        <w:rPr>
          <w:color w:val="auto"/>
          <w:highlight w:val="none"/>
        </w:rPr>
      </w:pPr>
      <w:r>
        <w:rPr>
          <w:rFonts w:hint="eastAsia"/>
          <w:color w:val="auto"/>
          <w:highlight w:val="none"/>
        </w:rPr>
        <w:t>客户端、录像服务器、存储转发服务器提供日志管理功能，同时日志信息应自动上传中心视频监控管理服务器，中心视频监控管理服务器对日志进行统一管理，可通过用户或时间进行分类搜索。</w:t>
      </w:r>
    </w:p>
    <w:p>
      <w:pPr>
        <w:ind w:firstLine="420" w:firstLineChars="200"/>
        <w:rPr>
          <w:color w:val="auto"/>
          <w:highlight w:val="none"/>
        </w:rPr>
      </w:pPr>
      <w:r>
        <w:rPr>
          <w:rFonts w:hint="eastAsia"/>
          <w:color w:val="auto"/>
          <w:highlight w:val="none"/>
        </w:rPr>
        <w:t>有防干扰、防拆、防破坏、防雷、视频信号丢失报警等功能。</w:t>
      </w:r>
    </w:p>
    <w:p>
      <w:pPr>
        <w:ind w:firstLine="420" w:firstLineChars="200"/>
        <w:rPr>
          <w:color w:val="auto"/>
          <w:highlight w:val="none"/>
        </w:rPr>
      </w:pPr>
      <w:r>
        <w:rPr>
          <w:rFonts w:hint="eastAsia"/>
          <w:color w:val="auto"/>
          <w:highlight w:val="none"/>
        </w:rPr>
        <w:t>⑧与其他系统联动</w:t>
      </w:r>
    </w:p>
    <w:p>
      <w:pPr>
        <w:ind w:firstLine="420" w:firstLineChars="200"/>
        <w:rPr>
          <w:color w:val="auto"/>
          <w:highlight w:val="none"/>
        </w:rPr>
      </w:pPr>
      <w:r>
        <w:rPr>
          <w:rFonts w:hint="eastAsia"/>
          <w:color w:val="auto"/>
          <w:highlight w:val="none"/>
        </w:rPr>
        <w:t>视频监控图像应与出入口控制系统、入侵报警系统等实现联动，报警信息与图像联动响应时间≤4s。</w:t>
      </w:r>
    </w:p>
    <w:p>
      <w:pPr>
        <w:ind w:firstLine="420" w:firstLineChars="200"/>
        <w:rPr>
          <w:color w:val="auto"/>
          <w:highlight w:val="none"/>
        </w:rPr>
      </w:pPr>
      <w:r>
        <w:rPr>
          <w:rFonts w:hint="eastAsia"/>
          <w:color w:val="auto"/>
          <w:highlight w:val="none"/>
        </w:rPr>
        <w:t>此外，视频监控子系统利用视频数据进行智能分析，实现智能巡检管理功能，提供模型管理、模型下发、智能分析配置、抓图计划配置。通过将AI模型下发至设备，为设备通道配置智能分析任务，使设备拥有针对特定对象和场景的智能分析能力，能够解决碎片化场景下的智能分析问题并支持其他算法拓展及提供算法训练功能，同时支持智能巡检计划管理与管理及报警事件的处置等功能。</w:t>
      </w:r>
    </w:p>
    <w:p>
      <w:pPr>
        <w:ind w:firstLine="422" w:firstLineChars="200"/>
        <w:rPr>
          <w:b/>
          <w:bCs/>
          <w:color w:val="auto"/>
          <w:highlight w:val="none"/>
        </w:rPr>
      </w:pPr>
      <w:r>
        <w:rPr>
          <w:rFonts w:hint="eastAsia"/>
          <w:b/>
          <w:bCs/>
          <w:color w:val="auto"/>
          <w:highlight w:val="none"/>
        </w:rPr>
        <w:t>3.3.2.2 出入口控制子系统</w:t>
      </w:r>
    </w:p>
    <w:p>
      <w:pPr>
        <w:ind w:firstLine="420" w:firstLineChars="200"/>
        <w:rPr>
          <w:color w:val="auto"/>
          <w:highlight w:val="none"/>
        </w:rPr>
      </w:pPr>
      <w:r>
        <w:rPr>
          <w:rFonts w:hint="eastAsia"/>
          <w:color w:val="auto"/>
          <w:highlight w:val="none"/>
        </w:rPr>
        <w:t>出入口控制应用系统应具备处理、通信、配置、出入口控制、监测、告警等功能，可远程监控各控制器工作状态，支持对泵站等区域重要部位的通行门以及主要的通道口进行出入权限控制，支持统一授权用户下发、黑白名单用户下发，可对不同角色分类、授权。人员出入需支持人脸、ID/IC卡识别，宜同时支持指纹识别。</w:t>
      </w:r>
    </w:p>
    <w:p>
      <w:pPr>
        <w:ind w:firstLine="420" w:firstLineChars="200"/>
        <w:rPr>
          <w:color w:val="auto"/>
          <w:highlight w:val="none"/>
        </w:rPr>
      </w:pPr>
      <w:r>
        <w:rPr>
          <w:rFonts w:hint="eastAsia"/>
          <w:color w:val="auto"/>
          <w:highlight w:val="none"/>
        </w:rPr>
        <w:t>出入口控制系统的管理控制功能应符合以下要求：</w:t>
      </w:r>
    </w:p>
    <w:p>
      <w:pPr>
        <w:ind w:firstLine="420" w:firstLineChars="200"/>
        <w:rPr>
          <w:color w:val="auto"/>
          <w:highlight w:val="none"/>
        </w:rPr>
      </w:pPr>
      <w:r>
        <w:rPr>
          <w:rFonts w:hint="eastAsia"/>
          <w:color w:val="auto"/>
          <w:highlight w:val="none"/>
        </w:rPr>
        <w:t>接收识读部分传来的操作和钥匙信息，与预先存储、设定的信息进行比较、判断，对目标的出入行为进行鉴别和校核；对符合出入授权的目标，向执行部分发出予以放行的指令。</w:t>
      </w:r>
    </w:p>
    <w:p>
      <w:pPr>
        <w:ind w:firstLine="420" w:firstLineChars="200"/>
        <w:rPr>
          <w:color w:val="auto"/>
          <w:highlight w:val="none"/>
        </w:rPr>
      </w:pPr>
      <w:r>
        <w:rPr>
          <w:rFonts w:hint="eastAsia"/>
          <w:color w:val="auto"/>
          <w:highlight w:val="none"/>
        </w:rPr>
        <w:t>远程设定识别方式、出入口控制方式，输出控制信号，处理报警情况，发出报警信号。</w:t>
      </w:r>
    </w:p>
    <w:p>
      <w:pPr>
        <w:ind w:firstLine="420" w:firstLineChars="200"/>
        <w:rPr>
          <w:color w:val="auto"/>
          <w:highlight w:val="none"/>
        </w:rPr>
      </w:pPr>
      <w:r>
        <w:rPr>
          <w:rFonts w:hint="eastAsia"/>
          <w:color w:val="auto"/>
          <w:highlight w:val="none"/>
        </w:rPr>
        <w:t>出入口控制系统应与视频监控系统实现联动，报警信息与图像联动响应时间≤4s。</w:t>
      </w:r>
    </w:p>
    <w:p>
      <w:pPr>
        <w:ind w:firstLine="420" w:firstLineChars="200"/>
        <w:rPr>
          <w:color w:val="auto"/>
          <w:highlight w:val="none"/>
        </w:rPr>
      </w:pPr>
      <w:r>
        <w:rPr>
          <w:rFonts w:hint="eastAsia"/>
          <w:color w:val="auto"/>
          <w:highlight w:val="none"/>
        </w:rPr>
        <w:t>联网控制型系统中编程/控制/数据采集信号的传输可采用有线或无线传输方式，且应具有自检、巡检功能，应对传输路径的故障进行监控。</w:t>
      </w:r>
    </w:p>
    <w:p>
      <w:pPr>
        <w:ind w:firstLine="420" w:firstLineChars="200"/>
        <w:rPr>
          <w:color w:val="auto"/>
          <w:highlight w:val="none"/>
        </w:rPr>
      </w:pPr>
      <w:r>
        <w:rPr>
          <w:rFonts w:hint="eastAsia"/>
          <w:color w:val="auto"/>
          <w:highlight w:val="none"/>
        </w:rPr>
        <w:t>应具有事件记录功能：将出入事件、操作事件、报警事件等记录存储于系统的相关载体中，并能形成报表以备查看。</w:t>
      </w:r>
    </w:p>
    <w:p>
      <w:pPr>
        <w:ind w:firstLine="422" w:firstLineChars="200"/>
        <w:rPr>
          <w:b/>
          <w:bCs/>
          <w:color w:val="auto"/>
          <w:highlight w:val="none"/>
        </w:rPr>
      </w:pPr>
      <w:r>
        <w:rPr>
          <w:rFonts w:hint="eastAsia"/>
          <w:b/>
          <w:bCs/>
          <w:color w:val="auto"/>
          <w:highlight w:val="none"/>
        </w:rPr>
        <w:t>3.3.2.3 入侵报警系统</w:t>
      </w:r>
    </w:p>
    <w:p>
      <w:pPr>
        <w:ind w:firstLine="420" w:firstLineChars="200"/>
        <w:rPr>
          <w:color w:val="auto"/>
          <w:highlight w:val="none"/>
        </w:rPr>
      </w:pPr>
      <w:r>
        <w:rPr>
          <w:rFonts w:hint="eastAsia"/>
          <w:color w:val="auto"/>
          <w:highlight w:val="none"/>
        </w:rPr>
        <w:t>入侵报警系统需具备远程对入侵报警、故障、被破坏进行记录，并对前端硬件进行控制等功能。</w:t>
      </w:r>
    </w:p>
    <w:p>
      <w:pPr>
        <w:ind w:firstLine="420" w:firstLineChars="200"/>
        <w:rPr>
          <w:color w:val="auto"/>
          <w:highlight w:val="none"/>
        </w:rPr>
      </w:pPr>
      <w:r>
        <w:rPr>
          <w:rFonts w:hint="eastAsia"/>
          <w:color w:val="auto"/>
          <w:highlight w:val="none"/>
        </w:rPr>
        <w:t>入侵报警系统需与视频监控系统联动，泵站等重点区域的入侵报警信号与联动视频图像应发送到智能安防管理系统。报警传输系统应具有自检、巡检功能。</w:t>
      </w:r>
    </w:p>
    <w:p>
      <w:pPr>
        <w:ind w:firstLine="420" w:firstLineChars="200"/>
        <w:rPr>
          <w:color w:val="auto"/>
          <w:highlight w:val="none"/>
        </w:rPr>
      </w:pPr>
      <w:r>
        <w:rPr>
          <w:rFonts w:hint="eastAsia"/>
          <w:color w:val="auto"/>
          <w:highlight w:val="none"/>
        </w:rPr>
        <w:t>报警发生时，能够在电子地图上显示、局部放大报警部位，并以声、光信号显示报警的具体位置。</w:t>
      </w:r>
    </w:p>
    <w:p>
      <w:pPr>
        <w:ind w:firstLine="420" w:firstLineChars="200"/>
        <w:rPr>
          <w:color w:val="auto"/>
          <w:highlight w:val="none"/>
        </w:rPr>
      </w:pPr>
      <w:r>
        <w:rPr>
          <w:rFonts w:hint="eastAsia"/>
          <w:color w:val="auto"/>
          <w:highlight w:val="none"/>
        </w:rPr>
        <w:t>系统需具备实时记录系统开机、关机、操作、报警、故障等信息，并具有查询、打印、防篡改功能。</w:t>
      </w:r>
    </w:p>
    <w:p>
      <w:pPr>
        <w:ind w:firstLine="422" w:firstLineChars="200"/>
        <w:rPr>
          <w:b/>
          <w:bCs/>
          <w:color w:val="auto"/>
          <w:highlight w:val="none"/>
        </w:rPr>
      </w:pPr>
      <w:r>
        <w:rPr>
          <w:rFonts w:hint="eastAsia"/>
          <w:b/>
          <w:bCs/>
          <w:color w:val="auto"/>
          <w:highlight w:val="none"/>
        </w:rPr>
        <w:t>3.3.2.4 访客管理系统</w:t>
      </w:r>
    </w:p>
    <w:p>
      <w:pPr>
        <w:ind w:firstLine="420" w:firstLineChars="200"/>
        <w:rPr>
          <w:color w:val="auto"/>
          <w:highlight w:val="none"/>
        </w:rPr>
      </w:pPr>
      <w:r>
        <w:rPr>
          <w:rFonts w:hint="eastAsia"/>
          <w:color w:val="auto"/>
          <w:highlight w:val="none"/>
        </w:rPr>
        <w:t>支持访客身份证、人脸、车辆等信息录入与来访审批，可识别身份证的身份信息，人脸信息与身份信息可自动比对，确认人员身份。</w:t>
      </w:r>
    </w:p>
    <w:p>
      <w:pPr>
        <w:ind w:firstLine="420" w:firstLineChars="200"/>
        <w:rPr>
          <w:color w:val="auto"/>
          <w:highlight w:val="none"/>
        </w:rPr>
      </w:pPr>
      <w:r>
        <w:rPr>
          <w:rFonts w:hint="eastAsia"/>
          <w:color w:val="auto"/>
          <w:highlight w:val="none"/>
        </w:rPr>
        <w:t>应能登记和管理外来人员的基本信息、访问联系人、访问地址、访问时间，并具备增加、修改和删除功能。</w:t>
      </w:r>
    </w:p>
    <w:p>
      <w:pPr>
        <w:ind w:firstLine="420" w:firstLineChars="200"/>
        <w:rPr>
          <w:color w:val="auto"/>
          <w:highlight w:val="none"/>
        </w:rPr>
      </w:pPr>
      <w:r>
        <w:rPr>
          <w:rFonts w:hint="eastAsia"/>
          <w:color w:val="auto"/>
          <w:highlight w:val="none"/>
        </w:rPr>
        <w:t>应具备人员基本信息的查询、统计和报表打印功能。</w:t>
      </w:r>
    </w:p>
    <w:p>
      <w:pPr>
        <w:ind w:firstLine="422" w:firstLineChars="200"/>
        <w:rPr>
          <w:b/>
          <w:bCs/>
          <w:color w:val="auto"/>
          <w:highlight w:val="none"/>
        </w:rPr>
      </w:pPr>
      <w:r>
        <w:rPr>
          <w:rFonts w:hint="eastAsia"/>
          <w:b/>
          <w:bCs/>
          <w:color w:val="auto"/>
          <w:highlight w:val="none"/>
        </w:rPr>
        <w:t xml:space="preserve">3.3.3 </w:t>
      </w:r>
      <w:bookmarkStart w:id="405" w:name="_Toc21923"/>
      <w:bookmarkStart w:id="406" w:name="_Toc18755"/>
      <w:bookmarkStart w:id="407" w:name="_Toc30644"/>
      <w:bookmarkStart w:id="408" w:name="_Toc64"/>
      <w:bookmarkStart w:id="409" w:name="_Toc31886"/>
      <w:bookmarkStart w:id="410" w:name="_Toc10644"/>
      <w:r>
        <w:rPr>
          <w:rFonts w:hint="eastAsia"/>
          <w:b/>
          <w:bCs/>
          <w:color w:val="auto"/>
          <w:highlight w:val="none"/>
        </w:rPr>
        <w:t>数据处理和存储系统建设</w:t>
      </w:r>
      <w:bookmarkEnd w:id="405"/>
      <w:bookmarkEnd w:id="406"/>
      <w:bookmarkEnd w:id="407"/>
      <w:bookmarkEnd w:id="408"/>
      <w:bookmarkEnd w:id="409"/>
      <w:bookmarkEnd w:id="410"/>
    </w:p>
    <w:p>
      <w:pPr>
        <w:ind w:firstLine="420" w:firstLineChars="200"/>
        <w:rPr>
          <w:color w:val="auto"/>
          <w:highlight w:val="none"/>
        </w:rPr>
      </w:pPr>
      <w:r>
        <w:rPr>
          <w:rFonts w:hint="eastAsia"/>
          <w:color w:val="auto"/>
          <w:highlight w:val="none"/>
        </w:rPr>
        <w:t>管网公司智能安防系统各类数据存储方式如下：</w:t>
      </w:r>
    </w:p>
    <w:p>
      <w:pPr>
        <w:ind w:firstLine="420" w:firstLineChars="200"/>
        <w:rPr>
          <w:color w:val="auto"/>
          <w:highlight w:val="none"/>
        </w:rPr>
      </w:pPr>
      <w:r>
        <w:rPr>
          <w:rFonts w:hint="eastAsia"/>
          <w:color w:val="auto"/>
          <w:highlight w:val="none"/>
        </w:rPr>
        <w:t>1</w:t>
      </w:r>
      <w:r>
        <w:rPr>
          <w:color w:val="auto"/>
          <w:highlight w:val="none"/>
        </w:rPr>
        <w:t>.</w:t>
      </w:r>
      <w:r>
        <w:rPr>
          <w:rFonts w:hint="eastAsia"/>
          <w:color w:val="auto"/>
          <w:highlight w:val="none"/>
        </w:rPr>
        <w:t>视频数据：视频数据在建设前端现场级监控子系统时配套采购视频存储设备，录像存储时长需满足</w:t>
      </w:r>
      <w:r>
        <w:rPr>
          <w:rFonts w:hint="eastAsia"/>
          <w:color w:val="auto"/>
          <w:highlight w:val="none"/>
          <w:lang w:val="en-US" w:eastAsia="zh-CN"/>
        </w:rPr>
        <w:t>相关部门、行业</w:t>
      </w:r>
      <w:r>
        <w:rPr>
          <w:rFonts w:hint="eastAsia"/>
          <w:color w:val="auto"/>
          <w:highlight w:val="none"/>
        </w:rPr>
        <w:t>要求，视频存储设备形态不限，可结合实际情况选择S</w:t>
      </w:r>
      <w:r>
        <w:rPr>
          <w:color w:val="auto"/>
          <w:highlight w:val="none"/>
        </w:rPr>
        <w:t>D</w:t>
      </w:r>
      <w:r>
        <w:rPr>
          <w:rFonts w:hint="eastAsia"/>
          <w:color w:val="auto"/>
          <w:highlight w:val="none"/>
        </w:rPr>
        <w:t>卡、N</w:t>
      </w:r>
      <w:r>
        <w:rPr>
          <w:color w:val="auto"/>
          <w:highlight w:val="none"/>
        </w:rPr>
        <w:t>VR</w:t>
      </w:r>
      <w:r>
        <w:rPr>
          <w:rFonts w:hint="eastAsia"/>
          <w:color w:val="auto"/>
          <w:highlight w:val="none"/>
        </w:rPr>
        <w:t>、磁盘阵列、云存储等多种存储方式。</w:t>
      </w:r>
    </w:p>
    <w:p>
      <w:pPr>
        <w:ind w:firstLine="420" w:firstLineChars="200"/>
        <w:rPr>
          <w:color w:val="auto"/>
          <w:highlight w:val="none"/>
        </w:rPr>
      </w:pPr>
      <w:r>
        <w:rPr>
          <w:rFonts w:hint="eastAsia"/>
          <w:color w:val="auto"/>
          <w:highlight w:val="none"/>
        </w:rPr>
        <w:t>2</w:t>
      </w:r>
      <w:r>
        <w:rPr>
          <w:color w:val="auto"/>
          <w:highlight w:val="none"/>
        </w:rPr>
        <w:t>.</w:t>
      </w:r>
      <w:r>
        <w:rPr>
          <w:rFonts w:hint="eastAsia"/>
          <w:color w:val="auto"/>
          <w:highlight w:val="none"/>
        </w:rPr>
        <w:t>事件数据、人车通行数据等各类数据：在安防系统数据库中长期保存。</w:t>
      </w:r>
    </w:p>
    <w:p>
      <w:pPr>
        <w:ind w:firstLine="420" w:firstLineChars="200"/>
        <w:rPr>
          <w:color w:val="auto"/>
          <w:highlight w:val="none"/>
        </w:rPr>
      </w:pPr>
      <w:r>
        <w:rPr>
          <w:color w:val="auto"/>
          <w:highlight w:val="none"/>
        </w:rPr>
        <w:t>3.</w:t>
      </w:r>
      <w:r>
        <w:rPr>
          <w:rFonts w:hint="eastAsia"/>
          <w:color w:val="auto"/>
          <w:highlight w:val="none"/>
        </w:rPr>
        <w:t>随事件一同上传的事件截图、人车截图等图片数据：在安防系统服务器中长期保存。</w:t>
      </w:r>
    </w:p>
    <w:p>
      <w:pPr>
        <w:ind w:firstLine="420" w:firstLineChars="200"/>
        <w:rPr>
          <w:color w:val="auto"/>
          <w:highlight w:val="none"/>
        </w:rPr>
      </w:pPr>
      <w:r>
        <w:rPr>
          <w:rFonts w:hint="eastAsia"/>
          <w:color w:val="auto"/>
          <w:highlight w:val="none"/>
        </w:rPr>
        <w:t>4</w:t>
      </w:r>
      <w:r>
        <w:rPr>
          <w:color w:val="auto"/>
          <w:highlight w:val="none"/>
        </w:rPr>
        <w:t>.</w:t>
      </w:r>
      <w:r>
        <w:rPr>
          <w:rFonts w:hint="eastAsia"/>
          <w:color w:val="auto"/>
          <w:highlight w:val="none"/>
        </w:rPr>
        <w:t>管理人员自行下载的视频数据：保存在下载所使用的P</w:t>
      </w:r>
      <w:r>
        <w:rPr>
          <w:color w:val="auto"/>
          <w:highlight w:val="none"/>
        </w:rPr>
        <w:t>C</w:t>
      </w:r>
      <w:r>
        <w:rPr>
          <w:rFonts w:hint="eastAsia"/>
          <w:color w:val="auto"/>
          <w:highlight w:val="none"/>
        </w:rPr>
        <w:t>、手机上。</w:t>
      </w:r>
    </w:p>
    <w:p>
      <w:pPr>
        <w:ind w:firstLine="422" w:firstLineChars="200"/>
        <w:rPr>
          <w:b/>
          <w:bCs/>
          <w:color w:val="auto"/>
          <w:highlight w:val="none"/>
        </w:rPr>
      </w:pPr>
      <w:r>
        <w:rPr>
          <w:rFonts w:hint="eastAsia"/>
          <w:b/>
          <w:bCs/>
          <w:color w:val="auto"/>
          <w:highlight w:val="none"/>
        </w:rPr>
        <w:t xml:space="preserve">3.3.4 </w:t>
      </w:r>
      <w:bookmarkStart w:id="411" w:name="_Toc28910"/>
      <w:bookmarkStart w:id="412" w:name="_Toc27075"/>
      <w:bookmarkStart w:id="413" w:name="_Toc2997"/>
      <w:bookmarkStart w:id="414" w:name="_Toc15691"/>
      <w:bookmarkStart w:id="415" w:name="_Toc12103"/>
      <w:bookmarkStart w:id="416" w:name="_Toc27324"/>
      <w:r>
        <w:rPr>
          <w:rFonts w:hint="eastAsia"/>
          <w:b/>
          <w:bCs/>
          <w:color w:val="auto"/>
          <w:highlight w:val="none"/>
        </w:rPr>
        <w:t>其他系统建设</w:t>
      </w:r>
      <w:bookmarkEnd w:id="411"/>
      <w:bookmarkEnd w:id="412"/>
      <w:bookmarkEnd w:id="413"/>
      <w:bookmarkEnd w:id="414"/>
      <w:bookmarkEnd w:id="415"/>
      <w:bookmarkEnd w:id="416"/>
    </w:p>
    <w:p>
      <w:pPr>
        <w:ind w:firstLine="420" w:firstLineChars="200"/>
        <w:rPr>
          <w:color w:val="auto"/>
          <w:highlight w:val="none"/>
        </w:rPr>
      </w:pPr>
      <w:r>
        <w:rPr>
          <w:rFonts w:hint="eastAsia"/>
          <w:color w:val="auto"/>
          <w:highlight w:val="none"/>
        </w:rPr>
        <w:t>其他系统包括智能安防系统配套的通用服务器和安防P</w:t>
      </w:r>
      <w:r>
        <w:rPr>
          <w:color w:val="auto"/>
          <w:highlight w:val="none"/>
        </w:rPr>
        <w:t>C</w:t>
      </w:r>
      <w:r>
        <w:rPr>
          <w:rFonts w:hint="eastAsia"/>
          <w:color w:val="auto"/>
          <w:highlight w:val="none"/>
        </w:rPr>
        <w:t>。</w:t>
      </w:r>
    </w:p>
    <w:p>
      <w:pPr>
        <w:ind w:firstLine="420" w:firstLineChars="200"/>
        <w:rPr>
          <w:color w:val="auto"/>
          <w:highlight w:val="none"/>
        </w:rPr>
      </w:pPr>
      <w:r>
        <w:rPr>
          <w:rFonts w:hint="eastAsia"/>
          <w:color w:val="auto"/>
          <w:highlight w:val="none"/>
        </w:rPr>
        <w:t>管网公司智能安防系统需满足安全可靠需求，系统软件需支持安全可靠部署环境，部署软件的硬件服务器和P</w:t>
      </w:r>
      <w:r>
        <w:rPr>
          <w:color w:val="auto"/>
          <w:highlight w:val="none"/>
        </w:rPr>
        <w:t>C</w:t>
      </w:r>
      <w:r>
        <w:rPr>
          <w:rFonts w:hint="eastAsia"/>
          <w:color w:val="auto"/>
          <w:highlight w:val="none"/>
        </w:rPr>
        <w:t>需采用安全可靠操作系统、CPU和数据库，操作系统、CPU和数据库需在中国信息安全测评中心的《安全可靠测评结果公告》公示范围内。</w:t>
      </w:r>
    </w:p>
    <w:p>
      <w:pPr>
        <w:jc w:val="center"/>
        <w:rPr>
          <w:b/>
          <w:bCs/>
          <w:color w:val="auto"/>
          <w:highlight w:val="none"/>
        </w:rPr>
      </w:pPr>
      <w:bookmarkStart w:id="417" w:name="_Toc6051"/>
      <w:bookmarkStart w:id="418" w:name="_Toc8176"/>
      <w:bookmarkStart w:id="419" w:name="_Toc15712"/>
      <w:bookmarkStart w:id="420" w:name="_Toc5778"/>
      <w:bookmarkStart w:id="421" w:name="_Toc10709"/>
      <w:bookmarkStart w:id="422" w:name="_Toc21646"/>
      <w:r>
        <w:rPr>
          <w:rFonts w:hint="eastAsia"/>
          <w:b/>
          <w:bCs/>
          <w:color w:val="auto"/>
          <w:highlight w:val="none"/>
        </w:rPr>
        <w:t>第四章 项目信息资源规划方案</w:t>
      </w:r>
      <w:bookmarkEnd w:id="417"/>
      <w:bookmarkEnd w:id="418"/>
      <w:bookmarkEnd w:id="419"/>
      <w:bookmarkEnd w:id="420"/>
      <w:bookmarkEnd w:id="421"/>
      <w:bookmarkEnd w:id="422"/>
    </w:p>
    <w:p>
      <w:pPr>
        <w:ind w:firstLine="420" w:firstLineChars="200"/>
        <w:rPr>
          <w:color w:val="auto"/>
          <w:highlight w:val="none"/>
        </w:rPr>
      </w:pPr>
      <w:r>
        <w:rPr>
          <w:rFonts w:hint="eastAsia"/>
          <w:color w:val="auto"/>
          <w:highlight w:val="none"/>
        </w:rPr>
        <w:t>本次项目拟采用如下信息资源进行规划设计：</w:t>
      </w:r>
    </w:p>
    <w:p>
      <w:pPr>
        <w:ind w:firstLine="420" w:firstLineChars="200"/>
        <w:rPr>
          <w:color w:val="auto"/>
          <w:highlight w:val="none"/>
        </w:rPr>
      </w:pPr>
      <w:r>
        <w:rPr>
          <w:rFonts w:hint="eastAsia"/>
          <w:color w:val="auto"/>
          <w:highlight w:val="none"/>
        </w:rPr>
        <w:t>通用服务器资源：提供安全可靠服务器，搭建云计算环境。</w:t>
      </w:r>
    </w:p>
    <w:p>
      <w:pPr>
        <w:ind w:firstLine="420" w:firstLineChars="200"/>
        <w:rPr>
          <w:color w:val="auto"/>
          <w:highlight w:val="none"/>
        </w:rPr>
      </w:pPr>
      <w:r>
        <w:rPr>
          <w:rFonts w:hint="eastAsia"/>
          <w:color w:val="auto"/>
          <w:highlight w:val="none"/>
        </w:rPr>
        <w:t>智能解析资源：根据公司智能分析需求同步提供。</w:t>
      </w:r>
    </w:p>
    <w:p>
      <w:pPr>
        <w:ind w:firstLine="420" w:firstLineChars="200"/>
        <w:rPr>
          <w:color w:val="auto"/>
          <w:highlight w:val="none"/>
        </w:rPr>
      </w:pPr>
      <w:r>
        <w:rPr>
          <w:rFonts w:hint="eastAsia"/>
          <w:color w:val="auto"/>
          <w:highlight w:val="none"/>
        </w:rPr>
        <w:t>网络资源：采用有线网络及4G/5G无线网络，根据业务需求提升网络带宽/网速。</w:t>
      </w:r>
    </w:p>
    <w:p>
      <w:pPr>
        <w:ind w:firstLine="420" w:firstLineChars="200"/>
        <w:rPr>
          <w:color w:val="auto"/>
          <w:highlight w:val="none"/>
        </w:rPr>
      </w:pPr>
      <w:r>
        <w:rPr>
          <w:rFonts w:hint="eastAsia"/>
          <w:color w:val="auto"/>
          <w:highlight w:val="none"/>
        </w:rPr>
        <w:t>数据库和中间件：需采用安全可靠产品，数据库需经过安全可靠测评，在安全可靠环境下部署配置。</w:t>
      </w:r>
    </w:p>
    <w:p>
      <w:pPr>
        <w:ind w:firstLine="422" w:firstLineChars="200"/>
        <w:rPr>
          <w:b/>
          <w:bCs/>
          <w:color w:val="auto"/>
          <w:highlight w:val="none"/>
        </w:rPr>
      </w:pPr>
      <w:bookmarkStart w:id="423" w:name="_Toc32490"/>
      <w:bookmarkStart w:id="424" w:name="_Toc20135"/>
      <w:bookmarkStart w:id="425" w:name="_Toc32196"/>
      <w:bookmarkStart w:id="426" w:name="_Toc9013"/>
      <w:bookmarkStart w:id="427" w:name="_Toc15412"/>
      <w:bookmarkStart w:id="428" w:name="_Toc62132896"/>
      <w:bookmarkStart w:id="429" w:name="_Toc12628"/>
      <w:r>
        <w:rPr>
          <w:rFonts w:hint="eastAsia"/>
          <w:b/>
          <w:bCs/>
          <w:color w:val="auto"/>
          <w:highlight w:val="none"/>
        </w:rPr>
        <w:t>4.1 资源体系划分</w:t>
      </w:r>
      <w:bookmarkEnd w:id="423"/>
      <w:bookmarkEnd w:id="424"/>
      <w:bookmarkEnd w:id="425"/>
      <w:bookmarkEnd w:id="426"/>
      <w:bookmarkEnd w:id="427"/>
      <w:bookmarkEnd w:id="428"/>
      <w:bookmarkEnd w:id="429"/>
    </w:p>
    <w:p>
      <w:pPr>
        <w:ind w:firstLine="420" w:firstLineChars="200"/>
        <w:rPr>
          <w:color w:val="auto"/>
          <w:highlight w:val="none"/>
        </w:rPr>
      </w:pPr>
      <w:r>
        <w:rPr>
          <w:rFonts w:hint="eastAsia"/>
          <w:color w:val="auto"/>
          <w:highlight w:val="none"/>
        </w:rPr>
        <w:t>数据资源体系</w:t>
      </w:r>
      <w:r>
        <w:rPr>
          <w:color w:val="auto"/>
          <w:highlight w:val="none"/>
        </w:rPr>
        <w:t>的数据</w:t>
      </w:r>
      <w:r>
        <w:rPr>
          <w:rFonts w:hint="eastAsia"/>
          <w:color w:val="auto"/>
          <w:highlight w:val="none"/>
        </w:rPr>
        <w:t>来源于集团数据</w:t>
      </w:r>
      <w:r>
        <w:rPr>
          <w:color w:val="auto"/>
          <w:highlight w:val="none"/>
        </w:rPr>
        <w:t>中心</w:t>
      </w:r>
      <w:r>
        <w:rPr>
          <w:rFonts w:hint="eastAsia"/>
          <w:color w:val="auto"/>
          <w:highlight w:val="none"/>
        </w:rPr>
        <w:t>、集团</w:t>
      </w:r>
      <w:r>
        <w:rPr>
          <w:color w:val="auto"/>
          <w:highlight w:val="none"/>
        </w:rPr>
        <w:t>内部</w:t>
      </w:r>
      <w:r>
        <w:rPr>
          <w:rFonts w:hint="eastAsia"/>
          <w:color w:val="auto"/>
          <w:highlight w:val="none"/>
        </w:rPr>
        <w:t>及</w:t>
      </w:r>
      <w:r>
        <w:rPr>
          <w:color w:val="auto"/>
          <w:highlight w:val="none"/>
        </w:rPr>
        <w:t>各直</w:t>
      </w:r>
      <w:r>
        <w:rPr>
          <w:rFonts w:hint="eastAsia"/>
          <w:color w:val="auto"/>
          <w:highlight w:val="none"/>
        </w:rPr>
        <w:t>属于</w:t>
      </w:r>
      <w:r>
        <w:rPr>
          <w:color w:val="auto"/>
          <w:highlight w:val="none"/>
        </w:rPr>
        <w:t>企业</w:t>
      </w:r>
      <w:r>
        <w:rPr>
          <w:rFonts w:hint="eastAsia"/>
          <w:color w:val="auto"/>
          <w:highlight w:val="none"/>
        </w:rPr>
        <w:t>、</w:t>
      </w:r>
      <w:r>
        <w:rPr>
          <w:color w:val="auto"/>
          <w:highlight w:val="none"/>
        </w:rPr>
        <w:t>集团各直属企业</w:t>
      </w:r>
      <w:r>
        <w:rPr>
          <w:rFonts w:hint="eastAsia"/>
          <w:color w:val="auto"/>
          <w:highlight w:val="none"/>
        </w:rPr>
        <w:t>下属供水厂、二供泵房、营业厅、污水处理厂、泵站、施工现场、办公区等场所的基础数据、业务数据，同时对于基础信息资源、监测监控信息、物联网设备信息等数据资源。吸收来源于互联网、行业专网的开放数据，通过落地传输方式获取的扩展数据，作为发展基础数据的有益补充。</w:t>
      </w:r>
    </w:p>
    <w:p>
      <w:pPr>
        <w:ind w:firstLine="420" w:firstLineChars="200"/>
        <w:rPr>
          <w:color w:val="auto"/>
          <w:highlight w:val="none"/>
        </w:rPr>
      </w:pPr>
      <w:r>
        <w:rPr>
          <w:rFonts w:hint="eastAsia"/>
          <w:color w:val="auto"/>
          <w:highlight w:val="none"/>
        </w:rPr>
        <w:t>完成基础资源库的建立后，按照“组织、系统、人员、车辆、设备、事件、应急处置”等</w:t>
      </w:r>
      <w:r>
        <w:rPr>
          <w:color w:val="auto"/>
          <w:highlight w:val="none"/>
        </w:rPr>
        <w:t>不同数据</w:t>
      </w:r>
      <w:r>
        <w:rPr>
          <w:rFonts w:hint="eastAsia"/>
          <w:color w:val="auto"/>
          <w:highlight w:val="none"/>
        </w:rPr>
        <w:t>分别对基础资源库的数据融合关联后存储至不同的主题库中，实现集团安防数据的可视化分析与一张图展示，便于领导和管理人员洞察安防动态，及时发现安防预警信息。</w:t>
      </w:r>
    </w:p>
    <w:p>
      <w:pPr>
        <w:ind w:firstLine="422" w:firstLineChars="200"/>
        <w:rPr>
          <w:b/>
          <w:bCs/>
          <w:color w:val="auto"/>
          <w:highlight w:val="none"/>
        </w:rPr>
      </w:pPr>
      <w:bookmarkStart w:id="430" w:name="_Toc32129"/>
      <w:bookmarkStart w:id="431" w:name="_Toc926"/>
      <w:bookmarkStart w:id="432" w:name="_Toc32"/>
      <w:bookmarkStart w:id="433" w:name="_Toc27407"/>
      <w:bookmarkStart w:id="434" w:name="_Toc15474"/>
      <w:r>
        <w:rPr>
          <w:rFonts w:hint="eastAsia"/>
          <w:b/>
          <w:bCs/>
          <w:color w:val="auto"/>
          <w:highlight w:val="none"/>
        </w:rPr>
        <w:t>4.2 数据资源构成</w:t>
      </w:r>
      <w:bookmarkEnd w:id="430"/>
      <w:bookmarkEnd w:id="431"/>
      <w:bookmarkEnd w:id="432"/>
      <w:bookmarkEnd w:id="433"/>
      <w:bookmarkEnd w:id="434"/>
    </w:p>
    <w:p>
      <w:pPr>
        <w:ind w:firstLine="420" w:firstLineChars="200"/>
        <w:rPr>
          <w:color w:val="auto"/>
          <w:highlight w:val="none"/>
        </w:rPr>
      </w:pPr>
      <w:r>
        <w:rPr>
          <w:rFonts w:hint="eastAsia"/>
          <w:color w:val="auto"/>
          <w:highlight w:val="none"/>
        </w:rPr>
        <w:t>参照以往应急管理工作过程的总结，暂时将数据资源划分成“基础数据、业务数据、监测数据和扩展数据”，各类数据内容范围、构成方式情况如下：</w:t>
      </w:r>
    </w:p>
    <w:p>
      <w:pPr>
        <w:ind w:firstLine="420" w:firstLineChars="200"/>
        <w:rPr>
          <w:color w:val="auto"/>
          <w:highlight w:val="none"/>
        </w:rPr>
      </w:pPr>
      <w:r>
        <w:rPr>
          <w:rFonts w:hint="eastAsia"/>
          <w:color w:val="auto"/>
          <w:highlight w:val="none"/>
        </w:rPr>
        <w:t>基础数据：基础数据是包含东莞水务集团的整体组织架构中的各级部门信息、人员信息、数据关联信息、数据字典等内容所组成。</w:t>
      </w:r>
    </w:p>
    <w:p>
      <w:pPr>
        <w:ind w:firstLine="420" w:firstLineChars="200"/>
        <w:rPr>
          <w:color w:val="auto"/>
          <w:highlight w:val="none"/>
        </w:rPr>
      </w:pPr>
      <w:r>
        <w:rPr>
          <w:rFonts w:hint="eastAsia"/>
          <w:color w:val="auto"/>
          <w:highlight w:val="none"/>
        </w:rPr>
        <w:t>业务数据：业务数据指东莞水务集团在以往的管理工作中，产生的各类管理信息、任务信息、事件信息、报送信息、演练信息、预案信息、值班信息等信息数据。</w:t>
      </w:r>
    </w:p>
    <w:p>
      <w:pPr>
        <w:ind w:firstLine="420" w:firstLineChars="200"/>
        <w:rPr>
          <w:color w:val="auto"/>
          <w:highlight w:val="none"/>
        </w:rPr>
      </w:pPr>
      <w:r>
        <w:rPr>
          <w:rFonts w:hint="eastAsia"/>
          <w:color w:val="auto"/>
          <w:highlight w:val="none"/>
        </w:rPr>
        <w:t>监测数据：监测数据指东莞市</w:t>
      </w:r>
      <w:r>
        <w:rPr>
          <w:color w:val="auto"/>
          <w:highlight w:val="none"/>
        </w:rPr>
        <w:t>水务</w:t>
      </w:r>
      <w:r>
        <w:rPr>
          <w:rFonts w:hint="eastAsia"/>
          <w:color w:val="auto"/>
          <w:highlight w:val="none"/>
        </w:rPr>
        <w:t>集团已经建成的物联网感知设备所传递回来的监测数据、预警数据、设备数据、视频监控数据等。</w:t>
      </w:r>
    </w:p>
    <w:p>
      <w:pPr>
        <w:ind w:firstLine="420" w:firstLineChars="200"/>
        <w:rPr>
          <w:color w:val="auto"/>
          <w:highlight w:val="none"/>
        </w:rPr>
      </w:pPr>
      <w:r>
        <w:rPr>
          <w:rFonts w:hint="eastAsia"/>
          <w:color w:val="auto"/>
          <w:highlight w:val="none"/>
        </w:rPr>
        <w:t>扩展数据：扩展数据泛指在东莞市水务集团应急指挥中心在建设各项数据指标或需要使用时，发现的当前未产生的、暂时无法实时接入的业务数据，例如气象数据、气象灾害监测数据等非本单位产生的数据。</w:t>
      </w:r>
    </w:p>
    <w:p>
      <w:pPr>
        <w:jc w:val="center"/>
        <w:rPr>
          <w:b/>
          <w:bCs/>
          <w:color w:val="auto"/>
          <w:highlight w:val="none"/>
        </w:rPr>
      </w:pPr>
      <w:bookmarkStart w:id="435" w:name="_Toc20730"/>
      <w:bookmarkStart w:id="436" w:name="_Toc14852"/>
      <w:bookmarkStart w:id="437" w:name="_Toc18800"/>
      <w:bookmarkStart w:id="438" w:name="_Toc26598"/>
      <w:bookmarkStart w:id="439" w:name="_Toc20801"/>
      <w:bookmarkStart w:id="440" w:name="_Toc7658"/>
      <w:r>
        <w:rPr>
          <w:rFonts w:hint="eastAsia"/>
          <w:b/>
          <w:bCs/>
          <w:color w:val="auto"/>
          <w:highlight w:val="none"/>
        </w:rPr>
        <w:t>第五章 项目的安全设计</w:t>
      </w:r>
      <w:bookmarkEnd w:id="435"/>
      <w:bookmarkEnd w:id="436"/>
      <w:bookmarkEnd w:id="437"/>
      <w:bookmarkEnd w:id="438"/>
      <w:bookmarkEnd w:id="439"/>
      <w:bookmarkEnd w:id="440"/>
    </w:p>
    <w:p>
      <w:pPr>
        <w:ind w:firstLine="422" w:firstLineChars="200"/>
        <w:rPr>
          <w:b/>
          <w:bCs/>
          <w:color w:val="auto"/>
          <w:highlight w:val="none"/>
        </w:rPr>
      </w:pPr>
      <w:bookmarkStart w:id="441" w:name="_Toc30028"/>
      <w:bookmarkStart w:id="442" w:name="_Toc26771"/>
      <w:bookmarkStart w:id="443" w:name="_Toc14790"/>
      <w:bookmarkStart w:id="444" w:name="_Toc24434"/>
      <w:bookmarkStart w:id="445" w:name="_Toc23320"/>
      <w:bookmarkStart w:id="446" w:name="_Toc27484"/>
      <w:r>
        <w:rPr>
          <w:rFonts w:hint="eastAsia"/>
          <w:b/>
          <w:bCs/>
          <w:color w:val="auto"/>
          <w:highlight w:val="none"/>
        </w:rPr>
        <w:t>5.1 信息系统安全等级定级</w:t>
      </w:r>
      <w:bookmarkEnd w:id="441"/>
      <w:bookmarkEnd w:id="442"/>
      <w:bookmarkEnd w:id="443"/>
      <w:bookmarkEnd w:id="444"/>
      <w:bookmarkEnd w:id="445"/>
      <w:bookmarkEnd w:id="446"/>
    </w:p>
    <w:p>
      <w:pPr>
        <w:ind w:firstLine="420" w:firstLineChars="200"/>
        <w:rPr>
          <w:color w:val="auto"/>
          <w:highlight w:val="none"/>
        </w:rPr>
      </w:pPr>
      <w:r>
        <w:rPr>
          <w:rFonts w:hint="eastAsia"/>
          <w:color w:val="auto"/>
          <w:highlight w:val="none"/>
        </w:rPr>
        <w:t>根据《GB∕T 28448-2019 信息安全技术 网络安全等级保护测评要求》和《GB∕T 28449-2018 信息安全技术 网络安全等级保护测评过程指南》等标准，对管网公司安防系统网络开展符合性测评工作，针对信息系统安全整改后的安全情况，衡量信息系统的安全保护管理措施和技术防护措施是否符合等级保护基本要求，是否具备了相应的安全保护能力。</w:t>
      </w:r>
    </w:p>
    <w:p>
      <w:pPr>
        <w:ind w:firstLine="420" w:firstLineChars="200"/>
        <w:rPr>
          <w:color w:val="auto"/>
          <w:highlight w:val="none"/>
        </w:rPr>
      </w:pPr>
      <w:r>
        <w:rPr>
          <w:rFonts w:hint="eastAsia"/>
          <w:color w:val="auto"/>
          <w:highlight w:val="none"/>
        </w:rPr>
        <w:t>本项目信息安全设置遵循公安部颁布的信息安全技术规范进行，系统工程的风险等级和防护等级均为二级。</w:t>
      </w:r>
    </w:p>
    <w:p>
      <w:pPr>
        <w:ind w:firstLine="422" w:firstLineChars="200"/>
        <w:rPr>
          <w:b/>
          <w:bCs/>
          <w:color w:val="auto"/>
          <w:highlight w:val="none"/>
        </w:rPr>
      </w:pPr>
      <w:bookmarkStart w:id="447" w:name="_Toc8510"/>
      <w:bookmarkStart w:id="448" w:name="_Toc29328"/>
      <w:bookmarkStart w:id="449" w:name="_Toc7669"/>
      <w:bookmarkStart w:id="450" w:name="_Toc5342"/>
      <w:bookmarkStart w:id="451" w:name="_Toc22895"/>
      <w:bookmarkStart w:id="452" w:name="_Toc6801"/>
      <w:r>
        <w:rPr>
          <w:rFonts w:hint="eastAsia"/>
          <w:b/>
          <w:bCs/>
          <w:color w:val="auto"/>
          <w:highlight w:val="none"/>
        </w:rPr>
        <w:t>5.2 信息系统安全风险分析</w:t>
      </w:r>
      <w:bookmarkEnd w:id="447"/>
      <w:bookmarkEnd w:id="448"/>
      <w:bookmarkEnd w:id="449"/>
      <w:bookmarkEnd w:id="450"/>
      <w:bookmarkEnd w:id="451"/>
      <w:bookmarkEnd w:id="452"/>
    </w:p>
    <w:p>
      <w:pPr>
        <w:ind w:firstLine="422" w:firstLineChars="200"/>
        <w:rPr>
          <w:b/>
          <w:bCs/>
          <w:color w:val="auto"/>
          <w:highlight w:val="none"/>
        </w:rPr>
      </w:pPr>
      <w:bookmarkStart w:id="453" w:name="_Toc18243"/>
      <w:bookmarkStart w:id="454" w:name="_Toc3693"/>
      <w:bookmarkStart w:id="455" w:name="_Toc1230"/>
      <w:bookmarkStart w:id="456" w:name="_Toc3524"/>
      <w:bookmarkStart w:id="457" w:name="_Toc7799"/>
      <w:bookmarkStart w:id="458" w:name="_Toc31577"/>
      <w:r>
        <w:rPr>
          <w:rFonts w:hint="eastAsia"/>
          <w:b/>
          <w:bCs/>
          <w:color w:val="auto"/>
          <w:highlight w:val="none"/>
        </w:rPr>
        <w:t>5.2.1 风险分析</w:t>
      </w:r>
      <w:bookmarkEnd w:id="453"/>
      <w:bookmarkEnd w:id="454"/>
      <w:bookmarkEnd w:id="455"/>
      <w:bookmarkEnd w:id="456"/>
      <w:bookmarkEnd w:id="457"/>
      <w:bookmarkEnd w:id="458"/>
    </w:p>
    <w:p>
      <w:pPr>
        <w:ind w:firstLine="420" w:firstLineChars="200"/>
        <w:rPr>
          <w:color w:val="auto"/>
          <w:highlight w:val="none"/>
        </w:rPr>
      </w:pPr>
      <w:r>
        <w:rPr>
          <w:rFonts w:hint="eastAsia"/>
          <w:color w:val="auto"/>
          <w:highlight w:val="none"/>
        </w:rPr>
        <w:t>传统网络层对Web服务器的防护方式主要是使用防火墙作为安全防护的基础设施，同时辅以IPS设备作为应用层安全检测设备，同时在服务器端安装杀毒软件作为最后一道防线。这样的解决方案存在如下弱点：</w:t>
      </w:r>
    </w:p>
    <w:p>
      <w:pPr>
        <w:ind w:firstLine="420" w:firstLineChars="200"/>
        <w:rPr>
          <w:color w:val="auto"/>
          <w:highlight w:val="none"/>
        </w:rPr>
      </w:pPr>
      <w:r>
        <w:rPr>
          <w:rFonts w:hint="eastAsia"/>
          <w:color w:val="auto"/>
          <w:highlight w:val="none"/>
        </w:rPr>
        <w:t>（1）防火墙设备对于开放端口的Web服务没有防护能力</w:t>
      </w:r>
    </w:p>
    <w:p>
      <w:pPr>
        <w:ind w:firstLine="420" w:firstLineChars="200"/>
        <w:rPr>
          <w:color w:val="auto"/>
          <w:highlight w:val="none"/>
        </w:rPr>
      </w:pPr>
      <w:r>
        <w:rPr>
          <w:rFonts w:hint="eastAsia"/>
          <w:color w:val="auto"/>
          <w:highlight w:val="none"/>
        </w:rPr>
        <w:t xml:space="preserve">一般的网络中都会部署防火墙作为安全防护设备，但防火墙仅能控制非授权IP对内不得访问，对外应用服务器，是被防火墙允许的访问。由于实现原理的限制，防火墙对于病毒或黑客在应用层面的入侵攻击“视而不见”。 </w:t>
      </w:r>
    </w:p>
    <w:p>
      <w:pPr>
        <w:ind w:firstLine="420" w:firstLineChars="200"/>
        <w:rPr>
          <w:color w:val="auto"/>
          <w:highlight w:val="none"/>
        </w:rPr>
      </w:pPr>
      <w:r>
        <w:rPr>
          <w:rFonts w:hint="eastAsia"/>
          <w:color w:val="auto"/>
          <w:highlight w:val="none"/>
        </w:rPr>
        <w:t>（2）入侵检测防御系统（IPS）对于病毒的攻击行为反应缓慢</w:t>
      </w:r>
    </w:p>
    <w:p>
      <w:pPr>
        <w:ind w:firstLine="420" w:firstLineChars="200"/>
        <w:rPr>
          <w:color w:val="auto"/>
          <w:highlight w:val="none"/>
        </w:rPr>
      </w:pPr>
      <w:r>
        <w:rPr>
          <w:rFonts w:hint="eastAsia"/>
          <w:color w:val="auto"/>
          <w:highlight w:val="none"/>
        </w:rPr>
        <w:t xml:space="preserve">IPS主要负责监测网络中的异常流量，对受保护网络提供主动、实时的防护，特别是那些利用系统漏洞进行攻击和传播的黑客工具以及蠕虫病毒。由于IPS对WEB的检测粒度很粗，随着网络技术和Web应用的发展复杂化，IPS在更需要专业安全防护特性的WEB防护领域已经开始力不从心。 </w:t>
      </w:r>
    </w:p>
    <w:p>
      <w:pPr>
        <w:ind w:firstLine="420" w:firstLineChars="200"/>
        <w:rPr>
          <w:color w:val="auto"/>
          <w:highlight w:val="none"/>
        </w:rPr>
      </w:pPr>
      <w:r>
        <w:rPr>
          <w:rFonts w:hint="eastAsia"/>
          <w:color w:val="auto"/>
          <w:highlight w:val="none"/>
        </w:rPr>
        <w:t>Web服务器端是Web安全防护的重要环节，虽然Web服务器做了相关的安全防护。但服务器端的安全设置较为专业、复杂，一旦设置不合理，就使得Web服务器端很容易成为恶意攻击入侵的对象。</w:t>
      </w:r>
    </w:p>
    <w:p>
      <w:pPr>
        <w:ind w:firstLine="422" w:firstLineChars="200"/>
        <w:rPr>
          <w:b/>
          <w:bCs/>
          <w:color w:val="auto"/>
          <w:highlight w:val="none"/>
        </w:rPr>
      </w:pPr>
      <w:bookmarkStart w:id="459" w:name="_Toc32283"/>
      <w:bookmarkStart w:id="460" w:name="_Toc25001"/>
      <w:bookmarkStart w:id="461" w:name="_Toc5203"/>
      <w:bookmarkStart w:id="462" w:name="_Toc5442"/>
      <w:bookmarkStart w:id="463" w:name="_Toc10618"/>
      <w:bookmarkStart w:id="464" w:name="_Toc13240"/>
      <w:r>
        <w:rPr>
          <w:rFonts w:hint="eastAsia"/>
          <w:b/>
          <w:bCs/>
          <w:color w:val="auto"/>
          <w:highlight w:val="none"/>
        </w:rPr>
        <w:t>5.2.2 控制措施</w:t>
      </w:r>
      <w:bookmarkEnd w:id="459"/>
      <w:bookmarkEnd w:id="460"/>
      <w:bookmarkEnd w:id="461"/>
      <w:bookmarkEnd w:id="462"/>
      <w:bookmarkEnd w:id="463"/>
      <w:bookmarkEnd w:id="464"/>
    </w:p>
    <w:p>
      <w:pPr>
        <w:ind w:firstLine="420" w:firstLineChars="200"/>
        <w:rPr>
          <w:color w:val="auto"/>
          <w:highlight w:val="none"/>
        </w:rPr>
      </w:pPr>
      <w:r>
        <w:rPr>
          <w:rFonts w:hint="eastAsia"/>
          <w:color w:val="auto"/>
          <w:highlight w:val="none"/>
        </w:rPr>
        <w:t>可以采用WEB应用防火墙对WEB应用进行安全防护。WEB防火墙可针对WEB应用实现以下防护功能。</w:t>
      </w:r>
    </w:p>
    <w:p>
      <w:pPr>
        <w:ind w:firstLine="422" w:firstLineChars="200"/>
        <w:rPr>
          <w:b/>
          <w:bCs/>
          <w:color w:val="auto"/>
          <w:highlight w:val="none"/>
        </w:rPr>
      </w:pPr>
      <w:r>
        <w:rPr>
          <w:rFonts w:hint="eastAsia"/>
          <w:b/>
          <w:bCs/>
          <w:color w:val="auto"/>
          <w:highlight w:val="none"/>
        </w:rPr>
        <w:t>5.2.2.1 漏洞防护</w:t>
      </w:r>
    </w:p>
    <w:p>
      <w:pPr>
        <w:ind w:firstLine="420" w:firstLineChars="200"/>
        <w:rPr>
          <w:color w:val="auto"/>
          <w:highlight w:val="none"/>
        </w:rPr>
      </w:pPr>
      <w:r>
        <w:rPr>
          <w:rFonts w:hint="eastAsia"/>
          <w:color w:val="auto"/>
          <w:highlight w:val="none"/>
        </w:rPr>
        <w:t>Web应用防火墙能够对SQL注入、跨站脚本、代码执行、目录遍历、脚本源代码泄露、CRLF注入、COOKIE篡改、URL重定向等多种漏洞攻击进行有效防护。</w:t>
      </w:r>
    </w:p>
    <w:p>
      <w:pPr>
        <w:ind w:firstLine="422" w:firstLineChars="200"/>
        <w:rPr>
          <w:b/>
          <w:bCs/>
          <w:color w:val="auto"/>
          <w:highlight w:val="none"/>
        </w:rPr>
      </w:pPr>
      <w:r>
        <w:rPr>
          <w:rFonts w:hint="eastAsia"/>
          <w:b/>
          <w:bCs/>
          <w:color w:val="auto"/>
          <w:highlight w:val="none"/>
        </w:rPr>
        <w:t>5.2.2.2 攻击防护</w:t>
      </w:r>
    </w:p>
    <w:p>
      <w:pPr>
        <w:ind w:firstLine="420" w:firstLineChars="200"/>
        <w:rPr>
          <w:color w:val="auto"/>
          <w:highlight w:val="none"/>
        </w:rPr>
      </w:pPr>
      <w:r>
        <w:rPr>
          <w:rFonts w:hint="eastAsia"/>
          <w:color w:val="auto"/>
          <w:highlight w:val="none"/>
        </w:rPr>
        <w:t>Web应用防火墙能够对用户请求提供多重检查机制和智能分析，确保对高安全风险级别攻击事件的准确识别率。针对Flood攻击、SQL注入、跨站脚本、目录遍历等主要攻击手段， WAF系统提供了有效识别、阻断并告警。</w:t>
      </w:r>
    </w:p>
    <w:p>
      <w:pPr>
        <w:ind w:firstLine="422" w:firstLineChars="200"/>
        <w:rPr>
          <w:color w:val="auto"/>
          <w:highlight w:val="none"/>
        </w:rPr>
      </w:pPr>
      <w:r>
        <w:rPr>
          <w:rFonts w:hint="eastAsia"/>
          <w:b/>
          <w:bCs/>
          <w:color w:val="auto"/>
          <w:highlight w:val="none"/>
        </w:rPr>
        <w:t>5.2.2.3 网页代码检查</w:t>
      </w:r>
      <w:r>
        <w:rPr>
          <w:rFonts w:hint="eastAsia"/>
          <w:color w:val="auto"/>
          <w:highlight w:val="none"/>
        </w:rPr>
        <w:t xml:space="preserve">  </w:t>
      </w:r>
    </w:p>
    <w:p>
      <w:pPr>
        <w:ind w:firstLine="420" w:firstLineChars="200"/>
        <w:rPr>
          <w:color w:val="auto"/>
          <w:highlight w:val="none"/>
        </w:rPr>
      </w:pPr>
      <w:r>
        <w:rPr>
          <w:rFonts w:hint="eastAsia"/>
          <w:color w:val="auto"/>
          <w:highlight w:val="none"/>
        </w:rPr>
        <w:t>Web应用防火墙能够对用ASP、ASPX、JSP、PHP、CGI等语言编写的页面，对用SQL Server、MySQL、Oracle等数据构建的网站进行检查，能够在客户网站被挂马之前发现网站的脆弱点，从而使客户可以未雨绸缪，避免挂马事件的发生。</w:t>
      </w:r>
    </w:p>
    <w:p>
      <w:pPr>
        <w:ind w:firstLine="422" w:firstLineChars="200"/>
        <w:rPr>
          <w:b/>
          <w:bCs/>
          <w:color w:val="auto"/>
          <w:highlight w:val="none"/>
        </w:rPr>
      </w:pPr>
      <w:r>
        <w:rPr>
          <w:rFonts w:hint="eastAsia"/>
          <w:b/>
          <w:bCs/>
          <w:color w:val="auto"/>
          <w:highlight w:val="none"/>
        </w:rPr>
        <w:t>5.2.2.4 访问加速</w:t>
      </w:r>
    </w:p>
    <w:p>
      <w:pPr>
        <w:ind w:firstLine="420" w:firstLineChars="200"/>
        <w:rPr>
          <w:color w:val="auto"/>
          <w:highlight w:val="none"/>
        </w:rPr>
      </w:pPr>
      <w:r>
        <w:rPr>
          <w:rFonts w:hint="eastAsia"/>
          <w:color w:val="auto"/>
          <w:highlight w:val="none"/>
        </w:rPr>
        <w:t>Web应用防火墙通过在现有的互联网中增加一层新的网络架构，将网站服务器内容缓存到系统内存中，使用户可以就近取得所需内容，降低服务器的压力，解决互联网拥挤的状况，提高用户访问服务器的响应速度。从而解决由于网络带宽小、用户访问量大、网点分布不均等原因所造成的用户访问网站响应速度慢的问题。</w:t>
      </w:r>
    </w:p>
    <w:p>
      <w:pPr>
        <w:ind w:firstLine="422" w:firstLineChars="200"/>
        <w:rPr>
          <w:b/>
          <w:bCs/>
          <w:color w:val="auto"/>
          <w:highlight w:val="none"/>
        </w:rPr>
      </w:pPr>
      <w:r>
        <w:rPr>
          <w:rFonts w:hint="eastAsia"/>
          <w:b/>
          <w:bCs/>
          <w:color w:val="auto"/>
          <w:highlight w:val="none"/>
        </w:rPr>
        <w:t>5.2.2.5 挂马检测</w:t>
      </w:r>
    </w:p>
    <w:p>
      <w:pPr>
        <w:ind w:firstLine="420" w:firstLineChars="200"/>
        <w:rPr>
          <w:color w:val="auto"/>
          <w:highlight w:val="none"/>
        </w:rPr>
      </w:pPr>
      <w:r>
        <w:rPr>
          <w:rFonts w:hint="eastAsia"/>
          <w:color w:val="auto"/>
          <w:highlight w:val="none"/>
        </w:rPr>
        <w:t>多数攻击者在成功入侵并不采取直接的网站篡改，为了获取更多的经济利益往往采取比较隐蔽的方式，其最终目的是为了盗取用户的敏感信息，如各类账号密码，甚至使用户电脑沦为攻击者的“肉鸡”。一旦网站服务器成为传播病毒木马的“傀儡帮凶”，将会严重影响到网站的公众信誉度。</w:t>
      </w:r>
    </w:p>
    <w:p>
      <w:pPr>
        <w:ind w:firstLine="422" w:firstLineChars="200"/>
        <w:rPr>
          <w:b/>
          <w:bCs/>
          <w:color w:val="auto"/>
          <w:highlight w:val="none"/>
        </w:rPr>
      </w:pPr>
      <w:r>
        <w:rPr>
          <w:rFonts w:hint="eastAsia"/>
          <w:b/>
          <w:bCs/>
          <w:color w:val="auto"/>
          <w:highlight w:val="none"/>
        </w:rPr>
        <w:t>5.2.2.6 网页防篡改</w:t>
      </w:r>
    </w:p>
    <w:p>
      <w:pPr>
        <w:ind w:firstLine="420" w:firstLineChars="200"/>
        <w:rPr>
          <w:color w:val="auto"/>
          <w:highlight w:val="none"/>
        </w:rPr>
      </w:pPr>
      <w:r>
        <w:rPr>
          <w:rFonts w:hint="eastAsia"/>
          <w:color w:val="auto"/>
          <w:highlight w:val="none"/>
        </w:rPr>
        <w:t>Web应用防火墙内置有网页防篡改监控平台，可以对网页防篡改客户端进行实时监控。当网页防篡改客户端与Web应用防火墙的网络中断时，网页文件会被自动锁定，所有“写”的权限进行封锁，只有“读”的权限。当网络恢复中，所有相关权限会自动下发，网站正常恢复更新。</w:t>
      </w:r>
    </w:p>
    <w:p>
      <w:pPr>
        <w:ind w:firstLine="422" w:firstLineChars="200"/>
        <w:rPr>
          <w:b/>
          <w:bCs/>
          <w:color w:val="auto"/>
          <w:highlight w:val="none"/>
        </w:rPr>
      </w:pPr>
      <w:bookmarkStart w:id="465" w:name="_Toc17437"/>
      <w:bookmarkStart w:id="466" w:name="_Toc14877"/>
      <w:bookmarkStart w:id="467" w:name="_Toc13940"/>
      <w:bookmarkStart w:id="468" w:name="_Toc28971"/>
      <w:bookmarkStart w:id="469" w:name="_Toc2582"/>
      <w:bookmarkStart w:id="470" w:name="_Toc29730"/>
      <w:r>
        <w:rPr>
          <w:rFonts w:hint="eastAsia"/>
          <w:b/>
          <w:bCs/>
          <w:color w:val="auto"/>
          <w:highlight w:val="none"/>
        </w:rPr>
        <w:t>5.2.3 日志审计</w:t>
      </w:r>
      <w:bookmarkEnd w:id="465"/>
      <w:bookmarkEnd w:id="466"/>
      <w:bookmarkEnd w:id="467"/>
      <w:bookmarkEnd w:id="468"/>
      <w:bookmarkEnd w:id="469"/>
      <w:bookmarkEnd w:id="470"/>
    </w:p>
    <w:p>
      <w:pPr>
        <w:ind w:firstLine="422" w:firstLineChars="200"/>
        <w:rPr>
          <w:b/>
          <w:bCs/>
          <w:color w:val="auto"/>
          <w:highlight w:val="none"/>
        </w:rPr>
      </w:pPr>
      <w:r>
        <w:rPr>
          <w:rFonts w:hint="eastAsia"/>
          <w:b/>
          <w:bCs/>
          <w:color w:val="auto"/>
          <w:highlight w:val="none"/>
        </w:rPr>
        <w:t>5.2.3.1 风险分析</w:t>
      </w:r>
    </w:p>
    <w:p>
      <w:pPr>
        <w:ind w:firstLine="420" w:firstLineChars="200"/>
        <w:rPr>
          <w:color w:val="auto"/>
          <w:highlight w:val="none"/>
        </w:rPr>
      </w:pPr>
      <w:r>
        <w:rPr>
          <w:rFonts w:hint="eastAsia"/>
          <w:color w:val="auto"/>
          <w:highlight w:val="none"/>
        </w:rPr>
        <w:t>为了不断应对新的安全挑战，也为了满足等级保护的要求，防病毒系统、防火墙、入侵检测系统、漏洞扫描系统、UTM等等安全系统都仅仅防堵来自某个方面的安全威胁，形成了一个个安全防御孤岛，无法产生协同效应。更为严重地，这些复杂的IT资源及其安全防御设施在运行过程中不断产生大量的安全日志和事件，安全管理人员面对这些数量巨大、彼此割裂的安全信息，操作着各种产品自身的控制台界面和告警窗口，显得束手无策，工作效率极低，难以发现真正的安全隐患。</w:t>
      </w:r>
    </w:p>
    <w:p>
      <w:pPr>
        <w:ind w:firstLine="420" w:firstLineChars="200"/>
        <w:rPr>
          <w:color w:val="auto"/>
          <w:highlight w:val="none"/>
        </w:rPr>
      </w:pPr>
      <w:r>
        <w:rPr>
          <w:rFonts w:hint="eastAsia"/>
          <w:color w:val="auto"/>
          <w:highlight w:val="none"/>
        </w:rPr>
        <w:t>另一方面，日益迫切的信息系统审计和内控、以及不断增强的业务持续性需求，也对当前日志审计提出了严峻的挑战。等级保护制度，明确要求二级以上的信息系统必须对网络、主机和应用进行安全审计。因此需要一个全面的、面向业务和组织IT资源（信息系统保护环境）的、集中的安全审计平台及其系统，这个系统能够收集来自企业和组织IT资源中各种设备和应用的安全日志，并进行存储、审计、分析、报警、响应和报告。</w:t>
      </w:r>
    </w:p>
    <w:p>
      <w:pPr>
        <w:ind w:firstLine="422" w:firstLineChars="200"/>
        <w:rPr>
          <w:b/>
          <w:bCs/>
          <w:color w:val="auto"/>
          <w:highlight w:val="none"/>
        </w:rPr>
      </w:pPr>
      <w:r>
        <w:rPr>
          <w:rFonts w:hint="eastAsia"/>
          <w:b/>
          <w:bCs/>
          <w:color w:val="auto"/>
          <w:highlight w:val="none"/>
        </w:rPr>
        <w:t>5.2.3.2 控制措施</w:t>
      </w:r>
    </w:p>
    <w:p>
      <w:pPr>
        <w:ind w:firstLine="420" w:firstLineChars="200"/>
        <w:rPr>
          <w:color w:val="auto"/>
          <w:highlight w:val="none"/>
        </w:rPr>
      </w:pPr>
      <w:r>
        <w:rPr>
          <w:rFonts w:hint="eastAsia"/>
          <w:color w:val="auto"/>
          <w:highlight w:val="none"/>
        </w:rPr>
        <w:t>1.日志资产管理</w:t>
      </w:r>
    </w:p>
    <w:p>
      <w:pPr>
        <w:ind w:firstLine="420" w:firstLineChars="200"/>
        <w:rPr>
          <w:color w:val="auto"/>
          <w:highlight w:val="none"/>
        </w:rPr>
      </w:pPr>
      <w:r>
        <w:rPr>
          <w:rFonts w:hint="eastAsia"/>
          <w:color w:val="auto"/>
          <w:highlight w:val="none"/>
        </w:rPr>
        <w:t>按照日志资产重要程度和管理域的方式组织日志资产，提供便捷的添加、修改、删除、查询与统计功能，支持日志资产信息的批量导入和导出，便于安全管理和系统管理人员能方便地查找所需日志资产的信息，并对资产进行关键度赋值。</w:t>
      </w:r>
    </w:p>
    <w:p>
      <w:pPr>
        <w:ind w:firstLine="420" w:firstLineChars="200"/>
        <w:rPr>
          <w:color w:val="auto"/>
          <w:highlight w:val="none"/>
        </w:rPr>
      </w:pPr>
      <w:r>
        <w:rPr>
          <w:rFonts w:hint="eastAsia"/>
          <w:color w:val="auto"/>
          <w:highlight w:val="none"/>
        </w:rPr>
        <w:t>2.日志采集</w:t>
      </w:r>
    </w:p>
    <w:p>
      <w:pPr>
        <w:ind w:firstLine="420" w:firstLineChars="200"/>
        <w:rPr>
          <w:color w:val="auto"/>
          <w:highlight w:val="none"/>
        </w:rPr>
      </w:pPr>
      <w:r>
        <w:rPr>
          <w:rFonts w:hint="eastAsia"/>
          <w:color w:val="auto"/>
          <w:highlight w:val="none"/>
        </w:rPr>
        <w:t>支持对各类网络设备、安全设备、操作系统、数据库、应用系统的日志、事件、告警信息进行全面的日志采集。处理的结果分享给网内其它控制中心和终端，以提高全网的安全防护能力，完成对一次攻击及其报警的闭环防御流程。</w:t>
      </w:r>
    </w:p>
    <w:p>
      <w:pPr>
        <w:ind w:firstLine="420" w:firstLineChars="200"/>
        <w:rPr>
          <w:color w:val="auto"/>
          <w:highlight w:val="none"/>
        </w:rPr>
      </w:pPr>
      <w:r>
        <w:rPr>
          <w:rFonts w:hint="eastAsia"/>
          <w:color w:val="auto"/>
          <w:highlight w:val="none"/>
        </w:rPr>
        <w:t>3.日志实时监视</w:t>
      </w:r>
    </w:p>
    <w:p>
      <w:pPr>
        <w:ind w:firstLine="420" w:firstLineChars="200"/>
        <w:rPr>
          <w:color w:val="auto"/>
          <w:highlight w:val="none"/>
        </w:rPr>
      </w:pPr>
      <w:r>
        <w:rPr>
          <w:rFonts w:hint="eastAsia"/>
          <w:color w:val="auto"/>
          <w:highlight w:val="none"/>
        </w:rPr>
        <w:t>系统提供实时的日志滚动显示和查询，可自定义实时监视的日志内容，可查看实时日志详细信息，可通过雷达图等直观显示目前日志量，可以控制日志对管理员账号的可见性管理，在实时监视日志上可悬浮提示资产和常用端口信息。</w:t>
      </w:r>
    </w:p>
    <w:p>
      <w:pPr>
        <w:ind w:firstLine="420" w:firstLineChars="200"/>
        <w:rPr>
          <w:color w:val="auto"/>
          <w:highlight w:val="none"/>
        </w:rPr>
      </w:pPr>
      <w:r>
        <w:rPr>
          <w:rFonts w:hint="eastAsia"/>
          <w:color w:val="auto"/>
          <w:highlight w:val="none"/>
        </w:rPr>
        <w:t>4.日志实时分析和统计</w:t>
      </w:r>
    </w:p>
    <w:p>
      <w:pPr>
        <w:ind w:firstLine="420" w:firstLineChars="200"/>
        <w:rPr>
          <w:color w:val="auto"/>
          <w:highlight w:val="none"/>
        </w:rPr>
      </w:pPr>
      <w:r>
        <w:rPr>
          <w:rFonts w:hint="eastAsia"/>
          <w:color w:val="auto"/>
          <w:highlight w:val="none"/>
        </w:rPr>
        <w:t>可对收集的日志进行分类实时分析和统计，从而快速识别安全事故。分析统计结果支持柱图、饼图、曲线图等形式并自动实时刷新。</w:t>
      </w:r>
    </w:p>
    <w:p>
      <w:pPr>
        <w:ind w:firstLine="420" w:firstLineChars="200"/>
        <w:rPr>
          <w:color w:val="auto"/>
          <w:highlight w:val="none"/>
        </w:rPr>
      </w:pPr>
      <w:r>
        <w:rPr>
          <w:rFonts w:hint="eastAsia"/>
          <w:color w:val="auto"/>
          <w:highlight w:val="none"/>
        </w:rPr>
        <w:t>5.关联分析</w:t>
      </w:r>
    </w:p>
    <w:p>
      <w:pPr>
        <w:ind w:firstLine="420" w:firstLineChars="200"/>
        <w:rPr>
          <w:color w:val="auto"/>
          <w:highlight w:val="none"/>
        </w:rPr>
      </w:pPr>
      <w:r>
        <w:rPr>
          <w:rFonts w:hint="eastAsia"/>
          <w:color w:val="auto"/>
          <w:highlight w:val="none"/>
        </w:rPr>
        <w:t>可对不同类型设备的日志之间进行关联分析，支持递归关联，统计关联，时序关联，这几种关联方式能同时应用于一个关联分析规则。</w:t>
      </w:r>
    </w:p>
    <w:p>
      <w:pPr>
        <w:ind w:firstLine="420" w:firstLineChars="200"/>
        <w:rPr>
          <w:color w:val="auto"/>
          <w:highlight w:val="none"/>
        </w:rPr>
      </w:pPr>
      <w:r>
        <w:rPr>
          <w:rFonts w:hint="eastAsia"/>
          <w:color w:val="auto"/>
          <w:highlight w:val="none"/>
        </w:rPr>
        <w:t>6.告警和响应管理</w:t>
      </w:r>
    </w:p>
    <w:p>
      <w:pPr>
        <w:ind w:firstLine="420" w:firstLineChars="200"/>
        <w:rPr>
          <w:color w:val="auto"/>
          <w:highlight w:val="none"/>
        </w:rPr>
      </w:pPr>
      <w:r>
        <w:rPr>
          <w:rFonts w:hint="eastAsia"/>
          <w:color w:val="auto"/>
          <w:highlight w:val="none"/>
        </w:rPr>
        <w:t>通过关联分析，对于发现的严重事件可以进行自动告警，告警内容支持用户自定义字段。告警方式包括邮件、短信、SNMP Trap、Syslog等。</w:t>
      </w:r>
    </w:p>
    <w:p>
      <w:pPr>
        <w:ind w:firstLine="420" w:firstLineChars="200"/>
        <w:rPr>
          <w:color w:val="auto"/>
          <w:highlight w:val="none"/>
        </w:rPr>
      </w:pPr>
      <w:r>
        <w:rPr>
          <w:rFonts w:hint="eastAsia"/>
          <w:color w:val="auto"/>
          <w:highlight w:val="none"/>
        </w:rPr>
        <w:t>7.统计报表</w:t>
      </w:r>
    </w:p>
    <w:p>
      <w:pPr>
        <w:ind w:firstLine="420" w:firstLineChars="200"/>
        <w:rPr>
          <w:color w:val="auto"/>
          <w:highlight w:val="none"/>
        </w:rPr>
      </w:pPr>
      <w:r>
        <w:rPr>
          <w:rFonts w:hint="eastAsia"/>
          <w:color w:val="auto"/>
          <w:highlight w:val="none"/>
        </w:rPr>
        <w:t>提供丰富的报表管理功能，预定义了针对各类服务器、网络设备、防火墙、入侵检测系统、防病毒系统、终端安全管理系统、数据库、策略变更、流量，设备事件趋势以及总体报表，满足等保等其他合规性要求，提供自定义报表，用户可根据自身需要进行定制。</w:t>
      </w:r>
    </w:p>
    <w:p>
      <w:pPr>
        <w:ind w:firstLine="420" w:firstLineChars="200"/>
        <w:rPr>
          <w:color w:val="auto"/>
          <w:highlight w:val="none"/>
        </w:rPr>
      </w:pPr>
      <w:r>
        <w:rPr>
          <w:rFonts w:hint="eastAsia"/>
          <w:color w:val="auto"/>
          <w:highlight w:val="none"/>
        </w:rPr>
        <w:t>8.日志备份归档</w:t>
      </w:r>
    </w:p>
    <w:p>
      <w:pPr>
        <w:ind w:firstLine="420" w:firstLineChars="200"/>
        <w:rPr>
          <w:color w:val="auto"/>
          <w:highlight w:val="none"/>
        </w:rPr>
      </w:pPr>
      <w:r>
        <w:rPr>
          <w:rFonts w:hint="eastAsia"/>
          <w:color w:val="auto"/>
          <w:highlight w:val="none"/>
        </w:rPr>
        <w:t>支持按照日志存储周期进行备份，当磁盘空间日志存储量达到一定百分比时可设定为删除磁盘中的历史日志，并进行告警。手动备份和恢复时，可以显示恢复和备份的进度。</w:t>
      </w:r>
    </w:p>
    <w:p>
      <w:pPr>
        <w:ind w:firstLine="422" w:firstLineChars="200"/>
        <w:rPr>
          <w:b/>
          <w:bCs/>
          <w:color w:val="auto"/>
          <w:highlight w:val="none"/>
        </w:rPr>
      </w:pPr>
      <w:bookmarkStart w:id="471" w:name="_Toc17029"/>
      <w:bookmarkStart w:id="472" w:name="_Toc31674"/>
      <w:bookmarkStart w:id="473" w:name="_Toc28735"/>
      <w:bookmarkStart w:id="474" w:name="_Toc27504"/>
      <w:bookmarkStart w:id="475" w:name="_Toc23887"/>
      <w:bookmarkStart w:id="476" w:name="_Toc24910"/>
      <w:r>
        <w:rPr>
          <w:rFonts w:hint="eastAsia"/>
          <w:b/>
          <w:bCs/>
          <w:color w:val="auto"/>
          <w:highlight w:val="none"/>
        </w:rPr>
        <w:t>5.3 信息系统安全技术方案</w:t>
      </w:r>
      <w:bookmarkEnd w:id="471"/>
      <w:bookmarkEnd w:id="472"/>
      <w:bookmarkEnd w:id="473"/>
      <w:bookmarkEnd w:id="474"/>
      <w:bookmarkEnd w:id="475"/>
      <w:bookmarkEnd w:id="476"/>
    </w:p>
    <w:p>
      <w:pPr>
        <w:ind w:firstLine="422" w:firstLineChars="200"/>
        <w:rPr>
          <w:b/>
          <w:bCs/>
          <w:color w:val="auto"/>
          <w:highlight w:val="none"/>
        </w:rPr>
      </w:pPr>
      <w:bookmarkStart w:id="477" w:name="_Toc9486"/>
      <w:bookmarkStart w:id="478" w:name="_Toc29143"/>
      <w:bookmarkStart w:id="479" w:name="_Toc805"/>
      <w:bookmarkStart w:id="480" w:name="_Toc422"/>
      <w:bookmarkStart w:id="481" w:name="_Toc16157"/>
      <w:bookmarkStart w:id="482" w:name="_Toc3989"/>
      <w:r>
        <w:rPr>
          <w:rFonts w:hint="eastAsia"/>
          <w:b/>
          <w:bCs/>
          <w:color w:val="auto"/>
          <w:highlight w:val="none"/>
        </w:rPr>
        <w:t>5.3.1 入网安全评估服务</w:t>
      </w:r>
      <w:bookmarkEnd w:id="477"/>
      <w:bookmarkEnd w:id="478"/>
      <w:bookmarkEnd w:id="479"/>
      <w:bookmarkEnd w:id="480"/>
      <w:bookmarkEnd w:id="481"/>
      <w:bookmarkEnd w:id="482"/>
    </w:p>
    <w:p>
      <w:pPr>
        <w:ind w:firstLine="420" w:firstLineChars="200"/>
        <w:rPr>
          <w:color w:val="auto"/>
          <w:highlight w:val="none"/>
        </w:rPr>
      </w:pPr>
      <w:r>
        <w:rPr>
          <w:rFonts w:hint="eastAsia"/>
          <w:color w:val="auto"/>
          <w:highlight w:val="none"/>
        </w:rPr>
        <w:t>网络安全评估是从风险管理角度，运用科学的方法和手段，系统地分析信息系统所面临的威胁及其存在的脆弱性，评估安全事件一旦发生可能造成的危害程度，提出有针对性的抵御威胁的防护对策和整改措施。为防范和化解信息安全风险，将风险控制在可接受的水平，从而最大限度地为保障信息安全提供科学依据。</w:t>
      </w:r>
    </w:p>
    <w:p>
      <w:pPr>
        <w:ind w:firstLine="420" w:firstLineChars="200"/>
        <w:rPr>
          <w:color w:val="auto"/>
          <w:highlight w:val="none"/>
        </w:rPr>
      </w:pPr>
      <w:r>
        <w:rPr>
          <w:rFonts w:hint="eastAsia"/>
          <w:color w:val="auto"/>
          <w:highlight w:val="none"/>
        </w:rPr>
        <w:t>通过开展网络安全评估服务，对部署的云环境的网络安全、主机安全、应用安全、数据安全等开展安全评估，形成网络安全整体分析报告，清晰呈现整体信息安全状况。</w:t>
      </w:r>
    </w:p>
    <w:p>
      <w:pPr>
        <w:ind w:firstLine="420" w:firstLineChars="200"/>
        <w:rPr>
          <w:color w:val="auto"/>
          <w:highlight w:val="none"/>
        </w:rPr>
      </w:pPr>
      <w:r>
        <w:rPr>
          <w:rFonts w:hint="eastAsia"/>
          <w:color w:val="auto"/>
          <w:highlight w:val="none"/>
        </w:rPr>
        <w:t>通过安全评估及时发现网络安全短板，提供风险安全所需的技术服务支持，对主机、网络设备、数据库、中间件、应用系统等从技术等层面提供专业的安全整体规划方案、提供整改建议、并协助实施合理的风险控制措施，将系统的安全风险控制在可接受的范围内，最大程度的防止各类安全事件的产生，保障业务网络与信息系统的安全、稳定运行。</w:t>
      </w:r>
    </w:p>
    <w:p>
      <w:pPr>
        <w:ind w:firstLine="420" w:firstLineChars="200"/>
        <w:rPr>
          <w:color w:val="auto"/>
          <w:highlight w:val="none"/>
        </w:rPr>
      </w:pPr>
      <w:r>
        <w:rPr>
          <w:rFonts w:hint="eastAsia"/>
          <w:color w:val="auto"/>
          <w:highlight w:val="none"/>
        </w:rPr>
        <w:t>针对收集的信息系统资产，需要进行安全评估以发现当前业务系统存在的安全脆弱性及薄弱点。安全评估主要有三个层面：互联网侧安全评估、业务网络安全评估、业务系统安全评估。</w:t>
      </w:r>
    </w:p>
    <w:p>
      <w:pPr>
        <w:ind w:firstLine="420" w:firstLineChars="200"/>
        <w:rPr>
          <w:color w:val="auto"/>
          <w:highlight w:val="none"/>
        </w:rPr>
      </w:pPr>
      <w:r>
        <w:rPr>
          <w:rFonts w:hint="eastAsia"/>
          <w:color w:val="auto"/>
          <w:highlight w:val="none"/>
        </w:rPr>
        <w:t>互联网侧安全评估：能够发现系统暴露在互联网层面的安全问题。这类问题时刻面临互联网侧的攻击威胁，提高系统运行风险。针对互联网侧安全评估的主要手段有：系统漏洞扫描、web应用漏洞扫描等。</w:t>
      </w:r>
    </w:p>
    <w:p>
      <w:pPr>
        <w:ind w:firstLine="420" w:firstLineChars="200"/>
        <w:rPr>
          <w:color w:val="auto"/>
          <w:highlight w:val="none"/>
        </w:rPr>
      </w:pPr>
      <w:r>
        <w:rPr>
          <w:rFonts w:hint="eastAsia"/>
          <w:color w:val="auto"/>
          <w:highlight w:val="none"/>
        </w:rPr>
        <w:t>业务网络安全评估：主要针对业务网络体系安全防护手段及网络设备配置的安全型进行评估。根据最小权限原则对网络设备配置及设备本身安全性进行评估。主要手段有：网络设备漏洞扫描，网络设备配置合规检查，网络体系安全分析等。</w:t>
      </w:r>
    </w:p>
    <w:p>
      <w:pPr>
        <w:ind w:firstLine="420" w:firstLineChars="200"/>
        <w:rPr>
          <w:color w:val="auto"/>
          <w:highlight w:val="none"/>
        </w:rPr>
      </w:pPr>
      <w:r>
        <w:rPr>
          <w:rFonts w:hint="eastAsia"/>
          <w:color w:val="auto"/>
          <w:highlight w:val="none"/>
        </w:rPr>
        <w:t>业务系统安全评估：针对重要应用资产在网络安全防护内部进行安全评估。挖掘纵深体系层面存在的安全风险。主要手段与互联网评估相同：系统漏洞扫描、web应用漏洞扫描等。</w:t>
      </w:r>
    </w:p>
    <w:p>
      <w:pPr>
        <w:ind w:firstLine="422" w:firstLineChars="200"/>
        <w:rPr>
          <w:b/>
          <w:bCs/>
          <w:color w:val="auto"/>
          <w:highlight w:val="none"/>
        </w:rPr>
      </w:pPr>
      <w:bookmarkStart w:id="483" w:name="_Toc24943"/>
      <w:bookmarkStart w:id="484" w:name="_Toc18013"/>
      <w:bookmarkStart w:id="485" w:name="_Toc19608"/>
      <w:bookmarkStart w:id="486" w:name="_Toc13447"/>
      <w:bookmarkStart w:id="487" w:name="_Toc5029"/>
      <w:bookmarkStart w:id="488" w:name="_Toc1894"/>
      <w:r>
        <w:rPr>
          <w:rFonts w:hint="eastAsia"/>
          <w:b/>
          <w:bCs/>
          <w:color w:val="auto"/>
          <w:highlight w:val="none"/>
        </w:rPr>
        <w:t>5.3.2 代码审计服务</w:t>
      </w:r>
      <w:bookmarkEnd w:id="483"/>
      <w:bookmarkEnd w:id="484"/>
      <w:bookmarkEnd w:id="485"/>
      <w:bookmarkEnd w:id="486"/>
      <w:bookmarkEnd w:id="487"/>
      <w:bookmarkEnd w:id="488"/>
    </w:p>
    <w:p>
      <w:pPr>
        <w:ind w:firstLine="420" w:firstLineChars="200"/>
        <w:rPr>
          <w:color w:val="auto"/>
          <w:highlight w:val="none"/>
        </w:rPr>
      </w:pPr>
      <w:r>
        <w:rPr>
          <w:rFonts w:hint="eastAsia"/>
          <w:color w:val="auto"/>
          <w:highlight w:val="none"/>
        </w:rPr>
        <w:t>代码审计是由具备高技能和高素质的安全服务人员发起，检查源代码中的缺点和错误信息，分析并找到这些问题引发的安全漏洞，并提供代码修订措施和建议。</w:t>
      </w:r>
    </w:p>
    <w:p>
      <w:pPr>
        <w:ind w:firstLine="420" w:firstLineChars="200"/>
        <w:rPr>
          <w:color w:val="auto"/>
          <w:highlight w:val="none"/>
        </w:rPr>
      </w:pPr>
      <w:r>
        <w:rPr>
          <w:rFonts w:hint="eastAsia"/>
          <w:color w:val="auto"/>
          <w:highlight w:val="none"/>
        </w:rPr>
        <w:t>代码审计服务的目的在于充分挖掘和暴露系统的弱点，从而让管理人员了解其系统所面临的威胁。信息安全问题时刻都有新的变化，新的攻击方法层出不穷，攻击者攻击的方向越来越侧重于利用软件本身的安全漏洞，例如SQL注入漏洞、跨站脚本漏洞、CSRF漏洞等，这些漏洞主要由不良的软件架构和不安全的编码产生。</w:t>
      </w:r>
    </w:p>
    <w:p>
      <w:pPr>
        <w:ind w:firstLine="420" w:firstLineChars="200"/>
        <w:rPr>
          <w:color w:val="auto"/>
          <w:highlight w:val="none"/>
        </w:rPr>
      </w:pPr>
      <w:r>
        <w:rPr>
          <w:rFonts w:hint="eastAsia"/>
          <w:color w:val="auto"/>
          <w:highlight w:val="none"/>
        </w:rPr>
        <w:t>开展源代码审计能够降低源代码出现的安全漏洞，构建安全的代码，提高源代码的可靠性，提高应用系统自身安全防护能力。源代码安全检测能够帮助开发人员提高源代码的质量，从底层保障应用系统本身的安全，从早期降低应用系统的开发成本。</w:t>
      </w:r>
    </w:p>
    <w:p>
      <w:pPr>
        <w:ind w:firstLine="422" w:firstLineChars="200"/>
        <w:rPr>
          <w:b/>
          <w:bCs/>
          <w:color w:val="auto"/>
          <w:highlight w:val="none"/>
        </w:rPr>
      </w:pPr>
      <w:r>
        <w:rPr>
          <w:rFonts w:hint="eastAsia"/>
          <w:b/>
          <w:bCs/>
          <w:color w:val="auto"/>
          <w:highlight w:val="none"/>
        </w:rPr>
        <w:t>5.3.2.1 渗透测试服务</w:t>
      </w:r>
    </w:p>
    <w:p>
      <w:pPr>
        <w:ind w:firstLine="420" w:firstLineChars="200"/>
        <w:rPr>
          <w:color w:val="auto"/>
          <w:highlight w:val="none"/>
        </w:rPr>
      </w:pPr>
      <w:r>
        <w:rPr>
          <w:rFonts w:hint="eastAsia"/>
          <w:color w:val="auto"/>
          <w:highlight w:val="none"/>
        </w:rPr>
        <w:t>渗透测试是通过模拟黑客攻击的手法对某个特定网络系统进行测试，以期发现和挖掘网络系统中存在的漏洞。渗透测试不同于漏洞扫描等安全评估服务，它是遵从黑客通用的攻击流程和路线，利用多种手段对网络系统进行侵略性测试，而漏洞扫描只会以一种非侵略性的方式，仔细地定位和量化系统的所有漏洞。</w:t>
      </w:r>
    </w:p>
    <w:p>
      <w:pPr>
        <w:ind w:firstLine="422" w:firstLineChars="200"/>
        <w:rPr>
          <w:b/>
          <w:bCs/>
          <w:color w:val="auto"/>
          <w:highlight w:val="none"/>
        </w:rPr>
      </w:pPr>
      <w:r>
        <w:rPr>
          <w:rFonts w:hint="eastAsia"/>
          <w:b/>
          <w:bCs/>
          <w:color w:val="auto"/>
          <w:highlight w:val="none"/>
        </w:rPr>
        <w:t>5.3.2.2 系统层安全渗透测试</w:t>
      </w:r>
    </w:p>
    <w:p>
      <w:pPr>
        <w:ind w:firstLine="420" w:firstLineChars="200"/>
        <w:rPr>
          <w:color w:val="auto"/>
          <w:highlight w:val="none"/>
        </w:rPr>
      </w:pPr>
      <w:r>
        <w:rPr>
          <w:rFonts w:hint="eastAsia"/>
          <w:color w:val="auto"/>
          <w:highlight w:val="none"/>
        </w:rPr>
        <w:t>系统安全脆弱点测试包括但不限于如下内容：</w:t>
      </w:r>
    </w:p>
    <w:p>
      <w:pPr>
        <w:ind w:firstLine="420" w:firstLineChars="200"/>
        <w:rPr>
          <w:color w:val="auto"/>
          <w:highlight w:val="none"/>
        </w:rPr>
      </w:pPr>
      <w:r>
        <w:rPr>
          <w:rFonts w:hint="eastAsia"/>
          <w:color w:val="auto"/>
          <w:highlight w:val="none"/>
        </w:rPr>
        <w:t>1.口令猜解</w:t>
      </w:r>
    </w:p>
    <w:p>
      <w:pPr>
        <w:ind w:firstLine="420" w:firstLineChars="200"/>
        <w:rPr>
          <w:color w:val="auto"/>
          <w:highlight w:val="none"/>
        </w:rPr>
      </w:pPr>
      <w:r>
        <w:rPr>
          <w:rFonts w:hint="eastAsia"/>
          <w:color w:val="auto"/>
          <w:highlight w:val="none"/>
        </w:rPr>
        <w:t>针对操作系统、数据库等应用的口令登录安全进行测试，利用自动化工具，并通过使用密码字典文件，大量尝试登录单位内部的系统，进而找出存在空口令、弱口令的系统账号。该测试存在一定的安全风险，因为当系统设备启用密码登录安全策略时，大量的尝试会造成账号锁定，导致拒绝服务攻击发生，故执行相关操作时需特别当心。</w:t>
      </w:r>
    </w:p>
    <w:p>
      <w:pPr>
        <w:ind w:firstLine="420" w:firstLineChars="200"/>
        <w:rPr>
          <w:color w:val="auto"/>
          <w:highlight w:val="none"/>
        </w:rPr>
      </w:pPr>
      <w:r>
        <w:rPr>
          <w:rFonts w:hint="eastAsia"/>
          <w:color w:val="auto"/>
          <w:highlight w:val="none"/>
        </w:rPr>
        <w:t>2.溢出测试</w:t>
      </w:r>
    </w:p>
    <w:p>
      <w:pPr>
        <w:ind w:firstLine="420" w:firstLineChars="200"/>
        <w:rPr>
          <w:color w:val="auto"/>
          <w:highlight w:val="none"/>
        </w:rPr>
      </w:pPr>
      <w:r>
        <w:rPr>
          <w:rFonts w:hint="eastAsia"/>
          <w:color w:val="auto"/>
          <w:highlight w:val="none"/>
        </w:rPr>
        <w:t>当无法直接利用帐户口令登陆系统时，也会采用系统溢出的方法直接获得系统控制权限，此方法有时会导致系统死机或从新启动，但不会导致系统数据丢失，如出现死机等故障，只要将系统从新启动并开启原有服务即可。</w:t>
      </w:r>
    </w:p>
    <w:p>
      <w:pPr>
        <w:ind w:firstLine="420" w:firstLineChars="200"/>
        <w:rPr>
          <w:color w:val="auto"/>
          <w:highlight w:val="none"/>
        </w:rPr>
      </w:pPr>
      <w:r>
        <w:rPr>
          <w:rFonts w:hint="eastAsia"/>
          <w:color w:val="auto"/>
          <w:highlight w:val="none"/>
        </w:rPr>
        <w:t>3.敏感信息泄露</w:t>
      </w:r>
    </w:p>
    <w:p>
      <w:pPr>
        <w:ind w:firstLine="420" w:firstLineChars="200"/>
        <w:rPr>
          <w:color w:val="auto"/>
          <w:highlight w:val="none"/>
        </w:rPr>
      </w:pPr>
      <w:r>
        <w:rPr>
          <w:rFonts w:hint="eastAsia"/>
          <w:color w:val="auto"/>
          <w:highlight w:val="none"/>
        </w:rPr>
        <w:t>敏感信息的泄露会使系统存在于风险当中，如开启了不需要的服务、服务端口不恰当的对非授权区域开放、DNS区域传送机制未合理配置、特定系统服务（如Telnet、SSH、FTP等）旗标未修改屏蔽等，此类敏感信息的不合理控制，会给攻击者的信息收集以及系统攻击工作带来极大便利，因此，在本服务测试中将对此类信息进行重点排查。</w:t>
      </w:r>
    </w:p>
    <w:p>
      <w:pPr>
        <w:ind w:firstLine="420" w:firstLineChars="200"/>
        <w:rPr>
          <w:color w:val="auto"/>
          <w:highlight w:val="none"/>
        </w:rPr>
      </w:pPr>
      <w:r>
        <w:rPr>
          <w:rFonts w:hint="eastAsia"/>
          <w:color w:val="auto"/>
          <w:highlight w:val="none"/>
        </w:rPr>
        <w:t>4.系统安全管理</w:t>
      </w:r>
    </w:p>
    <w:p>
      <w:pPr>
        <w:ind w:firstLine="420" w:firstLineChars="200"/>
        <w:rPr>
          <w:color w:val="auto"/>
          <w:highlight w:val="none"/>
        </w:rPr>
      </w:pPr>
      <w:r>
        <w:rPr>
          <w:rFonts w:hint="eastAsia"/>
          <w:color w:val="auto"/>
          <w:highlight w:val="none"/>
        </w:rPr>
        <w:t>严格管理系统账户、有效控制系统服务，优化系统的安全配置，启用系统必要的安全控制措施，避免系统发生故障或遭受攻击。</w:t>
      </w:r>
    </w:p>
    <w:p>
      <w:pPr>
        <w:ind w:firstLine="420" w:firstLineChars="200"/>
        <w:rPr>
          <w:color w:val="auto"/>
          <w:highlight w:val="none"/>
        </w:rPr>
      </w:pPr>
      <w:r>
        <w:rPr>
          <w:rFonts w:hint="eastAsia"/>
          <w:color w:val="auto"/>
          <w:highlight w:val="none"/>
        </w:rPr>
        <w:t>5.系统漏洞</w:t>
      </w:r>
    </w:p>
    <w:p>
      <w:pPr>
        <w:ind w:firstLine="420" w:firstLineChars="200"/>
        <w:rPr>
          <w:color w:val="auto"/>
          <w:highlight w:val="none"/>
        </w:rPr>
      </w:pPr>
      <w:r>
        <w:rPr>
          <w:rFonts w:hint="eastAsia"/>
          <w:color w:val="auto"/>
          <w:highlight w:val="none"/>
        </w:rPr>
        <w:t>针对业务系统所需要的系统服务进行优化管理和配置。</w:t>
      </w:r>
    </w:p>
    <w:p>
      <w:pPr>
        <w:ind w:firstLine="420" w:firstLineChars="200"/>
        <w:rPr>
          <w:color w:val="auto"/>
          <w:highlight w:val="none"/>
        </w:rPr>
      </w:pPr>
      <w:r>
        <w:rPr>
          <w:rFonts w:hint="eastAsia"/>
          <w:color w:val="auto"/>
          <w:highlight w:val="none"/>
        </w:rPr>
        <w:t>6.系统访问控制和审计</w:t>
      </w:r>
    </w:p>
    <w:p>
      <w:pPr>
        <w:ind w:firstLine="420" w:firstLineChars="200"/>
        <w:rPr>
          <w:color w:val="auto"/>
          <w:highlight w:val="none"/>
        </w:rPr>
      </w:pPr>
      <w:r>
        <w:rPr>
          <w:rFonts w:hint="eastAsia"/>
          <w:color w:val="auto"/>
          <w:highlight w:val="none"/>
        </w:rPr>
        <w:t>对系统进行有效访问控制和日志审计。</w:t>
      </w:r>
    </w:p>
    <w:p>
      <w:pPr>
        <w:ind w:firstLine="422" w:firstLineChars="200"/>
        <w:rPr>
          <w:b/>
          <w:bCs/>
          <w:color w:val="auto"/>
          <w:highlight w:val="none"/>
        </w:rPr>
      </w:pPr>
      <w:r>
        <w:rPr>
          <w:rFonts w:hint="eastAsia"/>
          <w:b/>
          <w:bCs/>
          <w:color w:val="auto"/>
          <w:highlight w:val="none"/>
        </w:rPr>
        <w:t>5.3.2.3 Web中间件渗透测试</w:t>
      </w:r>
    </w:p>
    <w:p>
      <w:pPr>
        <w:ind w:firstLine="420" w:firstLineChars="200"/>
        <w:rPr>
          <w:color w:val="auto"/>
          <w:highlight w:val="none"/>
        </w:rPr>
      </w:pPr>
      <w:r>
        <w:rPr>
          <w:rFonts w:hint="eastAsia"/>
          <w:color w:val="auto"/>
          <w:highlight w:val="none"/>
        </w:rPr>
        <w:t>针对Web常见的软件，例如Apache、IIS、Tomcat中间件等各类应用软件中常用到的软件，自身存在一些由于版本较低或配置不当所造成的安全隐患和漏洞，作为渗透测试的一些主要内容和方向。</w:t>
      </w:r>
    </w:p>
    <w:p>
      <w:pPr>
        <w:ind w:firstLine="422" w:firstLineChars="200"/>
        <w:rPr>
          <w:b/>
          <w:bCs/>
          <w:color w:val="auto"/>
          <w:highlight w:val="none"/>
        </w:rPr>
      </w:pPr>
      <w:r>
        <w:rPr>
          <w:rFonts w:hint="eastAsia"/>
          <w:b/>
          <w:bCs/>
          <w:color w:val="auto"/>
          <w:highlight w:val="none"/>
        </w:rPr>
        <w:t>5.3.2.4 Web应用渗透测试</w:t>
      </w:r>
    </w:p>
    <w:p>
      <w:pPr>
        <w:ind w:firstLine="420" w:firstLineChars="200"/>
        <w:rPr>
          <w:color w:val="auto"/>
          <w:highlight w:val="none"/>
        </w:rPr>
      </w:pPr>
      <w:r>
        <w:rPr>
          <w:rFonts w:hint="eastAsia"/>
          <w:color w:val="auto"/>
          <w:highlight w:val="none"/>
        </w:rPr>
        <w:t>针对Web常见的应用，重点是由于应用软件在设计和开发的过程中，由于安全设计不足和开发不规范所造成的隐患和漏洞。</w:t>
      </w:r>
    </w:p>
    <w:p>
      <w:pPr>
        <w:ind w:firstLine="422" w:firstLineChars="200"/>
        <w:rPr>
          <w:b/>
          <w:bCs/>
          <w:color w:val="auto"/>
          <w:highlight w:val="none"/>
        </w:rPr>
      </w:pPr>
      <w:r>
        <w:rPr>
          <w:rFonts w:hint="eastAsia"/>
          <w:b/>
          <w:bCs/>
          <w:color w:val="auto"/>
          <w:highlight w:val="none"/>
        </w:rPr>
        <w:t>5.3.2.5 整改建议和复测</w:t>
      </w:r>
    </w:p>
    <w:p>
      <w:pPr>
        <w:ind w:firstLine="420" w:firstLineChars="200"/>
        <w:rPr>
          <w:color w:val="auto"/>
          <w:highlight w:val="none"/>
        </w:rPr>
      </w:pPr>
      <w:r>
        <w:rPr>
          <w:rFonts w:hint="eastAsia"/>
          <w:color w:val="auto"/>
          <w:highlight w:val="none"/>
        </w:rPr>
        <w:t>根据渗透测试工作开展情况，出具详细的《渗透测试报告》，重点描述测试发现的问题、严重程度，同时在报告中提供对安全漏洞及问题的整改建议，同时配合用户单位或者第三方公司一起讨论具体加固实施办法，规避安全整改风险，通过安全加固工作修复安全漏洞，降低安全风险。</w:t>
      </w:r>
    </w:p>
    <w:bookmarkEnd w:id="187"/>
    <w:p>
      <w:pPr>
        <w:autoSpaceDE/>
        <w:autoSpaceDN/>
        <w:adjustRightInd/>
        <w:snapToGrid/>
        <w:rPr>
          <w:color w:val="auto"/>
          <w:highlight w:val="none"/>
        </w:rPr>
      </w:pPr>
      <w:r>
        <w:rPr>
          <w:rFonts w:hint="eastAsia"/>
          <w:color w:val="auto"/>
          <w:highlight w:val="none"/>
        </w:rPr>
        <w:br w:type="page"/>
      </w:r>
    </w:p>
    <w:p>
      <w:pPr>
        <w:rPr>
          <w:color w:val="auto"/>
          <w:highlight w:val="none"/>
        </w:rPr>
        <w:sectPr>
          <w:headerReference r:id="rId6" w:type="first"/>
          <w:footerReference r:id="rId8" w:type="first"/>
          <w:headerReference r:id="rId5" w:type="default"/>
          <w:footerReference r:id="rId7" w:type="default"/>
          <w:pgSz w:w="12240" w:h="15840"/>
          <w:pgMar w:top="1440" w:right="1080" w:bottom="1440" w:left="1080" w:header="850" w:footer="992" w:gutter="0"/>
          <w:cols w:space="0" w:num="1"/>
          <w:titlePg/>
          <w:docGrid w:linePitch="326" w:charSpace="0"/>
        </w:sectPr>
      </w:pPr>
    </w:p>
    <w:p>
      <w:pPr>
        <w:pStyle w:val="3"/>
        <w:rPr>
          <w:color w:val="auto"/>
          <w:highlight w:val="none"/>
        </w:rPr>
      </w:pPr>
      <w:bookmarkStart w:id="489" w:name="_Toc32425"/>
      <w:bookmarkStart w:id="490" w:name="_Toc302"/>
      <w:bookmarkStart w:id="491" w:name="_Toc21324"/>
      <w:r>
        <w:rPr>
          <w:rFonts w:hint="eastAsia"/>
          <w:color w:val="auto"/>
          <w:highlight w:val="none"/>
        </w:rPr>
        <w:t>附件2：</w:t>
      </w:r>
      <w:bookmarkEnd w:id="489"/>
      <w:bookmarkEnd w:id="490"/>
    </w:p>
    <w:p>
      <w:pPr>
        <w:jc w:val="center"/>
        <w:rPr>
          <w:color w:val="auto"/>
          <w:highlight w:val="none"/>
        </w:rPr>
      </w:pPr>
      <w:r>
        <w:rPr>
          <w:rFonts w:hint="eastAsia"/>
          <w:b/>
          <w:bCs/>
          <w:color w:val="auto"/>
          <w:highlight w:val="none"/>
        </w:rPr>
        <w:t>管网公司安防监控设备清单收集表(202405)</w:t>
      </w:r>
      <w:bookmarkEnd w:id="491"/>
    </w:p>
    <w:tbl>
      <w:tblPr>
        <w:tblStyle w:val="16"/>
        <w:tblW w:w="14147" w:type="dxa"/>
        <w:jc w:val="center"/>
        <w:tblLayout w:type="fixed"/>
        <w:tblCellMar>
          <w:top w:w="0" w:type="dxa"/>
          <w:left w:w="108" w:type="dxa"/>
          <w:bottom w:w="0" w:type="dxa"/>
          <w:right w:w="108" w:type="dxa"/>
        </w:tblCellMar>
      </w:tblPr>
      <w:tblGrid>
        <w:gridCol w:w="790"/>
        <w:gridCol w:w="685"/>
        <w:gridCol w:w="1034"/>
        <w:gridCol w:w="440"/>
        <w:gridCol w:w="441"/>
        <w:gridCol w:w="727"/>
        <w:gridCol w:w="568"/>
        <w:gridCol w:w="366"/>
        <w:gridCol w:w="366"/>
        <w:gridCol w:w="366"/>
        <w:gridCol w:w="366"/>
        <w:gridCol w:w="366"/>
        <w:gridCol w:w="366"/>
        <w:gridCol w:w="366"/>
        <w:gridCol w:w="366"/>
        <w:gridCol w:w="366"/>
        <w:gridCol w:w="366"/>
        <w:gridCol w:w="886"/>
        <w:gridCol w:w="366"/>
        <w:gridCol w:w="366"/>
        <w:gridCol w:w="588"/>
        <w:gridCol w:w="366"/>
        <w:gridCol w:w="366"/>
        <w:gridCol w:w="737"/>
        <w:gridCol w:w="366"/>
        <w:gridCol w:w="366"/>
        <w:gridCol w:w="366"/>
        <w:gridCol w:w="366"/>
        <w:gridCol w:w="663"/>
      </w:tblGrid>
      <w:tr>
        <w:tblPrEx>
          <w:tblCellMar>
            <w:top w:w="0" w:type="dxa"/>
            <w:left w:w="108" w:type="dxa"/>
            <w:bottom w:w="0" w:type="dxa"/>
            <w:right w:w="108" w:type="dxa"/>
          </w:tblCellMar>
        </w:tblPrEx>
        <w:trPr>
          <w:jc w:val="center"/>
        </w:trPr>
        <w:tc>
          <w:tcPr>
            <w:tcW w:w="790" w:type="dxa"/>
            <w:vMerge w:val="restart"/>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分公司</w:t>
            </w:r>
          </w:p>
        </w:tc>
        <w:tc>
          <w:tcPr>
            <w:tcW w:w="2159"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普通摄像头</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（个）</w:t>
            </w:r>
          </w:p>
        </w:tc>
        <w:tc>
          <w:tcPr>
            <w:tcW w:w="1736"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智能摄像头</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（个）</w:t>
            </w:r>
          </w:p>
        </w:tc>
        <w:tc>
          <w:tcPr>
            <w:tcW w:w="1098"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人员通道闸机</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098"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车辆道闸</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098"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ID/IC门禁</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618"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人脸门禁</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320"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指纹门禁</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469"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脉冲电子围栏</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（套)</w:t>
            </w:r>
          </w:p>
        </w:tc>
        <w:tc>
          <w:tcPr>
            <w:tcW w:w="1098" w:type="dxa"/>
            <w:gridSpan w:val="3"/>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红外/激光对射围栏（套)</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备注</w:t>
            </w:r>
          </w:p>
        </w:tc>
      </w:tr>
      <w:tr>
        <w:tblPrEx>
          <w:tblCellMar>
            <w:top w:w="0" w:type="dxa"/>
            <w:left w:w="108" w:type="dxa"/>
            <w:bottom w:w="0" w:type="dxa"/>
            <w:right w:w="108" w:type="dxa"/>
          </w:tblCellMar>
        </w:tblPrEx>
        <w:trPr>
          <w:jc w:val="center"/>
        </w:trPr>
        <w:tc>
          <w:tcPr>
            <w:tcW w:w="790" w:type="dxa"/>
            <w:vMerge w:val="continue"/>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rPr>
                <w:rFonts w:cs="宋体"/>
                <w:b/>
                <w:bCs/>
                <w:color w:val="auto"/>
                <w:szCs w:val="21"/>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1034"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440"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441"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72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56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88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588"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737"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现有</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品牌及对应数量</w:t>
            </w:r>
          </w:p>
        </w:tc>
        <w:tc>
          <w:tcPr>
            <w:tcW w:w="366" w:type="dxa"/>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计划新增</w:t>
            </w: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00B0F0"/>
            <w:vAlign w:val="center"/>
          </w:tcPr>
          <w:p>
            <w:pPr>
              <w:widowControl/>
              <w:spacing w:line="240" w:lineRule="auto"/>
              <w:jc w:val="center"/>
              <w:rPr>
                <w:rFonts w:cs="宋体"/>
                <w:b/>
                <w:bCs/>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第一分公司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232</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海康221</w:t>
            </w:r>
            <w:r>
              <w:rPr>
                <w:rFonts w:hint="eastAsia" w:cs="宋体"/>
                <w:color w:val="auto"/>
                <w:szCs w:val="21"/>
                <w:highlight w:val="none"/>
                <w:lang w:bidi="ar"/>
              </w:rPr>
              <w:br w:type="textWrapping"/>
            </w:r>
            <w:r>
              <w:rPr>
                <w:rFonts w:hint="eastAsia" w:cs="宋体"/>
                <w:color w:val="auto"/>
                <w:szCs w:val="21"/>
                <w:highlight w:val="none"/>
                <w:lang w:bidi="ar"/>
              </w:rPr>
              <w:t>大华8</w:t>
            </w:r>
            <w:r>
              <w:rPr>
                <w:rFonts w:hint="eastAsia" w:cs="宋体"/>
                <w:color w:val="auto"/>
                <w:szCs w:val="21"/>
                <w:highlight w:val="none"/>
                <w:lang w:bidi="ar"/>
              </w:rPr>
              <w:br w:type="textWrapping"/>
            </w:r>
            <w:r>
              <w:rPr>
                <w:rFonts w:hint="eastAsia" w:cs="宋体"/>
                <w:color w:val="auto"/>
                <w:szCs w:val="21"/>
                <w:highlight w:val="none"/>
                <w:lang w:bidi="ar"/>
              </w:rPr>
              <w:t>科维视3</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79</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12</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ZK（中控）1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ZK（中控）1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第二分公司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309</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海康309</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40</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15</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未知品牌1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15</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第三分公司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118</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海康118</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39</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107</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海康107</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15</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第四分公司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377</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海康威视377</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70</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20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海康威视20</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5</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海康威视5</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50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第五分公司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131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海康131</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92</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莹石云6</w:t>
            </w: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12</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第六分公司</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45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19大华</w:t>
            </w:r>
            <w:r>
              <w:rPr>
                <w:rFonts w:hint="eastAsia" w:cs="宋体"/>
                <w:color w:val="auto"/>
                <w:szCs w:val="21"/>
                <w:highlight w:val="none"/>
                <w:lang w:bidi="ar"/>
              </w:rPr>
              <w:br w:type="textWrapping"/>
            </w:r>
            <w:r>
              <w:rPr>
                <w:rFonts w:hint="eastAsia" w:cs="宋体"/>
                <w:color w:val="auto"/>
                <w:szCs w:val="21"/>
                <w:highlight w:val="none"/>
                <w:lang w:bidi="ar"/>
              </w:rPr>
              <w:t>26海康</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57</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大华1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艾礼安1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1</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cs="宋体"/>
                <w:color w:val="auto"/>
                <w:szCs w:val="21"/>
                <w:highlight w:val="none"/>
              </w:rPr>
            </w:pPr>
            <w:r>
              <w:rPr>
                <w:rFonts w:hint="eastAsia" w:cs="宋体"/>
                <w:color w:val="auto"/>
                <w:szCs w:val="21"/>
                <w:highlight w:val="none"/>
                <w:lang w:bidi="ar"/>
              </w:rPr>
              <w:t>1套门禁包含6路门禁</w:t>
            </w: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安监部</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65</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5</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color w:val="auto"/>
                <w:szCs w:val="21"/>
                <w:highlight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color w:val="auto"/>
                <w:szCs w:val="21"/>
                <w:highlight w:val="none"/>
              </w:rPr>
            </w:pPr>
            <w:r>
              <w:rPr>
                <w:rFonts w:hint="eastAsia" w:cs="宋体"/>
                <w:color w:val="auto"/>
                <w:kern w:val="0"/>
                <w:szCs w:val="21"/>
                <w:highlight w:val="none"/>
                <w:lang w:bidi="ar"/>
              </w:rPr>
              <w:t>已采购</w:t>
            </w:r>
          </w:p>
        </w:tc>
      </w:tr>
      <w:tr>
        <w:tblPrEx>
          <w:tblCellMar>
            <w:top w:w="0" w:type="dxa"/>
            <w:left w:w="108" w:type="dxa"/>
            <w:bottom w:w="0" w:type="dxa"/>
            <w:right w:w="108" w:type="dxa"/>
          </w:tblCellMar>
        </w:tblPrEx>
        <w:trPr>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合计</w:t>
            </w:r>
          </w:p>
        </w:tc>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1212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442</w:t>
            </w:r>
          </w:p>
        </w:tc>
        <w:tc>
          <w:tcPr>
            <w:tcW w:w="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133</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79</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12</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6</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7</w:t>
            </w:r>
          </w:p>
        </w:tc>
        <w:tc>
          <w:tcPr>
            <w:tcW w:w="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92</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2</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1</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18</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0</w:t>
            </w: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cs="宋体"/>
                <w:b/>
                <w:bCs/>
                <w:color w:val="auto"/>
                <w:szCs w:val="21"/>
                <w:highlight w:val="none"/>
              </w:rPr>
            </w:pPr>
          </w:p>
        </w:tc>
        <w:tc>
          <w:tcPr>
            <w:tcW w:w="3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cs="宋体"/>
                <w:b/>
                <w:bCs/>
                <w:color w:val="auto"/>
                <w:szCs w:val="21"/>
                <w:highlight w:val="none"/>
              </w:rPr>
            </w:pPr>
            <w:r>
              <w:rPr>
                <w:rFonts w:hint="eastAsia" w:cs="宋体"/>
                <w:b/>
                <w:bCs/>
                <w:color w:val="auto"/>
                <w:kern w:val="0"/>
                <w:szCs w:val="21"/>
                <w:highlight w:val="none"/>
                <w:lang w:bidi="ar"/>
              </w:rPr>
              <w:t>6</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cs="宋体"/>
                <w:color w:val="auto"/>
                <w:szCs w:val="21"/>
                <w:highlight w:val="none"/>
              </w:rPr>
            </w:pPr>
            <w:r>
              <w:rPr>
                <w:rFonts w:hint="eastAsia" w:cs="宋体"/>
                <w:color w:val="auto"/>
                <w:kern w:val="0"/>
                <w:szCs w:val="21"/>
                <w:highlight w:val="none"/>
                <w:lang w:bidi="ar"/>
              </w:rPr>
              <w:t>根据与设备部沟通，未来几乎所有地面泵站均需安装脉冲电子围栏，预计脉冲电子围栏总缺口54套。（红外/激光对射围栏暂不考虑）</w:t>
            </w:r>
          </w:p>
        </w:tc>
      </w:tr>
      <w:tr>
        <w:tblPrEx>
          <w:tblCellMar>
            <w:top w:w="0" w:type="dxa"/>
            <w:left w:w="108" w:type="dxa"/>
            <w:bottom w:w="0" w:type="dxa"/>
            <w:right w:w="108" w:type="dxa"/>
          </w:tblCellMar>
        </w:tblPrEx>
        <w:trPr>
          <w:jc w:val="center"/>
        </w:trPr>
        <w:tc>
          <w:tcPr>
            <w:tcW w:w="14147" w:type="dxa"/>
            <w:gridSpan w:val="2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cs="宋体"/>
                <w:b/>
                <w:bCs/>
                <w:color w:val="auto"/>
                <w:szCs w:val="21"/>
                <w:highlight w:val="none"/>
              </w:rPr>
            </w:pPr>
            <w:r>
              <w:rPr>
                <w:rFonts w:hint="eastAsia" w:cs="宋体"/>
                <w:b/>
                <w:bCs/>
                <w:color w:val="auto"/>
                <w:kern w:val="0"/>
                <w:szCs w:val="21"/>
                <w:highlight w:val="none"/>
                <w:lang w:bidi="ar"/>
              </w:rPr>
              <w:t>注意：</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1.本次收集统计为截止2024年5月底现有安防设备及至2024年年底拟安装安防设备数据；</w:t>
            </w:r>
            <w:r>
              <w:rPr>
                <w:rFonts w:hint="eastAsia" w:cs="宋体"/>
                <w:b/>
                <w:bCs/>
                <w:color w:val="auto"/>
                <w:kern w:val="0"/>
                <w:szCs w:val="21"/>
                <w:highlight w:val="none"/>
                <w:lang w:bidi="ar"/>
              </w:rPr>
              <w:br w:type="textWrapping"/>
            </w:r>
            <w:r>
              <w:rPr>
                <w:rFonts w:hint="eastAsia" w:cs="宋体"/>
                <w:b/>
                <w:bCs/>
                <w:color w:val="auto"/>
                <w:kern w:val="0"/>
                <w:szCs w:val="21"/>
                <w:highlight w:val="none"/>
                <w:lang w:bidi="ar"/>
              </w:rPr>
              <w:t>2.本次统计的安防设备需为国标数字设备，确认非国标非数字设备（如老旧的模拟信号摄像头）及确认费标准化的车辆自带行车记录仪请勿统计，门禁等不确认的电子设备均按现状进行填写。</w:t>
            </w:r>
          </w:p>
        </w:tc>
      </w:tr>
      <w:bookmarkEnd w:id="16"/>
      <w:bookmarkEnd w:id="17"/>
      <w:bookmarkEnd w:id="18"/>
      <w:bookmarkEnd w:id="19"/>
      <w:bookmarkEnd w:id="20"/>
      <w:bookmarkEnd w:id="24"/>
      <w:bookmarkEnd w:id="25"/>
      <w:bookmarkEnd w:id="26"/>
      <w:bookmarkEnd w:id="27"/>
      <w:bookmarkEnd w:id="28"/>
      <w:bookmarkEnd w:id="29"/>
      <w:bookmarkEnd w:id="30"/>
      <w:bookmarkEnd w:id="31"/>
      <w:bookmarkEnd w:id="32"/>
    </w:tbl>
    <w:p>
      <w:pPr>
        <w:ind w:left="525" w:hanging="525" w:hangingChars="250"/>
        <w:rPr>
          <w:color w:val="auto"/>
          <w:highlight w:val="none"/>
          <w:lang w:val="zh-CN"/>
        </w:rPr>
      </w:pPr>
    </w:p>
    <w:sectPr>
      <w:pgSz w:w="15840" w:h="12240" w:orient="landscape"/>
      <w:pgMar w:top="1080" w:right="1440" w:bottom="1080" w:left="1440" w:header="850" w:footer="992" w:gutter="0"/>
      <w:cols w:space="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0ZTllNWQwNTA0M2VmNDdmYTI0MmQ4ZDZjZTk5N2UifQ=="/>
    <w:docVar w:name="KSO_WPS_MARK_KEY" w:val="6ec1f98f-f3d0-41d0-8d66-851a4cbf3627"/>
  </w:docVars>
  <w:rsids>
    <w:rsidRoot w:val="00130ABA"/>
    <w:rsid w:val="00051A27"/>
    <w:rsid w:val="0008458E"/>
    <w:rsid w:val="000A67EC"/>
    <w:rsid w:val="000B5A71"/>
    <w:rsid w:val="000B5D30"/>
    <w:rsid w:val="00130ABA"/>
    <w:rsid w:val="0014671A"/>
    <w:rsid w:val="00161551"/>
    <w:rsid w:val="001B1300"/>
    <w:rsid w:val="001E2757"/>
    <w:rsid w:val="0020072E"/>
    <w:rsid w:val="00234B9C"/>
    <w:rsid w:val="00292558"/>
    <w:rsid w:val="00297339"/>
    <w:rsid w:val="002A0DEA"/>
    <w:rsid w:val="002B10D6"/>
    <w:rsid w:val="002E43F3"/>
    <w:rsid w:val="003549FA"/>
    <w:rsid w:val="0035758D"/>
    <w:rsid w:val="003624E3"/>
    <w:rsid w:val="00372550"/>
    <w:rsid w:val="003747A8"/>
    <w:rsid w:val="003F3D8A"/>
    <w:rsid w:val="004161B0"/>
    <w:rsid w:val="00436F87"/>
    <w:rsid w:val="00465C08"/>
    <w:rsid w:val="004716B8"/>
    <w:rsid w:val="00566858"/>
    <w:rsid w:val="005B3211"/>
    <w:rsid w:val="00621E70"/>
    <w:rsid w:val="00650457"/>
    <w:rsid w:val="00652EC6"/>
    <w:rsid w:val="00655814"/>
    <w:rsid w:val="00715112"/>
    <w:rsid w:val="007C6C39"/>
    <w:rsid w:val="00830902"/>
    <w:rsid w:val="008439DC"/>
    <w:rsid w:val="00893FD1"/>
    <w:rsid w:val="008D0151"/>
    <w:rsid w:val="008F51FA"/>
    <w:rsid w:val="00915603"/>
    <w:rsid w:val="00A04446"/>
    <w:rsid w:val="00A43896"/>
    <w:rsid w:val="00A830DF"/>
    <w:rsid w:val="00AD3EBB"/>
    <w:rsid w:val="00B12C67"/>
    <w:rsid w:val="00B337AB"/>
    <w:rsid w:val="00B709BD"/>
    <w:rsid w:val="00BA0381"/>
    <w:rsid w:val="00BA4E7F"/>
    <w:rsid w:val="00BB1DE1"/>
    <w:rsid w:val="00C04439"/>
    <w:rsid w:val="00C15258"/>
    <w:rsid w:val="00CA30B0"/>
    <w:rsid w:val="00CB09A9"/>
    <w:rsid w:val="00CB3F6E"/>
    <w:rsid w:val="00D276B6"/>
    <w:rsid w:val="00D525C5"/>
    <w:rsid w:val="00D610FC"/>
    <w:rsid w:val="00D65D05"/>
    <w:rsid w:val="00D814E3"/>
    <w:rsid w:val="00DB42AA"/>
    <w:rsid w:val="00DD6BF8"/>
    <w:rsid w:val="00E34985"/>
    <w:rsid w:val="00E45C96"/>
    <w:rsid w:val="00EE621C"/>
    <w:rsid w:val="00EF6F77"/>
    <w:rsid w:val="00F41EFC"/>
    <w:rsid w:val="00FF3D92"/>
    <w:rsid w:val="013E3EBF"/>
    <w:rsid w:val="015B75DE"/>
    <w:rsid w:val="01A52CC1"/>
    <w:rsid w:val="01AD2CFE"/>
    <w:rsid w:val="02334B34"/>
    <w:rsid w:val="028700C3"/>
    <w:rsid w:val="02874EB6"/>
    <w:rsid w:val="02A6194E"/>
    <w:rsid w:val="02E82049"/>
    <w:rsid w:val="03576152"/>
    <w:rsid w:val="03C72C05"/>
    <w:rsid w:val="03CB3B6A"/>
    <w:rsid w:val="03D666F8"/>
    <w:rsid w:val="03EF1A15"/>
    <w:rsid w:val="03F82FC0"/>
    <w:rsid w:val="04BF7BFE"/>
    <w:rsid w:val="053B0381"/>
    <w:rsid w:val="05580779"/>
    <w:rsid w:val="05837F1D"/>
    <w:rsid w:val="05884D86"/>
    <w:rsid w:val="0596213E"/>
    <w:rsid w:val="05A31AC1"/>
    <w:rsid w:val="05FC32CE"/>
    <w:rsid w:val="06880188"/>
    <w:rsid w:val="0775005F"/>
    <w:rsid w:val="07C84A57"/>
    <w:rsid w:val="07EB249B"/>
    <w:rsid w:val="08B50B49"/>
    <w:rsid w:val="08F81717"/>
    <w:rsid w:val="09337CF0"/>
    <w:rsid w:val="09611A4A"/>
    <w:rsid w:val="09B13A0A"/>
    <w:rsid w:val="09D917DB"/>
    <w:rsid w:val="0A220A67"/>
    <w:rsid w:val="0A40746F"/>
    <w:rsid w:val="0AD142A1"/>
    <w:rsid w:val="0B1C3A38"/>
    <w:rsid w:val="0B8D66E4"/>
    <w:rsid w:val="0C0D0A46"/>
    <w:rsid w:val="0C0D0CD2"/>
    <w:rsid w:val="0CF71CCD"/>
    <w:rsid w:val="0D2E7A52"/>
    <w:rsid w:val="0D8077B6"/>
    <w:rsid w:val="0D991370"/>
    <w:rsid w:val="0DC20D02"/>
    <w:rsid w:val="0E08298E"/>
    <w:rsid w:val="0E082CB6"/>
    <w:rsid w:val="0E140CE4"/>
    <w:rsid w:val="0E4E1FFD"/>
    <w:rsid w:val="0E55673B"/>
    <w:rsid w:val="0EA36653"/>
    <w:rsid w:val="0EC20452"/>
    <w:rsid w:val="0ED47966"/>
    <w:rsid w:val="0F005A9F"/>
    <w:rsid w:val="0F035DA3"/>
    <w:rsid w:val="0F7D2A54"/>
    <w:rsid w:val="0F8055FE"/>
    <w:rsid w:val="0F8353D3"/>
    <w:rsid w:val="0FE968C3"/>
    <w:rsid w:val="100C3027"/>
    <w:rsid w:val="101767CC"/>
    <w:rsid w:val="106240D1"/>
    <w:rsid w:val="112112E0"/>
    <w:rsid w:val="112268FE"/>
    <w:rsid w:val="11496C09"/>
    <w:rsid w:val="11800B85"/>
    <w:rsid w:val="11EB4164"/>
    <w:rsid w:val="120D5D82"/>
    <w:rsid w:val="12415B32"/>
    <w:rsid w:val="12483481"/>
    <w:rsid w:val="126006AE"/>
    <w:rsid w:val="12E8799F"/>
    <w:rsid w:val="133631BD"/>
    <w:rsid w:val="136B0817"/>
    <w:rsid w:val="139B74C4"/>
    <w:rsid w:val="13BC2C0C"/>
    <w:rsid w:val="13EE3A98"/>
    <w:rsid w:val="1420308A"/>
    <w:rsid w:val="14AF4812"/>
    <w:rsid w:val="14F82910"/>
    <w:rsid w:val="1511631C"/>
    <w:rsid w:val="15155054"/>
    <w:rsid w:val="154D47EE"/>
    <w:rsid w:val="15695CAA"/>
    <w:rsid w:val="158F3130"/>
    <w:rsid w:val="16022748"/>
    <w:rsid w:val="16302145"/>
    <w:rsid w:val="165006DF"/>
    <w:rsid w:val="165B222C"/>
    <w:rsid w:val="16E16618"/>
    <w:rsid w:val="173936C4"/>
    <w:rsid w:val="177E515D"/>
    <w:rsid w:val="17D31922"/>
    <w:rsid w:val="18300B23"/>
    <w:rsid w:val="18365F2B"/>
    <w:rsid w:val="183B17B4"/>
    <w:rsid w:val="18506ACF"/>
    <w:rsid w:val="18626802"/>
    <w:rsid w:val="1897193F"/>
    <w:rsid w:val="189F012D"/>
    <w:rsid w:val="18B90246"/>
    <w:rsid w:val="18E910F1"/>
    <w:rsid w:val="19020270"/>
    <w:rsid w:val="19DF1C83"/>
    <w:rsid w:val="1A8F1FDF"/>
    <w:rsid w:val="1A91092D"/>
    <w:rsid w:val="1A9D4711"/>
    <w:rsid w:val="1AF44089"/>
    <w:rsid w:val="1B5C7FD2"/>
    <w:rsid w:val="1B965141"/>
    <w:rsid w:val="1BE0016A"/>
    <w:rsid w:val="1C913B5A"/>
    <w:rsid w:val="1C9B4E75"/>
    <w:rsid w:val="1D3F2601"/>
    <w:rsid w:val="1DD020E8"/>
    <w:rsid w:val="1E7238AA"/>
    <w:rsid w:val="1EA062D6"/>
    <w:rsid w:val="1F1B770B"/>
    <w:rsid w:val="1FA13B21"/>
    <w:rsid w:val="1FCD1704"/>
    <w:rsid w:val="201E2585"/>
    <w:rsid w:val="20971684"/>
    <w:rsid w:val="20E93F65"/>
    <w:rsid w:val="21287A47"/>
    <w:rsid w:val="214B7A58"/>
    <w:rsid w:val="215C170D"/>
    <w:rsid w:val="21747CD2"/>
    <w:rsid w:val="217A0F23"/>
    <w:rsid w:val="21D40771"/>
    <w:rsid w:val="21E9348A"/>
    <w:rsid w:val="22230121"/>
    <w:rsid w:val="2239569D"/>
    <w:rsid w:val="22662DD0"/>
    <w:rsid w:val="22BA5BB9"/>
    <w:rsid w:val="22BD7457"/>
    <w:rsid w:val="22D1766D"/>
    <w:rsid w:val="23220B0D"/>
    <w:rsid w:val="23281071"/>
    <w:rsid w:val="232C7C9D"/>
    <w:rsid w:val="235229D8"/>
    <w:rsid w:val="23DE44EE"/>
    <w:rsid w:val="23DF22F3"/>
    <w:rsid w:val="23ED2C95"/>
    <w:rsid w:val="24123A6E"/>
    <w:rsid w:val="242D7C36"/>
    <w:rsid w:val="24B2092B"/>
    <w:rsid w:val="253C7672"/>
    <w:rsid w:val="25B97521"/>
    <w:rsid w:val="25F463D3"/>
    <w:rsid w:val="26211FF3"/>
    <w:rsid w:val="26484C80"/>
    <w:rsid w:val="26674BEA"/>
    <w:rsid w:val="26782D8B"/>
    <w:rsid w:val="268268EB"/>
    <w:rsid w:val="269100D3"/>
    <w:rsid w:val="26D52B04"/>
    <w:rsid w:val="270C51C5"/>
    <w:rsid w:val="276E7A17"/>
    <w:rsid w:val="278A75DF"/>
    <w:rsid w:val="27C24197"/>
    <w:rsid w:val="27E232A4"/>
    <w:rsid w:val="28537EBF"/>
    <w:rsid w:val="289A7F4A"/>
    <w:rsid w:val="28B36086"/>
    <w:rsid w:val="28D42E04"/>
    <w:rsid w:val="29A5267F"/>
    <w:rsid w:val="2A411D9F"/>
    <w:rsid w:val="2AD27853"/>
    <w:rsid w:val="2AF95CF5"/>
    <w:rsid w:val="2B0439D3"/>
    <w:rsid w:val="2B147E30"/>
    <w:rsid w:val="2B401557"/>
    <w:rsid w:val="2B61460A"/>
    <w:rsid w:val="2BBD3B95"/>
    <w:rsid w:val="2BC74EA2"/>
    <w:rsid w:val="2BDB639C"/>
    <w:rsid w:val="2C011C03"/>
    <w:rsid w:val="2C68486B"/>
    <w:rsid w:val="2CD1099B"/>
    <w:rsid w:val="2CD755B9"/>
    <w:rsid w:val="2CE77BE1"/>
    <w:rsid w:val="2D107BD6"/>
    <w:rsid w:val="2D840FA5"/>
    <w:rsid w:val="2EBA0D8A"/>
    <w:rsid w:val="2EE24E4E"/>
    <w:rsid w:val="2F3967F7"/>
    <w:rsid w:val="2FC80E32"/>
    <w:rsid w:val="303C1F33"/>
    <w:rsid w:val="30694209"/>
    <w:rsid w:val="30696528"/>
    <w:rsid w:val="306C7DC6"/>
    <w:rsid w:val="30B13928"/>
    <w:rsid w:val="31BD0FE7"/>
    <w:rsid w:val="31E367AE"/>
    <w:rsid w:val="32FD3242"/>
    <w:rsid w:val="331179D4"/>
    <w:rsid w:val="33174961"/>
    <w:rsid w:val="33470C3B"/>
    <w:rsid w:val="337D0143"/>
    <w:rsid w:val="33AD555A"/>
    <w:rsid w:val="33E53138"/>
    <w:rsid w:val="342C1A8C"/>
    <w:rsid w:val="35303D7D"/>
    <w:rsid w:val="35614878"/>
    <w:rsid w:val="358418E4"/>
    <w:rsid w:val="358A766C"/>
    <w:rsid w:val="35FD01EF"/>
    <w:rsid w:val="36383CA0"/>
    <w:rsid w:val="36951585"/>
    <w:rsid w:val="37024EF4"/>
    <w:rsid w:val="37702DCA"/>
    <w:rsid w:val="38321D7F"/>
    <w:rsid w:val="385F7C43"/>
    <w:rsid w:val="389B25CD"/>
    <w:rsid w:val="38A32434"/>
    <w:rsid w:val="3928606C"/>
    <w:rsid w:val="3A0379ED"/>
    <w:rsid w:val="3A2D0A2B"/>
    <w:rsid w:val="3A4D6EBA"/>
    <w:rsid w:val="3AAC09B4"/>
    <w:rsid w:val="3ACB48D2"/>
    <w:rsid w:val="3B344720"/>
    <w:rsid w:val="3B820471"/>
    <w:rsid w:val="3BE253E0"/>
    <w:rsid w:val="3C280083"/>
    <w:rsid w:val="3C5C2972"/>
    <w:rsid w:val="3C661245"/>
    <w:rsid w:val="3C96031F"/>
    <w:rsid w:val="3C971EA0"/>
    <w:rsid w:val="3CB22461"/>
    <w:rsid w:val="3CB76CDD"/>
    <w:rsid w:val="3D853A17"/>
    <w:rsid w:val="3E066515"/>
    <w:rsid w:val="3EA21734"/>
    <w:rsid w:val="3EA572C5"/>
    <w:rsid w:val="3EBB7E34"/>
    <w:rsid w:val="3EE37DED"/>
    <w:rsid w:val="3F0479F2"/>
    <w:rsid w:val="3F197408"/>
    <w:rsid w:val="3F400570"/>
    <w:rsid w:val="402B25A9"/>
    <w:rsid w:val="40307062"/>
    <w:rsid w:val="404651C2"/>
    <w:rsid w:val="4093139F"/>
    <w:rsid w:val="409C456C"/>
    <w:rsid w:val="40ED716C"/>
    <w:rsid w:val="4155752F"/>
    <w:rsid w:val="417C2042"/>
    <w:rsid w:val="41BF1AB4"/>
    <w:rsid w:val="42254FE2"/>
    <w:rsid w:val="422E5823"/>
    <w:rsid w:val="424B207F"/>
    <w:rsid w:val="42894808"/>
    <w:rsid w:val="42A05B31"/>
    <w:rsid w:val="435450D8"/>
    <w:rsid w:val="43737A00"/>
    <w:rsid w:val="43C96F90"/>
    <w:rsid w:val="43D64FF6"/>
    <w:rsid w:val="44426C22"/>
    <w:rsid w:val="45722C35"/>
    <w:rsid w:val="45AF072F"/>
    <w:rsid w:val="45DE0715"/>
    <w:rsid w:val="462C1D34"/>
    <w:rsid w:val="46D64008"/>
    <w:rsid w:val="47793279"/>
    <w:rsid w:val="47A66D56"/>
    <w:rsid w:val="47EB5F1A"/>
    <w:rsid w:val="48463477"/>
    <w:rsid w:val="487C1EC4"/>
    <w:rsid w:val="48DC3376"/>
    <w:rsid w:val="48E019BA"/>
    <w:rsid w:val="490258FE"/>
    <w:rsid w:val="49261E81"/>
    <w:rsid w:val="49384FE0"/>
    <w:rsid w:val="495D3907"/>
    <w:rsid w:val="49B029DB"/>
    <w:rsid w:val="49DB35B4"/>
    <w:rsid w:val="4A460B73"/>
    <w:rsid w:val="4A675271"/>
    <w:rsid w:val="4AAE5753"/>
    <w:rsid w:val="4ABF49AF"/>
    <w:rsid w:val="4B1C149D"/>
    <w:rsid w:val="4B9F6E4A"/>
    <w:rsid w:val="4BE34E14"/>
    <w:rsid w:val="4C157818"/>
    <w:rsid w:val="4C251A45"/>
    <w:rsid w:val="4C4C5224"/>
    <w:rsid w:val="4C5D5627"/>
    <w:rsid w:val="4CC17D09"/>
    <w:rsid w:val="4CEA0599"/>
    <w:rsid w:val="4D2849D3"/>
    <w:rsid w:val="4DB1323F"/>
    <w:rsid w:val="4DB633E3"/>
    <w:rsid w:val="4E2E11A8"/>
    <w:rsid w:val="4E9640F3"/>
    <w:rsid w:val="4EA80EE9"/>
    <w:rsid w:val="4EAC185D"/>
    <w:rsid w:val="4EB404A6"/>
    <w:rsid w:val="4ECD3DA2"/>
    <w:rsid w:val="4F03389A"/>
    <w:rsid w:val="501E16DB"/>
    <w:rsid w:val="508166BD"/>
    <w:rsid w:val="50AF7B2F"/>
    <w:rsid w:val="50BF708E"/>
    <w:rsid w:val="50F121D0"/>
    <w:rsid w:val="50FD38FE"/>
    <w:rsid w:val="512D60C4"/>
    <w:rsid w:val="51EA3278"/>
    <w:rsid w:val="521E0702"/>
    <w:rsid w:val="526B3A44"/>
    <w:rsid w:val="528C072E"/>
    <w:rsid w:val="52B103B0"/>
    <w:rsid w:val="52F0394A"/>
    <w:rsid w:val="533833F2"/>
    <w:rsid w:val="533D2F4E"/>
    <w:rsid w:val="53766DD1"/>
    <w:rsid w:val="54857525"/>
    <w:rsid w:val="54A95905"/>
    <w:rsid w:val="55580A51"/>
    <w:rsid w:val="557A30A8"/>
    <w:rsid w:val="56574EF1"/>
    <w:rsid w:val="57193F55"/>
    <w:rsid w:val="5786241A"/>
    <w:rsid w:val="57F21B5A"/>
    <w:rsid w:val="5807444D"/>
    <w:rsid w:val="587442AD"/>
    <w:rsid w:val="58E0346C"/>
    <w:rsid w:val="59232E69"/>
    <w:rsid w:val="593756E0"/>
    <w:rsid w:val="59380051"/>
    <w:rsid w:val="596274D2"/>
    <w:rsid w:val="59670247"/>
    <w:rsid w:val="599F2853"/>
    <w:rsid w:val="59F475D1"/>
    <w:rsid w:val="5A2C48CC"/>
    <w:rsid w:val="5A4D52DA"/>
    <w:rsid w:val="5AAC7035"/>
    <w:rsid w:val="5AB93BC9"/>
    <w:rsid w:val="5B0D365F"/>
    <w:rsid w:val="5B127639"/>
    <w:rsid w:val="5B5639C9"/>
    <w:rsid w:val="5B5B0FE0"/>
    <w:rsid w:val="5B60340D"/>
    <w:rsid w:val="5CAD614F"/>
    <w:rsid w:val="5CB244F5"/>
    <w:rsid w:val="5CD94447"/>
    <w:rsid w:val="5CF51FF8"/>
    <w:rsid w:val="5D6A375C"/>
    <w:rsid w:val="5D9211FA"/>
    <w:rsid w:val="5DB0462E"/>
    <w:rsid w:val="5DFE4C7B"/>
    <w:rsid w:val="5E1C44E0"/>
    <w:rsid w:val="5E2F17F0"/>
    <w:rsid w:val="5E8F2D4E"/>
    <w:rsid w:val="5EDF7832"/>
    <w:rsid w:val="5F08322C"/>
    <w:rsid w:val="5F7A1C50"/>
    <w:rsid w:val="5F8D1710"/>
    <w:rsid w:val="5FB11818"/>
    <w:rsid w:val="5FDE07E7"/>
    <w:rsid w:val="60B70017"/>
    <w:rsid w:val="60E25CA8"/>
    <w:rsid w:val="6183303E"/>
    <w:rsid w:val="61940191"/>
    <w:rsid w:val="6203206D"/>
    <w:rsid w:val="620440FF"/>
    <w:rsid w:val="624C78D4"/>
    <w:rsid w:val="63324C0A"/>
    <w:rsid w:val="634B4B90"/>
    <w:rsid w:val="63825358"/>
    <w:rsid w:val="63870498"/>
    <w:rsid w:val="6397247E"/>
    <w:rsid w:val="639B1317"/>
    <w:rsid w:val="639B550B"/>
    <w:rsid w:val="640A6CEE"/>
    <w:rsid w:val="64A85D79"/>
    <w:rsid w:val="65581FBD"/>
    <w:rsid w:val="65916111"/>
    <w:rsid w:val="65921444"/>
    <w:rsid w:val="65A901B4"/>
    <w:rsid w:val="65C41412"/>
    <w:rsid w:val="65F242EE"/>
    <w:rsid w:val="6637231A"/>
    <w:rsid w:val="664A2B49"/>
    <w:rsid w:val="674A2385"/>
    <w:rsid w:val="67664529"/>
    <w:rsid w:val="678310A2"/>
    <w:rsid w:val="67EE70F0"/>
    <w:rsid w:val="69771A6E"/>
    <w:rsid w:val="69A066F7"/>
    <w:rsid w:val="69AD00DC"/>
    <w:rsid w:val="69AE24B5"/>
    <w:rsid w:val="69B05857"/>
    <w:rsid w:val="69B22DB2"/>
    <w:rsid w:val="69B8584F"/>
    <w:rsid w:val="69D23634"/>
    <w:rsid w:val="69D92FBF"/>
    <w:rsid w:val="69DD3EE4"/>
    <w:rsid w:val="6A060B03"/>
    <w:rsid w:val="6B1070BB"/>
    <w:rsid w:val="6B3479EF"/>
    <w:rsid w:val="6B3D71D1"/>
    <w:rsid w:val="6B513865"/>
    <w:rsid w:val="6B7F1541"/>
    <w:rsid w:val="6C4E249B"/>
    <w:rsid w:val="6CAE4CE7"/>
    <w:rsid w:val="6D35525A"/>
    <w:rsid w:val="6D3D11D7"/>
    <w:rsid w:val="6D7A1728"/>
    <w:rsid w:val="6D7E771B"/>
    <w:rsid w:val="6D8F44C4"/>
    <w:rsid w:val="6DB904CC"/>
    <w:rsid w:val="6E0C3960"/>
    <w:rsid w:val="6E0F17B6"/>
    <w:rsid w:val="6E593E30"/>
    <w:rsid w:val="6E8B1784"/>
    <w:rsid w:val="6EDC1099"/>
    <w:rsid w:val="6EFC5E95"/>
    <w:rsid w:val="6F5222A2"/>
    <w:rsid w:val="6F5D4433"/>
    <w:rsid w:val="6F614B28"/>
    <w:rsid w:val="6F704724"/>
    <w:rsid w:val="6F92269E"/>
    <w:rsid w:val="6F9B1F31"/>
    <w:rsid w:val="6F9D07A9"/>
    <w:rsid w:val="6FBD3AD2"/>
    <w:rsid w:val="6FCB2EA1"/>
    <w:rsid w:val="6FFA70E5"/>
    <w:rsid w:val="6FFD3FBC"/>
    <w:rsid w:val="702C4355"/>
    <w:rsid w:val="70317E10"/>
    <w:rsid w:val="7032070A"/>
    <w:rsid w:val="70C459C8"/>
    <w:rsid w:val="70CF3DA0"/>
    <w:rsid w:val="71683EB5"/>
    <w:rsid w:val="7190249A"/>
    <w:rsid w:val="71A56D17"/>
    <w:rsid w:val="71AD0966"/>
    <w:rsid w:val="725620A9"/>
    <w:rsid w:val="728E3B77"/>
    <w:rsid w:val="72A84683"/>
    <w:rsid w:val="73263829"/>
    <w:rsid w:val="73950A4E"/>
    <w:rsid w:val="74027C9B"/>
    <w:rsid w:val="74822A6C"/>
    <w:rsid w:val="74890514"/>
    <w:rsid w:val="74A40DE6"/>
    <w:rsid w:val="74D06143"/>
    <w:rsid w:val="752A44AF"/>
    <w:rsid w:val="7547391B"/>
    <w:rsid w:val="755A3E5F"/>
    <w:rsid w:val="75AB36C9"/>
    <w:rsid w:val="75CB690A"/>
    <w:rsid w:val="76991BA7"/>
    <w:rsid w:val="76E958E3"/>
    <w:rsid w:val="77176F12"/>
    <w:rsid w:val="776353A0"/>
    <w:rsid w:val="77DE2AA0"/>
    <w:rsid w:val="77ED75BA"/>
    <w:rsid w:val="78013412"/>
    <w:rsid w:val="78485B52"/>
    <w:rsid w:val="78AE5E2B"/>
    <w:rsid w:val="78B74FC1"/>
    <w:rsid w:val="7940345B"/>
    <w:rsid w:val="79BE416D"/>
    <w:rsid w:val="7AB83E43"/>
    <w:rsid w:val="7AC94B56"/>
    <w:rsid w:val="7B0D40DD"/>
    <w:rsid w:val="7B0F21BC"/>
    <w:rsid w:val="7B48542E"/>
    <w:rsid w:val="7B65435E"/>
    <w:rsid w:val="7B687984"/>
    <w:rsid w:val="7B8418CC"/>
    <w:rsid w:val="7C286864"/>
    <w:rsid w:val="7CBC0D5A"/>
    <w:rsid w:val="7CD02AEB"/>
    <w:rsid w:val="7CDE6F23"/>
    <w:rsid w:val="7CF21CDC"/>
    <w:rsid w:val="7D293545"/>
    <w:rsid w:val="7D8C21B9"/>
    <w:rsid w:val="7DCC76C3"/>
    <w:rsid w:val="7DCF3A7A"/>
    <w:rsid w:val="7DDD3F95"/>
    <w:rsid w:val="7DF12C86"/>
    <w:rsid w:val="7E0D5FD3"/>
    <w:rsid w:val="7E645E76"/>
    <w:rsid w:val="7E895925"/>
    <w:rsid w:val="7E9755DB"/>
    <w:rsid w:val="7EBA4781"/>
    <w:rsid w:val="7ED226E4"/>
    <w:rsid w:val="7EF06419"/>
    <w:rsid w:val="7F3948E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snapToGrid w:val="0"/>
      <w:spacing w:line="360" w:lineRule="auto"/>
      <w:jc w:val="both"/>
    </w:pPr>
    <w:rPr>
      <w:rFonts w:ascii="宋体" w:hAnsi="宋体" w:eastAsia="宋体" w:cstheme="minorBidi"/>
      <w:kern w:val="2"/>
      <w:sz w:val="21"/>
      <w:szCs w:val="22"/>
      <w:lang w:val="en-US" w:eastAsia="zh-CN" w:bidi="ar-SA"/>
    </w:rPr>
  </w:style>
  <w:style w:type="paragraph" w:styleId="2">
    <w:name w:val="heading 1"/>
    <w:basedOn w:val="3"/>
    <w:next w:val="1"/>
    <w:link w:val="28"/>
    <w:autoRedefine/>
    <w:qFormat/>
    <w:uiPriority w:val="1"/>
    <w:pPr>
      <w:jc w:val="center"/>
      <w:outlineLvl w:val="0"/>
    </w:pPr>
    <w:rPr>
      <w:sz w:val="32"/>
    </w:rPr>
  </w:style>
  <w:style w:type="paragraph" w:styleId="3">
    <w:name w:val="heading 2"/>
    <w:basedOn w:val="1"/>
    <w:next w:val="1"/>
    <w:link w:val="19"/>
    <w:autoRedefine/>
    <w:qFormat/>
    <w:uiPriority w:val="0"/>
    <w:pPr>
      <w:jc w:val="left"/>
      <w:outlineLvl w:val="1"/>
    </w:pPr>
    <w:rPr>
      <w:rFonts w:cs="Times New Roman"/>
      <w:b/>
      <w:kern w:val="0"/>
      <w:szCs w:val="24"/>
    </w:rPr>
  </w:style>
  <w:style w:type="paragraph" w:styleId="4">
    <w:name w:val="heading 3"/>
    <w:basedOn w:val="1"/>
    <w:next w:val="1"/>
    <w:link w:val="27"/>
    <w:autoRedefine/>
    <w:qFormat/>
    <w:uiPriority w:val="0"/>
    <w:pPr>
      <w:jc w:val="left"/>
      <w:outlineLvl w:val="2"/>
    </w:pPr>
    <w:rPr>
      <w:rFonts w:cs="Times New Roman"/>
      <w:kern w:val="0"/>
      <w:szCs w:val="24"/>
    </w:rPr>
  </w:style>
  <w:style w:type="paragraph" w:styleId="5">
    <w:name w:val="heading 4"/>
    <w:basedOn w:val="1"/>
    <w:next w:val="1"/>
    <w:link w:val="20"/>
    <w:autoRedefine/>
    <w:qFormat/>
    <w:uiPriority w:val="9"/>
    <w:pPr>
      <w:keepNext/>
      <w:keepLines/>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next w:val="1"/>
    <w:link w:val="25"/>
    <w:qFormat/>
    <w:uiPriority w:val="9"/>
    <w:pPr>
      <w:keepNext/>
      <w:keepLines/>
      <w:spacing w:before="280" w:after="290" w:line="376" w:lineRule="auto"/>
      <w:jc w:val="left"/>
      <w:outlineLvl w:val="4"/>
    </w:pPr>
    <w:rPr>
      <w:rFonts w:hAnsi="Calibri" w:cs="Times New Roman"/>
      <w:b/>
      <w:bCs/>
      <w:kern w:val="0"/>
      <w:sz w:val="28"/>
      <w:szCs w:val="28"/>
    </w:rPr>
  </w:style>
  <w:style w:type="paragraph" w:styleId="7">
    <w:name w:val="heading 6"/>
    <w:basedOn w:val="1"/>
    <w:link w:val="26"/>
    <w:autoRedefine/>
    <w:qFormat/>
    <w:uiPriority w:val="9"/>
    <w:pPr>
      <w:keepLines/>
      <w:tabs>
        <w:tab w:val="left" w:pos="1152"/>
      </w:tabs>
      <w:spacing w:beforeLines="50"/>
      <w:ind w:left="1152" w:hanging="1152"/>
      <w:jc w:val="left"/>
      <w:textAlignment w:val="baseline"/>
      <w:outlineLvl w:val="5"/>
    </w:pPr>
    <w:rPr>
      <w:rFonts w:ascii="Times New Roman" w:hAnsi="Calibri" w:eastAsia="黑体" w:cs="Times New Roman"/>
      <w:b/>
      <w:bCs/>
      <w:kern w:val="0"/>
      <w:sz w:val="28"/>
      <w:szCs w:val="24"/>
    </w:rPr>
  </w:style>
  <w:style w:type="paragraph" w:styleId="8">
    <w:name w:val="heading 7"/>
    <w:basedOn w:val="1"/>
    <w:link w:val="21"/>
    <w:autoRedefine/>
    <w:qFormat/>
    <w:uiPriority w:val="9"/>
    <w:pPr>
      <w:keepNext/>
      <w:keepLines/>
      <w:tabs>
        <w:tab w:val="left" w:pos="1296"/>
      </w:tabs>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9">
    <w:name w:val="heading 8"/>
    <w:basedOn w:val="1"/>
    <w:link w:val="22"/>
    <w:autoRedefine/>
    <w:qFormat/>
    <w:uiPriority w:val="9"/>
    <w:pPr>
      <w:keepNext/>
      <w:keepLines/>
      <w:tabs>
        <w:tab w:val="left" w:pos="1440"/>
      </w:tabs>
      <w:spacing w:before="240" w:after="120"/>
      <w:ind w:left="1440" w:hanging="1440"/>
      <w:outlineLvl w:val="7"/>
    </w:pPr>
    <w:rPr>
      <w:rFonts w:ascii="Times New Roman" w:hAnsi="Calibri" w:eastAsia="黑体" w:cs="Times New Roman"/>
      <w:b/>
      <w:kern w:val="0"/>
      <w:sz w:val="28"/>
      <w:szCs w:val="24"/>
    </w:rPr>
  </w:style>
  <w:style w:type="paragraph" w:styleId="10">
    <w:name w:val="heading 9"/>
    <w:basedOn w:val="1"/>
    <w:link w:val="23"/>
    <w:autoRedefine/>
    <w:qFormat/>
    <w:uiPriority w:val="9"/>
    <w:pPr>
      <w:keepNext/>
      <w:keepLines/>
      <w:tabs>
        <w:tab w:val="left" w:pos="1584"/>
      </w:tabs>
      <w:spacing w:before="240" w:after="120"/>
      <w:ind w:left="1584" w:hanging="1584"/>
      <w:outlineLvl w:val="8"/>
    </w:pPr>
    <w:rPr>
      <w:rFonts w:ascii="Times New Roman" w:hAnsi="Calibri" w:eastAsia="黑体" w:cs="Times New Roman"/>
      <w:b/>
      <w:kern w:val="0"/>
      <w:sz w:val="28"/>
      <w:szCs w:val="24"/>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toc 3"/>
    <w:basedOn w:val="1"/>
    <w:next w:val="1"/>
    <w:autoRedefine/>
    <w:qFormat/>
    <w:uiPriority w:val="0"/>
    <w:pPr>
      <w:ind w:left="840" w:leftChars="400"/>
    </w:pPr>
  </w:style>
  <w:style w:type="paragraph" w:styleId="12">
    <w:name w:val="footer"/>
    <w:basedOn w:val="1"/>
    <w:autoRedefine/>
    <w:qFormat/>
    <w:uiPriority w:val="0"/>
    <w:pPr>
      <w:tabs>
        <w:tab w:val="center" w:pos="4153"/>
        <w:tab w:val="right" w:pos="8306"/>
      </w:tabs>
      <w:jc w:val="left"/>
    </w:pPr>
    <w:rPr>
      <w:sz w:val="18"/>
    </w:rPr>
  </w:style>
  <w:style w:type="paragraph" w:styleId="13">
    <w:name w:val="toc 1"/>
    <w:basedOn w:val="1"/>
    <w:next w:val="1"/>
    <w:autoRedefine/>
    <w:qFormat/>
    <w:uiPriority w:val="0"/>
    <w:rPr>
      <w:b/>
    </w:rPr>
  </w:style>
  <w:style w:type="paragraph" w:styleId="14">
    <w:name w:val="toc 2"/>
    <w:basedOn w:val="1"/>
    <w:next w:val="1"/>
    <w:autoRedefine/>
    <w:qFormat/>
    <w:uiPriority w:val="0"/>
    <w:pPr>
      <w:ind w:left="420" w:leftChars="200"/>
    </w:pPr>
  </w:style>
  <w:style w:type="paragraph" w:styleId="15">
    <w:name w:val="Title"/>
    <w:basedOn w:val="1"/>
    <w:next w:val="1"/>
    <w:link w:val="24"/>
    <w:autoRedefine/>
    <w:qFormat/>
    <w:uiPriority w:val="10"/>
    <w:pPr>
      <w:spacing w:before="120" w:after="60" w:line="300" w:lineRule="auto"/>
      <w:jc w:val="left"/>
      <w:outlineLvl w:val="0"/>
    </w:pPr>
    <w:rPr>
      <w:rFonts w:ascii="等线 Light" w:hAnsi="等线 Light" w:eastAsia="仿宋"/>
      <w:b/>
      <w:bCs/>
      <w:sz w:val="28"/>
      <w:szCs w:val="32"/>
    </w:rPr>
  </w:style>
  <w:style w:type="table" w:styleId="17">
    <w:name w:val="Table Grid"/>
    <w:basedOn w:val="16"/>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标题 2 字符"/>
    <w:basedOn w:val="18"/>
    <w:link w:val="3"/>
    <w:autoRedefine/>
    <w:qFormat/>
    <w:uiPriority w:val="0"/>
    <w:rPr>
      <w:rFonts w:ascii="宋体" w:hAnsi="宋体" w:eastAsia="宋体" w:cs="Times New Roman"/>
      <w:b/>
      <w:kern w:val="0"/>
      <w:sz w:val="21"/>
      <w:szCs w:val="24"/>
    </w:rPr>
  </w:style>
  <w:style w:type="character" w:customStyle="1" w:styleId="20">
    <w:name w:val="标题 4 字符"/>
    <w:basedOn w:val="18"/>
    <w:link w:val="5"/>
    <w:autoRedefine/>
    <w:qFormat/>
    <w:uiPriority w:val="9"/>
    <w:rPr>
      <w:rFonts w:ascii="Arial" w:hAnsi="Arial" w:eastAsia="黑体" w:cs="Times New Roman"/>
      <w:b/>
      <w:bCs/>
      <w:kern w:val="0"/>
      <w:sz w:val="28"/>
      <w:szCs w:val="28"/>
    </w:rPr>
  </w:style>
  <w:style w:type="character" w:customStyle="1" w:styleId="21">
    <w:name w:val="标题 7 字符"/>
    <w:basedOn w:val="18"/>
    <w:link w:val="8"/>
    <w:autoRedefine/>
    <w:qFormat/>
    <w:uiPriority w:val="9"/>
    <w:rPr>
      <w:rFonts w:ascii="Times New Roman" w:hAnsi="Calibri" w:eastAsia="黑体" w:cs="Times New Roman"/>
      <w:b/>
      <w:bCs/>
      <w:kern w:val="0"/>
      <w:sz w:val="28"/>
      <w:szCs w:val="24"/>
    </w:rPr>
  </w:style>
  <w:style w:type="character" w:customStyle="1" w:styleId="22">
    <w:name w:val="标题 8 字符"/>
    <w:basedOn w:val="18"/>
    <w:link w:val="9"/>
    <w:autoRedefine/>
    <w:qFormat/>
    <w:uiPriority w:val="9"/>
    <w:rPr>
      <w:rFonts w:ascii="Times New Roman" w:hAnsi="Calibri" w:eastAsia="黑体" w:cs="Times New Roman"/>
      <w:b/>
      <w:kern w:val="0"/>
      <w:sz w:val="28"/>
      <w:szCs w:val="24"/>
    </w:rPr>
  </w:style>
  <w:style w:type="character" w:customStyle="1" w:styleId="23">
    <w:name w:val="标题 9 字符"/>
    <w:basedOn w:val="18"/>
    <w:link w:val="10"/>
    <w:autoRedefine/>
    <w:qFormat/>
    <w:uiPriority w:val="9"/>
    <w:rPr>
      <w:rFonts w:ascii="Times New Roman" w:hAnsi="Calibri" w:eastAsia="黑体" w:cs="Times New Roman"/>
      <w:b/>
      <w:kern w:val="0"/>
      <w:sz w:val="28"/>
      <w:szCs w:val="24"/>
    </w:rPr>
  </w:style>
  <w:style w:type="character" w:customStyle="1" w:styleId="24">
    <w:name w:val="标题 字符"/>
    <w:link w:val="15"/>
    <w:autoRedefine/>
    <w:qFormat/>
    <w:uiPriority w:val="10"/>
    <w:rPr>
      <w:rFonts w:ascii="等线 Light" w:hAnsi="等线 Light" w:eastAsia="仿宋"/>
      <w:b/>
      <w:bCs/>
      <w:sz w:val="28"/>
      <w:szCs w:val="32"/>
    </w:rPr>
  </w:style>
  <w:style w:type="character" w:customStyle="1" w:styleId="25">
    <w:name w:val="标题 5 字符"/>
    <w:link w:val="6"/>
    <w:autoRedefine/>
    <w:qFormat/>
    <w:uiPriority w:val="9"/>
    <w:rPr>
      <w:rFonts w:ascii="宋体" w:hAnsi="Calibri" w:eastAsia="宋体" w:cs="Times New Roman"/>
      <w:b/>
      <w:bCs/>
      <w:kern w:val="0"/>
      <w:sz w:val="28"/>
      <w:szCs w:val="28"/>
    </w:rPr>
  </w:style>
  <w:style w:type="character" w:customStyle="1" w:styleId="26">
    <w:name w:val="标题 6 字符"/>
    <w:link w:val="7"/>
    <w:autoRedefine/>
    <w:qFormat/>
    <w:uiPriority w:val="9"/>
    <w:rPr>
      <w:rFonts w:ascii="Times New Roman" w:hAnsi="Calibri" w:eastAsia="黑体" w:cs="Times New Roman"/>
      <w:b/>
      <w:bCs/>
      <w:kern w:val="0"/>
      <w:sz w:val="28"/>
      <w:szCs w:val="24"/>
    </w:rPr>
  </w:style>
  <w:style w:type="character" w:customStyle="1" w:styleId="27">
    <w:name w:val="标题 3 字符"/>
    <w:link w:val="4"/>
    <w:autoRedefine/>
    <w:qFormat/>
    <w:uiPriority w:val="0"/>
    <w:rPr>
      <w:rFonts w:ascii="宋体" w:hAnsi="宋体" w:eastAsia="宋体" w:cs="Times New Roman"/>
      <w:kern w:val="0"/>
      <w:sz w:val="21"/>
      <w:szCs w:val="24"/>
    </w:rPr>
  </w:style>
  <w:style w:type="character" w:customStyle="1" w:styleId="28">
    <w:name w:val="标题 1 字符"/>
    <w:link w:val="2"/>
    <w:autoRedefine/>
    <w:qFormat/>
    <w:uiPriority w:val="1"/>
    <w:rPr>
      <w:rFonts w:ascii="宋体" w:hAnsi="宋体" w:eastAsia="宋体" w:cs="Times New Roman"/>
      <w:b/>
      <w:kern w:val="0"/>
      <w:sz w:val="32"/>
      <w:szCs w:val="24"/>
    </w:rPr>
  </w:style>
  <w:style w:type="paragraph" w:customStyle="1" w:styleId="29">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0">
    <w:name w:val="修订3"/>
    <w:autoRedefine/>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1">
    <w:name w:val="网格型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网格型2"/>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3"/>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4"/>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型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网格型6"/>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7"/>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网格型9"/>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10"/>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1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2"/>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13"/>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14"/>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1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16"/>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17"/>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1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19"/>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20"/>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22"/>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23"/>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24"/>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6"/>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7"/>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2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9"/>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30"/>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3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32"/>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33"/>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34"/>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3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36"/>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37"/>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3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39"/>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40"/>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4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42"/>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修订4"/>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4">
    <w:name w:val="修订5"/>
    <w:next w:val="75"/>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5">
    <w:name w:val="修订6"/>
    <w:autoRedefine/>
    <w:hidden/>
    <w:semiHidden/>
    <w:qFormat/>
    <w:uiPriority w:val="99"/>
    <w:rPr>
      <w:rFonts w:asciiTheme="minorHAnsi" w:hAnsiTheme="minorHAnsi" w:eastAsiaTheme="minorEastAsia" w:cstheme="minorBidi"/>
      <w:kern w:val="2"/>
      <w:sz w:val="21"/>
      <w:szCs w:val="22"/>
      <w:lang w:val="en-US" w:eastAsia="zh-CN" w:bidi="ar-SA"/>
    </w:rPr>
  </w:style>
  <w:style w:type="table" w:customStyle="1" w:styleId="76">
    <w:name w:val="网格型43"/>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
    <w:name w:val="网格型44"/>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
    <w:name w:val="网格型4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网格型46"/>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
    <w:name w:val="网格型47"/>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4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9"/>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0"/>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5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52"/>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53"/>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54"/>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55"/>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56"/>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57"/>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58"/>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59"/>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60"/>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61"/>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62"/>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3"/>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64"/>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65"/>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66"/>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67"/>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68"/>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69"/>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70"/>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7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72"/>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73"/>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74"/>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75"/>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76"/>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77"/>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78"/>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79"/>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80"/>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81"/>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82"/>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83"/>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84"/>
    <w:basedOn w:val="1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9">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0">
    <w:name w:val="修订9"/>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1">
    <w:name w:val="修订1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2">
    <w:name w:val="修订11"/>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3">
    <w:name w:val="修订1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4">
    <w:name w:val="null3"/>
    <w:autoRedefine/>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package" Target="embeddings/Microsoft_Visio___1.vsdx"/><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17587</Words>
  <Characters>18184</Characters>
  <Lines>820</Lines>
  <Paragraphs>231</Paragraphs>
  <TotalTime>407</TotalTime>
  <ScaleCrop>false</ScaleCrop>
  <LinksUpToDate>false</LinksUpToDate>
  <CharactersWithSpaces>18205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2025-04-29T04:11:00Z</dcterms:created>
  <dc:creator>Administrator</dc:creator>
  <cp:lastModifiedBy>杨冠聪</cp:lastModifiedBy>
  <cp:lastPrinted>2024-05-14T10:35:00Z</cp:lastPrinted>
  <dcterms:modified xsi:type="dcterms:W3CDTF">2025-06-23T08:40:05Z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6147115BB6F04D59885C0A69909C7A35_13</vt:lpwstr>
  </property>
  <property fmtid="{D5CDD505-2E9C-101B-9397-08002B2CF9AE}" pid="4" name="KSOTemplateDocerSaveRecord">
    <vt:lpwstr>eyJoZGlkIjoiZTkwMzJmOTk5MDg1Y2MxNjFmYzhmMzRkODE3ODE2Y2EiLCJ1c2VySWQiOiIyNjUxNjE5NzgifQ==</vt:lpwstr>
  </property>
</Properties>
</file>