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E5D8C">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F03779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珠三角水资源配置工程东莞配套芦花坑水厂一期配水管线工程-C标段第三方监测服务采购项目</w:t>
      </w:r>
    </w:p>
    <w:p w14:paraId="09F71C6A">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9DAC439">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0334013F">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006FA094">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97ED314">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3801ECB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7BA65752">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33197F8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号：DGDS2025-001</w:t>
      </w:r>
    </w:p>
    <w:p w14:paraId="2DF7B0B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5192E1E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1E0862DA">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1B4A45E8">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737DB717">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3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24 </w:t>
      </w:r>
      <w:r>
        <w:rPr>
          <w:rFonts w:hint="eastAsia" w:ascii="宋体" w:hAnsi="宋体" w:eastAsia="宋体" w:cs="宋体"/>
          <w:b/>
          <w:bCs/>
          <w:color w:val="auto"/>
          <w:sz w:val="32"/>
          <w:szCs w:val="32"/>
          <w:highlight w:val="none"/>
          <w:lang w:val="zh-CN"/>
        </w:rPr>
        <w:t>日</w:t>
      </w:r>
    </w:p>
    <w:p w14:paraId="317FA5E6">
      <w:pPr>
        <w:rPr>
          <w:rFonts w:ascii="宋体" w:hAnsi="宋体" w:eastAsia="宋体" w:cs="Times New Roman"/>
          <w:b/>
          <w:bCs/>
          <w:color w:val="auto"/>
          <w:kern w:val="44"/>
          <w:sz w:val="32"/>
          <w:szCs w:val="32"/>
          <w:highlight w:val="none"/>
          <w:lang w:val="zh-CN"/>
        </w:rPr>
      </w:pPr>
      <w:bookmarkStart w:id="0" w:name="_Toc142508310"/>
      <w:bookmarkStart w:id="1" w:name="_Toc486167660"/>
      <w:bookmarkStart w:id="2" w:name="_Toc450662846"/>
      <w:bookmarkStart w:id="3" w:name="_Toc9414"/>
      <w:bookmarkStart w:id="4" w:name="_Toc20249"/>
      <w:bookmarkStart w:id="5" w:name="_Toc4869"/>
      <w:bookmarkStart w:id="6" w:name="_Toc2723_WPSOffice_Level1"/>
      <w:bookmarkStart w:id="7" w:name="_Toc17326"/>
      <w:r>
        <w:rPr>
          <w:rFonts w:ascii="宋体" w:hAnsi="宋体" w:eastAsia="宋体" w:cs="Times New Roman"/>
          <w:b/>
          <w:bCs/>
          <w:color w:val="auto"/>
          <w:kern w:val="44"/>
          <w:sz w:val="32"/>
          <w:szCs w:val="32"/>
          <w:highlight w:val="none"/>
          <w:lang w:val="zh-CN"/>
        </w:rPr>
        <w:br w:type="page"/>
      </w:r>
    </w:p>
    <w:p w14:paraId="0E21B90C">
      <w:pPr>
        <w:jc w:val="center"/>
        <w:rPr>
          <w:rFonts w:hint="eastAsia" w:ascii="宋体" w:hAnsi="宋体" w:eastAsia="宋体" w:cs="Times New Roman"/>
          <w:b/>
          <w:bCs/>
          <w:color w:val="auto"/>
          <w:kern w:val="44"/>
          <w:sz w:val="32"/>
          <w:szCs w:val="32"/>
          <w:highlight w:val="none"/>
          <w:lang w:val="zh-CN"/>
        </w:rPr>
      </w:pPr>
      <w:r>
        <w:rPr>
          <w:rFonts w:hint="eastAsia" w:ascii="宋体" w:hAnsi="宋体" w:eastAsia="宋体" w:cs="Times New Roman"/>
          <w:b/>
          <w:bCs/>
          <w:color w:val="auto"/>
          <w:kern w:val="44"/>
          <w:sz w:val="32"/>
          <w:szCs w:val="32"/>
          <w:highlight w:val="none"/>
          <w:lang w:val="zh-CN"/>
        </w:rPr>
        <w:t>目录</w:t>
      </w:r>
    </w:p>
    <w:p w14:paraId="335E3D8D">
      <w:pPr>
        <w:pStyle w:val="28"/>
        <w:tabs>
          <w:tab w:val="right" w:leader="dot" w:pos="10154"/>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_Toc8854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148B6B5">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_Toc13050 </w:instrText>
      </w:r>
      <w:r>
        <w:rPr>
          <w:color w:val="auto"/>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_Toc13050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B4C6A73">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_Toc25638 </w:instrText>
      </w:r>
      <w:r>
        <w:rPr>
          <w:color w:val="auto"/>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_Toc25638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2B48D9C">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_Toc23235 </w:instrText>
      </w:r>
      <w:r>
        <w:rPr>
          <w:color w:val="auto"/>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_Toc23235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D04B6D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_Toc1276 </w:instrText>
      </w:r>
      <w:r>
        <w:rPr>
          <w:color w:val="auto"/>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_Toc1276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24945B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_Toc5843 </w:instrText>
      </w:r>
      <w:r>
        <w:rPr>
          <w:color w:val="auto"/>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w:t>
      </w:r>
      <w:r>
        <w:rPr>
          <w:rFonts w:hint="eastAsia" w:ascii="宋体" w:hAnsi="宋体" w:eastAsia="宋体" w:cs="宋体"/>
          <w:color w:val="auto"/>
          <w:szCs w:val="21"/>
          <w:highlight w:val="none"/>
          <w:lang w:val="en-US" w:eastAsia="zh-CN"/>
        </w:rPr>
        <w:t>服务</w:t>
      </w:r>
      <w:r>
        <w:rPr>
          <w:color w:val="auto"/>
          <w:highlight w:val="none"/>
        </w:rPr>
        <w:tab/>
      </w:r>
      <w:r>
        <w:rPr>
          <w:color w:val="auto"/>
          <w:highlight w:val="none"/>
        </w:rPr>
        <w:fldChar w:fldCharType="begin"/>
      </w:r>
      <w:r>
        <w:rPr>
          <w:color w:val="auto"/>
          <w:highlight w:val="none"/>
        </w:rPr>
        <w:instrText xml:space="preserve"> PAGEREF _Toc5843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02D79C7">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_Toc16309 </w:instrText>
      </w:r>
      <w:r>
        <w:rPr>
          <w:color w:val="auto"/>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_Toc16309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4BD0AAE">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_Toc14861 </w:instrText>
      </w:r>
      <w:r>
        <w:rPr>
          <w:color w:val="auto"/>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_Toc14861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E1374D2">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_Toc31612 </w:instrText>
      </w:r>
      <w:r>
        <w:rPr>
          <w:color w:val="auto"/>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573671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_Toc14197 </w:instrText>
      </w:r>
      <w:r>
        <w:rPr>
          <w:color w:val="auto"/>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_Toc14197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F788295">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_Toc3496 </w:instrText>
      </w:r>
      <w:r>
        <w:rPr>
          <w:color w:val="auto"/>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_Toc3496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1439207">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_Toc3045 </w:instrText>
      </w:r>
      <w:r>
        <w:rPr>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_Toc3045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74964BB">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_Toc28958 </w:instrText>
      </w:r>
      <w:r>
        <w:rPr>
          <w:color w:val="auto"/>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_Toc28958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B948F0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_Toc14935 </w:instrText>
      </w:r>
      <w:r>
        <w:rPr>
          <w:color w:val="auto"/>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_Toc14935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3E4C63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_Toc27117 </w:instrText>
      </w:r>
      <w:r>
        <w:rPr>
          <w:color w:val="auto"/>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_Toc27117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2F1FF19">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_Toc6039 </w:instrText>
      </w:r>
      <w:r>
        <w:rPr>
          <w:color w:val="auto"/>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_Toc6039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92632C8">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_Toc32457 </w:instrText>
      </w:r>
      <w:r>
        <w:rPr>
          <w:color w:val="auto"/>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_Toc32457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803302">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_Toc18515 </w:instrText>
      </w:r>
      <w:r>
        <w:rPr>
          <w:color w:val="auto"/>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_Toc18515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E57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_Toc16199 </w:instrText>
      </w:r>
      <w:r>
        <w:rPr>
          <w:color w:val="auto"/>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_Toc16199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A58380">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_Toc11493 </w:instrText>
      </w:r>
      <w:r>
        <w:rPr>
          <w:color w:val="auto"/>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_Toc11493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3895B30">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_Toc17672 </w:instrText>
      </w:r>
      <w:r>
        <w:rPr>
          <w:color w:val="auto"/>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_Toc17672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3AF57E0">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_Toc4182 </w:instrText>
      </w:r>
      <w:r>
        <w:rPr>
          <w:color w:val="auto"/>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_Toc4182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3A0964D">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_Toc3897 </w:instrText>
      </w:r>
      <w:r>
        <w:rPr>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_Toc3897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16AA6A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_Toc23642 </w:instrText>
      </w:r>
      <w:r>
        <w:rPr>
          <w:color w:val="auto"/>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_Toc23642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CC5C0C7">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_Toc4877 </w:instrText>
      </w:r>
      <w:r>
        <w:rPr>
          <w:color w:val="auto"/>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_Toc4877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A05977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_Toc25180 </w:instrText>
      </w:r>
      <w:r>
        <w:rPr>
          <w:color w:val="auto"/>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_Toc25180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765D452">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_Toc28965 </w:instrText>
      </w:r>
      <w:r>
        <w:rPr>
          <w:color w:val="auto"/>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_Toc28965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68C34E9">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_Toc2523 </w:instrText>
      </w:r>
      <w:r>
        <w:rPr>
          <w:color w:val="auto"/>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_Toc2523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7F5B11C">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_Toc32503 </w:instrText>
      </w:r>
      <w:r>
        <w:rPr>
          <w:color w:val="auto"/>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_Toc32503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E09E71B">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_Toc30364 </w:instrText>
      </w:r>
      <w:r>
        <w:rPr>
          <w:color w:val="auto"/>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_Toc30364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06F34A2">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_Toc3253 </w:instrText>
      </w:r>
      <w:r>
        <w:rPr>
          <w:color w:val="auto"/>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_Toc3253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C7A4DB7">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_Toc3455 </w:instrText>
      </w:r>
      <w:r>
        <w:rPr>
          <w:color w:val="auto"/>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_Toc3455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C2FBB4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_Toc21328 </w:instrText>
      </w:r>
      <w:r>
        <w:rPr>
          <w:color w:val="auto"/>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_Toc21328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6658A29">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_Toc13567 </w:instrText>
      </w:r>
      <w:r>
        <w:rPr>
          <w:color w:val="auto"/>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_Toc13567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A5525A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_Toc4986 </w:instrText>
      </w:r>
      <w:r>
        <w:rPr>
          <w:color w:val="auto"/>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_Toc4986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34CD97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_Toc22177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_Toc22177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247CC1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_Toc30170 </w:instrText>
      </w:r>
      <w:r>
        <w:rPr>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_Toc30170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A1735F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_Toc4311 </w:instrText>
      </w:r>
      <w:r>
        <w:rPr>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_Toc4311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EB29790">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_Toc32211 </w:instrText>
      </w:r>
      <w:r>
        <w:rPr>
          <w:color w:val="auto"/>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_Toc32211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D8E78B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_Toc17715 </w:instrText>
      </w:r>
      <w:r>
        <w:rPr>
          <w:color w:val="auto"/>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_Toc17715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09F84F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_Toc11147 </w:instrText>
      </w:r>
      <w:r>
        <w:rPr>
          <w:color w:val="auto"/>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_Toc11147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24F950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_Toc19662 </w:instrText>
      </w:r>
      <w:r>
        <w:rPr>
          <w:color w:val="auto"/>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_Toc19662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DAE3E2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_Toc3857 </w:instrText>
      </w:r>
      <w:r>
        <w:rPr>
          <w:color w:val="auto"/>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_Toc3857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B7A80E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_Toc11604 </w:instrText>
      </w:r>
      <w:r>
        <w:rPr>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_Toc11604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7E1C3DC">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_Toc24022 </w:instrText>
      </w:r>
      <w:r>
        <w:rPr>
          <w:color w:val="auto"/>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_Toc24022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3D7208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_Toc15132 </w:instrText>
      </w:r>
      <w:r>
        <w:rPr>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_Toc15132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69BF02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_Toc25816 </w:instrText>
      </w:r>
      <w:r>
        <w:rPr>
          <w:color w:val="auto"/>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_Toc25816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5D0A37C">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_Toc14629 </w:instrText>
      </w:r>
      <w:r>
        <w:rPr>
          <w:color w:val="auto"/>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_Toc14629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A066E1D">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_Toc17708 </w:instrText>
      </w:r>
      <w:r>
        <w:rPr>
          <w:color w:val="auto"/>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_Toc17708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445E16A">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_Toc19966 </w:instrText>
      </w:r>
      <w:r>
        <w:rPr>
          <w:color w:val="auto"/>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_Toc19966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1303E05">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_Toc5576 </w:instrText>
      </w:r>
      <w:r>
        <w:rPr>
          <w:color w:val="auto"/>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_Toc5576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58A9D3D">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_Toc7385 </w:instrText>
      </w:r>
      <w:r>
        <w:rPr>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_Toc7385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DB8FAB7">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_Toc537 </w:instrText>
      </w:r>
      <w:r>
        <w:rPr>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_Toc537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2CE10FA7">
      <w:pPr>
        <w:keepNext w:val="0"/>
        <w:keepLines w:val="0"/>
        <w:pageBreakBefore w:val="0"/>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end"/>
      </w:r>
    </w:p>
    <w:p w14:paraId="44FEBF31">
      <w:pPr>
        <w:jc w:val="center"/>
        <w:rPr>
          <w:rFonts w:ascii="宋体" w:hAnsi="宋体" w:eastAsia="宋体" w:cs="Times New Roman"/>
          <w:b/>
          <w:bCs/>
          <w:color w:val="auto"/>
          <w:kern w:val="44"/>
          <w:sz w:val="32"/>
          <w:szCs w:val="32"/>
          <w:highlight w:val="none"/>
          <w:lang w:val="zh-CN"/>
        </w:rPr>
      </w:pPr>
      <w:r>
        <w:rPr>
          <w:rFonts w:ascii="宋体" w:hAnsi="宋体" w:eastAsia="宋体" w:cs="Times New Roman"/>
          <w:b/>
          <w:bCs/>
          <w:color w:val="auto"/>
          <w:kern w:val="44"/>
          <w:sz w:val="32"/>
          <w:szCs w:val="32"/>
          <w:highlight w:val="none"/>
          <w:lang w:val="zh-CN"/>
        </w:rPr>
        <w:br w:type="page"/>
      </w:r>
    </w:p>
    <w:p w14:paraId="20EC5BBE">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8" w:name="_Toc12705"/>
      <w:bookmarkStart w:id="9" w:name="_Toc8854"/>
      <w:r>
        <w:rPr>
          <w:rFonts w:ascii="宋体" w:hAnsi="宋体" w:eastAsia="宋体" w:cs="Times New Roman"/>
          <w:b/>
          <w:bCs/>
          <w:color w:val="auto"/>
          <w:kern w:val="44"/>
          <w:sz w:val="32"/>
          <w:szCs w:val="32"/>
          <w:highlight w:val="none"/>
          <w:lang w:val="zh-CN"/>
        </w:rPr>
        <w:t>第一篇 招标公告</w:t>
      </w:r>
      <w:bookmarkEnd w:id="0"/>
      <w:bookmarkEnd w:id="1"/>
      <w:bookmarkEnd w:id="2"/>
      <w:bookmarkEnd w:id="3"/>
      <w:bookmarkEnd w:id="4"/>
      <w:bookmarkEnd w:id="5"/>
      <w:bookmarkEnd w:id="6"/>
      <w:bookmarkEnd w:id="7"/>
      <w:bookmarkEnd w:id="8"/>
      <w:bookmarkEnd w:id="9"/>
    </w:p>
    <w:p w14:paraId="29630704">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10" w:name="_Hlk41903390"/>
      <w:r>
        <w:rPr>
          <w:rFonts w:hint="eastAsia" w:ascii="宋体" w:hAnsi="宋体" w:eastAsia="宋体" w:cs="Times New Roman"/>
          <w:color w:val="auto"/>
          <w:kern w:val="0"/>
          <w:szCs w:val="21"/>
          <w:highlight w:val="none"/>
          <w:lang w:eastAsia="zh-CN"/>
        </w:rPr>
        <w:t>珠三角水资源配置工程东莞配套芦花坑水厂一期配水管线工程-C标段第三方监测服务采购项目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DGDS2025-001</w:t>
      </w:r>
      <w:r>
        <w:rPr>
          <w:rFonts w:ascii="宋体" w:hAnsi="宋体" w:eastAsia="宋体" w:cs="Times New Roman"/>
          <w:color w:val="auto"/>
          <w:szCs w:val="21"/>
          <w:highlight w:val="none"/>
          <w:lang w:val="zh-CN"/>
        </w:rPr>
        <w:t>)</w:t>
      </w:r>
      <w:bookmarkEnd w:id="1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E9C8EC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8AEB28A">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监测服务单位（以下简称“中标人”）对东莞市水务集团供水有限公司（以下简称“项目业主”）委托招标人代建的珠三角水资源配置工程东莞配套芦花坑水厂一期配水管线工程-C标段（以下简称“本工程”）进行工程监测及相关技术工作（具体内容详见：第三篇用户需求书）。</w:t>
      </w:r>
    </w:p>
    <w:p w14:paraId="648A2899">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2FB9A571">
      <w:pPr>
        <w:numPr>
          <w:ilvl w:val="0"/>
          <w:numId w:val="2"/>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644331A6">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23D3360B">
      <w:pPr>
        <w:pStyle w:val="157"/>
        <w:spacing w:line="360" w:lineRule="auto"/>
        <w:ind w:left="422" w:leftChars="0" w:right="-29" w:rightChars="-14" w:hanging="422" w:hangingChars="200"/>
        <w:jc w:val="both"/>
        <w:rPr>
          <w:rFonts w:hint="eastAsia" w:hAnsi="宋体" w:eastAsia="宋体"/>
          <w:b/>
          <w:color w:val="auto"/>
          <w:sz w:val="21"/>
          <w:szCs w:val="21"/>
          <w:highlight w:val="none"/>
          <w:lang w:val="zh-CN"/>
        </w:rPr>
      </w:pPr>
      <w:bookmarkStart w:id="11" w:name="_Toc25819"/>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2</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具备建设行政主管部门核发</w:t>
      </w:r>
      <w:r>
        <w:rPr>
          <w:rFonts w:hint="eastAsia" w:hAnsi="宋体" w:eastAsia="宋体"/>
          <w:b/>
          <w:color w:val="auto"/>
          <w:sz w:val="21"/>
          <w:szCs w:val="21"/>
          <w:highlight w:val="none"/>
          <w:lang w:val="en-US" w:eastAsia="zh-CN"/>
        </w:rPr>
        <w:t>有效</w:t>
      </w:r>
      <w:r>
        <w:rPr>
          <w:rFonts w:hint="eastAsia" w:hAnsi="宋体" w:eastAsia="宋体"/>
          <w:b/>
          <w:color w:val="auto"/>
          <w:sz w:val="21"/>
          <w:szCs w:val="21"/>
          <w:highlight w:val="none"/>
          <w:lang w:val="zh-CN"/>
        </w:rPr>
        <w:t>的工程勘察综合类甲级资质，或同时具备有效的工程勘察专业类岩土工程乙级（</w:t>
      </w:r>
      <w:r>
        <w:rPr>
          <w:rFonts w:hint="eastAsia" w:hAnsi="宋体" w:eastAsia="宋体"/>
          <w:b/>
          <w:color w:val="auto"/>
          <w:sz w:val="21"/>
          <w:szCs w:val="21"/>
          <w:highlight w:val="none"/>
          <w:lang w:val="zh-CN" w:eastAsia="zh-CN"/>
        </w:rPr>
        <w:t>或以上</w:t>
      </w:r>
      <w:r>
        <w:rPr>
          <w:rFonts w:hint="eastAsia" w:hAnsi="宋体" w:eastAsia="宋体"/>
          <w:b/>
          <w:color w:val="auto"/>
          <w:sz w:val="21"/>
          <w:szCs w:val="21"/>
          <w:highlight w:val="none"/>
          <w:lang w:val="zh-CN"/>
        </w:rPr>
        <w:t>）和工程测量</w:t>
      </w:r>
      <w:r>
        <w:rPr>
          <w:rFonts w:hint="eastAsia" w:hAnsi="宋体" w:eastAsia="宋体"/>
          <w:b/>
          <w:color w:val="auto"/>
          <w:sz w:val="21"/>
          <w:szCs w:val="21"/>
          <w:highlight w:val="none"/>
          <w:lang w:val="zh-CN" w:eastAsia="zh-CN"/>
        </w:rPr>
        <w:t>乙级（或以上）</w:t>
      </w:r>
      <w:r>
        <w:rPr>
          <w:rFonts w:hint="eastAsia" w:hAnsi="宋体" w:eastAsia="宋体"/>
          <w:b/>
          <w:color w:val="auto"/>
          <w:sz w:val="21"/>
          <w:szCs w:val="21"/>
          <w:highlight w:val="none"/>
          <w:lang w:val="zh-CN"/>
        </w:rPr>
        <w:t>资质，或同时具备有效的工程勘察专业类岩土工程物探测试乙级（或以上）和工程测量乙级（或以上）资质；</w:t>
      </w:r>
    </w:p>
    <w:p w14:paraId="1DCEE2E4">
      <w:pPr>
        <w:pStyle w:val="157"/>
        <w:spacing w:line="360" w:lineRule="auto"/>
        <w:ind w:left="420" w:leftChars="200"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[注：</w:t>
      </w:r>
      <w:r>
        <w:rPr>
          <w:rFonts w:hint="eastAsia" w:ascii="宋体" w:hAnsi="宋体" w:eastAsia="宋体" w:cstheme="minorBidi"/>
          <w:b/>
          <w:i w:val="0"/>
          <w:iCs w:val="0"/>
          <w:caps w:val="0"/>
          <w:color w:val="auto"/>
          <w:spacing w:val="0"/>
          <w:sz w:val="21"/>
          <w:szCs w:val="21"/>
          <w:highlight w:val="none"/>
          <w:shd w:val="clear"/>
          <w:lang w:val="zh-CN"/>
        </w:rPr>
        <w:t>如资质证书已过有效期，但依据资质证书主管部门相关通知/发文属于资质有效期延期的情况，资质证书有效，提供相关通知/发文截图以及官方网站网址链接</w:t>
      </w:r>
      <w:r>
        <w:rPr>
          <w:rFonts w:hint="eastAsia" w:ascii="宋体" w:hAnsi="宋体" w:eastAsia="宋体" w:cstheme="minorBidi"/>
          <w:b/>
          <w:i w:val="0"/>
          <w:iCs w:val="0"/>
          <w:caps w:val="0"/>
          <w:color w:val="auto"/>
          <w:spacing w:val="0"/>
          <w:sz w:val="21"/>
          <w:szCs w:val="21"/>
          <w:highlight w:val="none"/>
          <w:shd w:val="clear"/>
          <w:lang w:val="zh-CN" w:eastAsia="zh-CN"/>
        </w:rPr>
        <w:t>/全国建筑市场监管公共服务平台（jzsc.mohurd.gov.cn）企业资质证书信息截图</w:t>
      </w:r>
      <w:r>
        <w:rPr>
          <w:rFonts w:hint="eastAsia" w:ascii="宋体" w:hAnsi="宋体" w:eastAsia="宋体" w:cstheme="minorBidi"/>
          <w:b/>
          <w:i w:val="0"/>
          <w:iCs w:val="0"/>
          <w:caps w:val="0"/>
          <w:color w:val="auto"/>
          <w:spacing w:val="0"/>
          <w:sz w:val="21"/>
          <w:szCs w:val="21"/>
          <w:highlight w:val="none"/>
          <w:shd w:val="clear"/>
          <w:lang w:val="zh-CN"/>
        </w:rPr>
        <w:t>。</w:t>
      </w:r>
      <w:r>
        <w:rPr>
          <w:rFonts w:hint="eastAsia" w:hAnsi="宋体" w:eastAsia="宋体"/>
          <w:b/>
          <w:color w:val="auto"/>
          <w:sz w:val="21"/>
          <w:szCs w:val="21"/>
          <w:highlight w:val="none"/>
          <w:lang w:val="zh-CN"/>
        </w:rPr>
        <w:t>]</w:t>
      </w:r>
    </w:p>
    <w:p w14:paraId="5C3CBFEB">
      <w:pPr>
        <w:pStyle w:val="157"/>
        <w:spacing w:line="360" w:lineRule="auto"/>
        <w:ind w:left="422" w:leftChars="0"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w:t>
      </w:r>
      <w:r>
        <w:rPr>
          <w:rFonts w:hint="eastAsia" w:hAnsi="宋体" w:eastAsia="宋体"/>
          <w:b/>
          <w:color w:val="auto"/>
          <w:sz w:val="21"/>
          <w:szCs w:val="21"/>
          <w:highlight w:val="none"/>
          <w:lang w:val="en-US" w:eastAsia="zh-CN"/>
        </w:rPr>
        <w:t>3</w:t>
      </w:r>
      <w:r>
        <w:rPr>
          <w:rFonts w:hAnsi="宋体" w:eastAsia="宋体"/>
          <w:b/>
          <w:color w:val="auto"/>
          <w:sz w:val="21"/>
          <w:szCs w:val="21"/>
          <w:highlight w:val="none"/>
          <w:lang w:val="zh-CN"/>
        </w:rPr>
        <w:t xml:space="preserve"> </w:t>
      </w:r>
      <w:r>
        <w:rPr>
          <w:rFonts w:hint="eastAsia" w:hAnsi="宋体" w:eastAsia="宋体"/>
          <w:b/>
          <w:color w:val="auto"/>
          <w:sz w:val="21"/>
          <w:szCs w:val="21"/>
          <w:highlight w:val="none"/>
          <w:lang w:val="zh-CN"/>
        </w:rPr>
        <w:t>投标人2020年1月1日以来具有一</w:t>
      </w:r>
      <w:r>
        <w:rPr>
          <w:rFonts w:hint="eastAsia" w:hAnsi="宋体" w:eastAsia="宋体"/>
          <w:b/>
          <w:color w:val="auto"/>
          <w:sz w:val="21"/>
          <w:szCs w:val="21"/>
          <w:highlight w:val="none"/>
          <w:lang w:val="en-US" w:eastAsia="zh-CN"/>
        </w:rPr>
        <w:t>项</w:t>
      </w:r>
      <w:r>
        <w:rPr>
          <w:rFonts w:hint="eastAsia" w:hAnsi="宋体" w:eastAsia="宋体"/>
          <w:b/>
          <w:color w:val="auto"/>
          <w:sz w:val="21"/>
          <w:szCs w:val="21"/>
          <w:highlight w:val="none"/>
          <w:lang w:val="zh-CN"/>
        </w:rPr>
        <w:t>市政工程监测业绩（合同签订日期为2020年1月1日或以后）；</w:t>
      </w:r>
    </w:p>
    <w:p w14:paraId="735ABADB">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1"/>
    </w:p>
    <w:p w14:paraId="284E3F4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CBD71CA">
      <w:pPr>
        <w:numPr>
          <w:ilvl w:val="0"/>
          <w:numId w:val="2"/>
        </w:numPr>
        <w:autoSpaceDE w:val="0"/>
        <w:autoSpaceDN w:val="0"/>
        <w:adjustRightInd w:val="0"/>
        <w:snapToGrid w:val="0"/>
        <w:spacing w:line="360" w:lineRule="auto"/>
        <w:ind w:right="-34"/>
        <w:jc w:val="left"/>
        <w:rPr>
          <w:rFonts w:hint="eastAsia" w:ascii="宋体" w:hAnsi="宋体" w:eastAsia="宋体" w:cs="Times New Roman"/>
          <w:color w:val="auto"/>
          <w:szCs w:val="21"/>
          <w:highlight w:val="none"/>
          <w:lang w:val="zh-CN"/>
        </w:rPr>
      </w:pPr>
      <w:r>
        <w:rPr>
          <w:rFonts w:hint="default"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4EC88C7A">
      <w:pPr>
        <w:numPr>
          <w:ilvl w:val="0"/>
          <w:numId w:val="0"/>
        </w:numPr>
        <w:autoSpaceDE w:val="0"/>
        <w:autoSpaceDN w:val="0"/>
        <w:adjustRightInd w:val="0"/>
        <w:snapToGrid w:val="0"/>
        <w:spacing w:line="360" w:lineRule="auto"/>
        <w:ind w:leftChars="-100" w:right="-34" w:rightChars="0"/>
        <w:jc w:val="left"/>
        <w:rPr>
          <w:rFonts w:ascii="宋体" w:hAnsi="宋体" w:eastAsia="宋体" w:cs="Times New Roman"/>
          <w:color w:val="auto"/>
          <w:szCs w:val="21"/>
          <w:highlight w:val="none"/>
          <w:lang w:val="zh-CN"/>
        </w:rPr>
      </w:pPr>
    </w:p>
    <w:p w14:paraId="0853B564">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2E61774F">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4FC750DB">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4D24272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宋体"/>
          <w:color w:val="auto"/>
          <w:sz w:val="21"/>
          <w:szCs w:val="21"/>
          <w:highlight w:val="none"/>
          <w:lang w:val="en-US" w:eastAsia="zh-CN"/>
        </w:rPr>
        <w:t xml:space="preserve"> 4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14 </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bCs/>
          <w:color w:val="auto"/>
          <w:kern w:val="0"/>
          <w:szCs w:val="21"/>
          <w:highlight w:val="none"/>
        </w:rPr>
        <w:t>；</w:t>
      </w:r>
    </w:p>
    <w:p w14:paraId="3B846374">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 w:val="21"/>
          <w:szCs w:val="21"/>
          <w:highlight w:val="none"/>
          <w:lang w:val="en-US" w:eastAsia="zh-CN"/>
        </w:rPr>
        <w:t>2025</w:t>
      </w:r>
      <w:r>
        <w:rPr>
          <w:rFonts w:hint="eastAsia" w:ascii="宋体" w:hAnsi="宋体" w:eastAsia="宋体" w:cs="Times New Roman"/>
          <w:color w:val="auto"/>
          <w:szCs w:val="21"/>
          <w:highlight w:val="none"/>
          <w:lang w:val="zh-CN"/>
        </w:rPr>
        <w:t>年</w:t>
      </w:r>
      <w:r>
        <w:rPr>
          <w:rFonts w:hint="eastAsia" w:ascii="宋体" w:hAnsi="宋体" w:eastAsia="宋体" w:cs="宋体"/>
          <w:color w:val="auto"/>
          <w:sz w:val="21"/>
          <w:szCs w:val="21"/>
          <w:highlight w:val="none"/>
          <w:lang w:val="en-US" w:eastAsia="zh-CN"/>
        </w:rPr>
        <w:t xml:space="preserve"> 4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14 </w:t>
      </w:r>
      <w:r>
        <w:rPr>
          <w:rFonts w:hint="eastAsia" w:ascii="宋体" w:hAnsi="宋体" w:eastAsia="宋体" w:cs="Times New Roman"/>
          <w:color w:val="auto"/>
          <w:szCs w:val="21"/>
          <w:highlight w:val="none"/>
          <w:lang w:val="zh-CN"/>
        </w:rPr>
        <w:t>日</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color w:val="auto"/>
          <w:szCs w:val="21"/>
          <w:highlight w:val="none"/>
          <w:lang w:val="zh-CN"/>
        </w:rPr>
        <w:t>；</w:t>
      </w:r>
    </w:p>
    <w:p w14:paraId="6E278933">
      <w:pPr>
        <w:autoSpaceDE w:val="0"/>
        <w:autoSpaceDN w:val="0"/>
        <w:adjustRightInd w:val="0"/>
        <w:spacing w:line="360" w:lineRule="auto"/>
        <w:ind w:right="-29" w:rightChars="-14"/>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lang w:val="zh-CN"/>
        </w:rPr>
        <w:t>东莞市东城街道御景大厦303室（东城区政府旁）。</w:t>
      </w:r>
    </w:p>
    <w:p w14:paraId="1ACE4115">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6419D33E">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7288E140">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1C3C60DF">
      <w:pPr>
        <w:numPr>
          <w:ilvl w:val="0"/>
          <w:numId w:val="2"/>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val="zh-CN"/>
        </w:rPr>
        <w:t>www.dashengtd.com</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2C7D83BF">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14:paraId="2FE57B91">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bookmarkStart w:id="906" w:name="_GoBack"/>
      <w:bookmarkEnd w:id="906"/>
    </w:p>
    <w:p w14:paraId="3F97D0D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招标人：东莞市水务集团建设管理有限公司</w:t>
      </w:r>
    </w:p>
    <w:p w14:paraId="2499597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w:t>
      </w:r>
      <w:bookmarkStart w:id="12" w:name="_Hlk80199690"/>
      <w:r>
        <w:rPr>
          <w:rFonts w:hint="eastAsia" w:ascii="宋体" w:hAnsi="宋体" w:eastAsia="宋体" w:cs="Times New Roman"/>
          <w:color w:val="auto"/>
          <w:kern w:val="0"/>
          <w:szCs w:val="21"/>
          <w:highlight w:val="none"/>
          <w:lang w:eastAsia="zh-CN"/>
        </w:rPr>
        <w:t>广东省东莞市南城街道滨河路100号一期1号楼102室</w:t>
      </w:r>
    </w:p>
    <w:bookmarkEnd w:id="12"/>
    <w:p w14:paraId="5B9D8FD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联系人：陈方凯</w:t>
      </w:r>
    </w:p>
    <w:p w14:paraId="102B409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话：0769-22008759</w:t>
      </w:r>
    </w:p>
    <w:p w14:paraId="6A3D1D5D">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60482B8">
      <w:pPr>
        <w:numPr>
          <w:ilvl w:val="0"/>
          <w:numId w:val="2"/>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0920FE6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3" w:name="_Toc450662847"/>
      <w:bookmarkStart w:id="14" w:name="_Toc486167661"/>
      <w:bookmarkStart w:id="15"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0E4B5EB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东莞市东城街道御景大厦303室（东城区政府旁）</w:t>
      </w:r>
    </w:p>
    <w:p w14:paraId="021F175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09C321C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4CF0A788">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6" w:name="_Toc142508311"/>
      <w:bookmarkStart w:id="17" w:name="_Toc13050"/>
      <w:bookmarkStart w:id="18" w:name="_Toc31498"/>
      <w:bookmarkStart w:id="19" w:name="_Toc15111"/>
      <w:bookmarkStart w:id="20" w:name="_Toc10047"/>
      <w:bookmarkStart w:id="21" w:name="_Toc25341"/>
      <w:bookmarkStart w:id="22" w:name="_Toc1821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bookmarkEnd w:id="20"/>
      <w:bookmarkEnd w:id="21"/>
      <w:bookmarkEnd w:id="22"/>
    </w:p>
    <w:p w14:paraId="35F644C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 w:name="_Toc140596871"/>
      <w:bookmarkStart w:id="24" w:name="_Toc25638"/>
      <w:bookmarkStart w:id="25" w:name="_Toc3124"/>
      <w:bookmarkStart w:id="26" w:name="_Toc142508312"/>
      <w:bookmarkStart w:id="27" w:name="_Toc15366_WPSOffice_Level2"/>
      <w:bookmarkStart w:id="28" w:name="_Toc9555"/>
      <w:bookmarkStart w:id="29" w:name="_Toc486167662"/>
      <w:bookmarkStart w:id="30" w:name="_Toc24479"/>
      <w:bookmarkStart w:id="31" w:name="_Toc17462"/>
      <w:bookmarkStart w:id="32" w:name="_Toc11520"/>
      <w:bookmarkStart w:id="33" w:name="_Toc450662848"/>
      <w:r>
        <w:rPr>
          <w:rFonts w:hint="eastAsia" w:ascii="宋体" w:hAnsi="宋体" w:eastAsia="宋体" w:cs="宋体"/>
          <w:b/>
          <w:bCs/>
          <w:color w:val="auto"/>
          <w:kern w:val="44"/>
          <w:szCs w:val="21"/>
          <w:highlight w:val="none"/>
          <w:lang w:val="zh-CN"/>
        </w:rPr>
        <w:t>一、总则</w:t>
      </w:r>
      <w:bookmarkEnd w:id="23"/>
      <w:bookmarkEnd w:id="24"/>
      <w:bookmarkEnd w:id="25"/>
      <w:bookmarkEnd w:id="26"/>
      <w:bookmarkEnd w:id="27"/>
      <w:bookmarkEnd w:id="28"/>
      <w:bookmarkEnd w:id="29"/>
      <w:bookmarkEnd w:id="30"/>
      <w:bookmarkEnd w:id="31"/>
      <w:bookmarkEnd w:id="32"/>
      <w:bookmarkEnd w:id="33"/>
    </w:p>
    <w:p w14:paraId="41945CA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 w:name="_Toc142508313"/>
      <w:bookmarkStart w:id="35" w:name="_Toc23235"/>
      <w:bookmarkStart w:id="36" w:name="_Toc22745"/>
      <w:bookmarkStart w:id="37" w:name="_Toc486167663"/>
      <w:bookmarkStart w:id="38" w:name="_Toc450662849"/>
      <w:bookmarkStart w:id="39" w:name="_Toc21710_WPSOffice_Level3"/>
      <w:bookmarkStart w:id="40" w:name="_Toc23333"/>
      <w:bookmarkStart w:id="41" w:name="_Toc28380"/>
      <w:bookmarkStart w:id="42" w:name="_Toc9608"/>
      <w:bookmarkStart w:id="43" w:name="_Toc1630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4"/>
      <w:bookmarkEnd w:id="35"/>
      <w:bookmarkEnd w:id="36"/>
      <w:bookmarkEnd w:id="37"/>
      <w:bookmarkEnd w:id="38"/>
      <w:bookmarkEnd w:id="39"/>
      <w:bookmarkEnd w:id="40"/>
      <w:bookmarkEnd w:id="41"/>
      <w:bookmarkEnd w:id="42"/>
      <w:bookmarkEnd w:id="43"/>
    </w:p>
    <w:p w14:paraId="6207519D">
      <w:pPr>
        <w:autoSpaceDE w:val="0"/>
        <w:autoSpaceDN w:val="0"/>
        <w:adjustRightInd w:val="0"/>
        <w:jc w:val="left"/>
        <w:rPr>
          <w:rFonts w:ascii="宋体" w:hAnsi="宋体" w:eastAsia="宋体" w:cs="宋体"/>
          <w:color w:val="auto"/>
          <w:kern w:val="0"/>
          <w:sz w:val="24"/>
          <w:szCs w:val="24"/>
          <w:highlight w:val="none"/>
        </w:rPr>
      </w:pPr>
    </w:p>
    <w:p w14:paraId="4A74CCC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4" w:name="_Toc1276"/>
      <w:bookmarkStart w:id="45" w:name="_Toc142508314"/>
      <w:bookmarkStart w:id="46" w:name="_Toc22924"/>
      <w:bookmarkStart w:id="47" w:name="_Toc80_WPSOffice_Level3"/>
      <w:bookmarkStart w:id="48" w:name="_Toc24103"/>
      <w:bookmarkStart w:id="49" w:name="_Toc28698"/>
      <w:bookmarkStart w:id="50" w:name="_Toc18557"/>
      <w:bookmarkStart w:id="51" w:name="_Toc32244"/>
      <w:bookmarkStart w:id="52" w:name="_Toc450662850"/>
      <w:bookmarkStart w:id="53" w:name="_Toc4861676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4"/>
      <w:bookmarkEnd w:id="45"/>
      <w:bookmarkEnd w:id="46"/>
      <w:bookmarkEnd w:id="47"/>
      <w:bookmarkEnd w:id="48"/>
      <w:bookmarkEnd w:id="49"/>
      <w:bookmarkEnd w:id="50"/>
      <w:bookmarkEnd w:id="51"/>
      <w:bookmarkEnd w:id="52"/>
      <w:bookmarkEnd w:id="53"/>
    </w:p>
    <w:p w14:paraId="666692E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239C7532">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106A1E7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403A1E6">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1DF47652">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27073BA9">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1CF60C0F">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4" w:name="_Toc142508315"/>
      <w:bookmarkStart w:id="55" w:name="_Toc23847_WPSOffice_Level3"/>
      <w:bookmarkStart w:id="56" w:name="_Toc19774"/>
      <w:bookmarkStart w:id="57" w:name="_Toc11689"/>
      <w:bookmarkStart w:id="58" w:name="_Toc5843"/>
      <w:bookmarkStart w:id="59" w:name="_Toc29693"/>
      <w:bookmarkStart w:id="60" w:name="_Toc16100"/>
      <w:bookmarkStart w:id="61" w:name="_Toc22524"/>
      <w:bookmarkStart w:id="62" w:name="_Toc450662851"/>
      <w:bookmarkStart w:id="63"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4"/>
      <w:bookmarkEnd w:id="55"/>
      <w:r>
        <w:rPr>
          <w:rFonts w:hint="eastAsia" w:ascii="宋体" w:hAnsi="宋体" w:eastAsia="宋体" w:cs="宋体"/>
          <w:b/>
          <w:color w:val="auto"/>
          <w:szCs w:val="21"/>
          <w:highlight w:val="none"/>
          <w:lang w:val="en-US" w:eastAsia="zh-CN"/>
        </w:rPr>
        <w:t>服务</w:t>
      </w:r>
      <w:bookmarkEnd w:id="56"/>
      <w:bookmarkEnd w:id="57"/>
      <w:bookmarkEnd w:id="58"/>
      <w:bookmarkEnd w:id="59"/>
      <w:bookmarkEnd w:id="60"/>
      <w:bookmarkEnd w:id="61"/>
    </w:p>
    <w:p w14:paraId="50520A8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7F65F5F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4" w:name="_Toc533708063"/>
      <w:bookmarkStart w:id="65" w:name="_Toc1977663"/>
      <w:r>
        <w:rPr>
          <w:rFonts w:hint="eastAsia" w:ascii="宋体" w:hAnsi="宋体" w:eastAsia="宋体" w:cs="宋体"/>
          <w:color w:val="auto"/>
          <w:szCs w:val="21"/>
          <w:highlight w:val="none"/>
          <w:lang w:val="zh-CN"/>
        </w:rPr>
        <w:t xml:space="preserve">3.2  </w:t>
      </w:r>
      <w:bookmarkEnd w:id="64"/>
      <w:bookmarkEnd w:id="65"/>
      <w:bookmarkStart w:id="66" w:name="_Toc533708065"/>
      <w:bookmarkStart w:id="67"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6"/>
      <w:bookmarkEnd w:id="67"/>
    </w:p>
    <w:p w14:paraId="5908FA1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533708066"/>
      <w:bookmarkStart w:id="69"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8"/>
      <w:bookmarkEnd w:id="69"/>
      <w:bookmarkStart w:id="70" w:name="_Toc1977667"/>
      <w:bookmarkStart w:id="71"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0"/>
      <w:bookmarkEnd w:id="71"/>
    </w:p>
    <w:p w14:paraId="3061097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68"/>
      <w:bookmarkStart w:id="73"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2"/>
      <w:bookmarkEnd w:id="73"/>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691D9C17">
      <w:pPr>
        <w:autoSpaceDE w:val="0"/>
        <w:autoSpaceDN w:val="0"/>
        <w:adjustRightInd w:val="0"/>
        <w:spacing w:line="360" w:lineRule="auto"/>
        <w:jc w:val="left"/>
        <w:rPr>
          <w:rFonts w:ascii="宋体" w:hAnsi="宋体" w:eastAsia="宋体" w:cs="宋体"/>
          <w:color w:val="auto"/>
          <w:szCs w:val="21"/>
          <w:highlight w:val="none"/>
          <w:lang w:val="zh-CN"/>
        </w:rPr>
      </w:pPr>
    </w:p>
    <w:p w14:paraId="39758C95">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4" w:name="_Toc3404"/>
      <w:bookmarkStart w:id="75" w:name="_Toc32192"/>
      <w:bookmarkStart w:id="76" w:name="_Toc16309"/>
      <w:bookmarkStart w:id="77" w:name="_Toc9658_WPSOffice_Level3"/>
      <w:bookmarkStart w:id="78" w:name="_Toc142508316"/>
      <w:bookmarkStart w:id="79" w:name="_Toc11533"/>
      <w:bookmarkStart w:id="80" w:name="_Toc9753"/>
      <w:bookmarkStart w:id="81" w:name="_Toc1306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4"/>
      <w:bookmarkEnd w:id="75"/>
      <w:bookmarkEnd w:id="76"/>
      <w:bookmarkEnd w:id="77"/>
      <w:bookmarkEnd w:id="78"/>
      <w:bookmarkEnd w:id="79"/>
      <w:bookmarkEnd w:id="80"/>
      <w:bookmarkEnd w:id="81"/>
    </w:p>
    <w:p w14:paraId="491ECD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2" w:name="_Toc533708070"/>
      <w:bookmarkStart w:id="83" w:name="_Toc1977670"/>
      <w:r>
        <w:rPr>
          <w:rFonts w:hint="eastAsia" w:ascii="宋体" w:hAnsi="宋体" w:eastAsia="宋体" w:cs="宋体"/>
          <w:color w:val="auto"/>
          <w:szCs w:val="21"/>
          <w:highlight w:val="none"/>
          <w:lang w:val="zh-CN"/>
        </w:rPr>
        <w:t>4.1  投标费用</w:t>
      </w:r>
      <w:bookmarkEnd w:id="82"/>
      <w:bookmarkEnd w:id="83"/>
    </w:p>
    <w:p w14:paraId="0AF99A1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84" w:name="_Toc1977672"/>
      <w:bookmarkStart w:id="85"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4"/>
      <w:bookmarkEnd w:id="85"/>
    </w:p>
    <w:p w14:paraId="0C70CC7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6" w:name="_Toc1977673"/>
      <w:bookmarkStart w:id="87" w:name="_Toc533708073"/>
      <w:r>
        <w:rPr>
          <w:rFonts w:hint="eastAsia" w:ascii="宋体" w:hAnsi="宋体" w:eastAsia="宋体" w:cs="宋体"/>
          <w:color w:val="auto"/>
          <w:szCs w:val="21"/>
          <w:highlight w:val="none"/>
          <w:lang w:val="zh-CN"/>
        </w:rPr>
        <w:t>4.2  踏勘现场</w:t>
      </w:r>
      <w:bookmarkEnd w:id="86"/>
      <w:bookmarkEnd w:id="87"/>
    </w:p>
    <w:p w14:paraId="0B40441F">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8" w:name="_Toc533708076"/>
      <w:bookmarkStart w:id="89"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6BA924E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082C5EA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B20726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74A2E0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p>
    <w:p w14:paraId="402EB748">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4DEFA23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w:t>
      </w:r>
      <w:r>
        <w:rPr>
          <w:rFonts w:hint="eastAsia" w:ascii="宋体" w:hAnsi="宋体" w:eastAsia="宋体" w:cs="Times New Roman"/>
          <w:color w:val="auto"/>
          <w:kern w:val="0"/>
          <w:szCs w:val="21"/>
          <w:highlight w:val="none"/>
          <w:lang w:val="en-US" w:eastAsia="zh-CN"/>
        </w:rPr>
        <w:t>其</w:t>
      </w:r>
      <w:r>
        <w:rPr>
          <w:rFonts w:hint="eastAsia" w:ascii="宋体" w:hAnsi="宋体" w:eastAsia="宋体" w:cs="Times New Roman"/>
          <w:color w:val="auto"/>
          <w:kern w:val="0"/>
          <w:szCs w:val="21"/>
          <w:highlight w:val="none"/>
        </w:rPr>
        <w:t>他情况。</w:t>
      </w:r>
    </w:p>
    <w:p w14:paraId="6DE9A18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0DC11AD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874CDB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4DA0BA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bookmarkEnd w:id="62"/>
    <w:bookmarkEnd w:id="63"/>
    <w:bookmarkEnd w:id="88"/>
    <w:bookmarkEnd w:id="89"/>
    <w:p w14:paraId="115D1CF3">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57A5022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0" w:name="_Toc14861"/>
      <w:bookmarkStart w:id="91" w:name="_Toc450662853"/>
      <w:bookmarkStart w:id="92" w:name="_Toc12600"/>
      <w:bookmarkStart w:id="93" w:name="_Toc30507_WPSOffice_Level2"/>
      <w:bookmarkStart w:id="94" w:name="_Toc23213"/>
      <w:bookmarkStart w:id="95" w:name="_Toc293"/>
      <w:bookmarkStart w:id="96" w:name="_Toc142508317"/>
      <w:bookmarkStart w:id="97" w:name="_Toc140596876"/>
      <w:bookmarkStart w:id="98" w:name="_Toc1565"/>
      <w:bookmarkStart w:id="99" w:name="_Toc5395"/>
      <w:bookmarkStart w:id="100" w:name="_Toc486167667"/>
      <w:r>
        <w:rPr>
          <w:rFonts w:hint="eastAsia" w:ascii="宋体" w:hAnsi="宋体" w:eastAsia="宋体" w:cs="宋体"/>
          <w:b/>
          <w:bCs/>
          <w:color w:val="auto"/>
          <w:kern w:val="44"/>
          <w:szCs w:val="21"/>
          <w:highlight w:val="none"/>
          <w:lang w:val="zh-CN"/>
        </w:rPr>
        <w:t>二、招标文件</w:t>
      </w:r>
      <w:bookmarkEnd w:id="90"/>
      <w:bookmarkEnd w:id="91"/>
      <w:bookmarkEnd w:id="92"/>
      <w:bookmarkEnd w:id="93"/>
      <w:bookmarkEnd w:id="94"/>
      <w:bookmarkEnd w:id="95"/>
      <w:bookmarkEnd w:id="96"/>
      <w:bookmarkEnd w:id="97"/>
      <w:bookmarkEnd w:id="98"/>
      <w:bookmarkEnd w:id="99"/>
      <w:bookmarkEnd w:id="100"/>
    </w:p>
    <w:p w14:paraId="39DD35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26635_WPSOffice_Level3"/>
      <w:bookmarkStart w:id="102" w:name="_Toc28893"/>
      <w:bookmarkStart w:id="103" w:name="_Toc31612"/>
      <w:bookmarkStart w:id="104" w:name="_Toc2406"/>
      <w:bookmarkStart w:id="105" w:name="_Toc3556"/>
      <w:bookmarkStart w:id="106" w:name="_Toc20759"/>
      <w:bookmarkStart w:id="107" w:name="_Toc142508318"/>
      <w:bookmarkStart w:id="108" w:name="_Toc450662854"/>
      <w:bookmarkStart w:id="109" w:name="_Toc3978"/>
      <w:bookmarkStart w:id="110"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1"/>
      <w:bookmarkEnd w:id="102"/>
      <w:bookmarkEnd w:id="103"/>
      <w:bookmarkEnd w:id="104"/>
      <w:bookmarkEnd w:id="105"/>
      <w:bookmarkEnd w:id="106"/>
      <w:bookmarkEnd w:id="107"/>
      <w:bookmarkEnd w:id="108"/>
      <w:bookmarkEnd w:id="109"/>
      <w:bookmarkEnd w:id="110"/>
    </w:p>
    <w:p w14:paraId="722266F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57B48A8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6336864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4C57F7A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3B8DFCB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4095C05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04CF5E3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03F6865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DFBCACE">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0850907C">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218EB1C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14:paraId="7859EBFF">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w:t>
      </w:r>
      <w:r>
        <w:rPr>
          <w:rFonts w:hint="eastAsia" w:ascii="宋体" w:hAnsi="宋体" w:eastAsia="宋体" w:cs="Times New Roman"/>
          <w:color w:val="auto"/>
          <w:kern w:val="0"/>
          <w:szCs w:val="21"/>
          <w:highlight w:val="none"/>
          <w:lang w:eastAsia="zh-CN"/>
        </w:rPr>
        <w:t>东莞市水务集团供水有限公司</w:t>
      </w:r>
      <w:r>
        <w:rPr>
          <w:rFonts w:hint="eastAsia" w:ascii="宋体" w:hAnsi="宋体" w:eastAsia="宋体" w:cs="Times New Roman"/>
          <w:color w:val="auto"/>
          <w:kern w:val="0"/>
          <w:szCs w:val="21"/>
          <w:highlight w:val="none"/>
        </w:rPr>
        <w:t>；</w:t>
      </w:r>
    </w:p>
    <w:p w14:paraId="37B23B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6BBA9CB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珠三角水资源配置工程东莞配套芦花坑水厂一期配水管线工程-C标段第三方监测服务采购项目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59E4B6A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E524A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）“中标人”指其投标被招标人接受，并与招标人签订合同的当事人；</w:t>
      </w:r>
    </w:p>
    <w:p w14:paraId="265366F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）“甲方”指在合同条款中指明的购买服务的单位，即</w:t>
      </w:r>
      <w:r>
        <w:rPr>
          <w:rFonts w:hint="default" w:ascii="宋体" w:hAnsi="宋体" w:eastAsia="宋体" w:cs="Times New Roman"/>
          <w:color w:val="auto"/>
          <w:kern w:val="0"/>
          <w:szCs w:val="21"/>
          <w:highlight w:val="none"/>
        </w:rPr>
        <w:t>东莞市水务集团建设管理有限公司</w:t>
      </w:r>
      <w:r>
        <w:rPr>
          <w:rFonts w:hint="eastAsia" w:ascii="宋体" w:hAnsi="宋体" w:eastAsia="宋体" w:cs="Times New Roman"/>
          <w:color w:val="auto"/>
          <w:kern w:val="0"/>
          <w:szCs w:val="21"/>
          <w:highlight w:val="none"/>
        </w:rPr>
        <w:t>；</w:t>
      </w:r>
    </w:p>
    <w:p w14:paraId="0C5C70B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）“乙方”指在合同条款中指明的本合同项下提供服务的公司或实体；</w:t>
      </w:r>
    </w:p>
    <w:p w14:paraId="06ACDB0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）“招标文件”指由招标代理机构发出的本招标文件，包括全部章节和附件；</w:t>
      </w:r>
    </w:p>
    <w:p w14:paraId="663E3C9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2DC4708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）“书面函件”指手写、打字或印刷的函件，包括电传、电报和传真；</w:t>
      </w:r>
    </w:p>
    <w:p w14:paraId="107C335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）“合同”指由本次招标所产生的合同或合约文件；</w:t>
      </w:r>
    </w:p>
    <w:p w14:paraId="1D9BE7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）“日期”指公历日，“时间”指北京时间；</w:t>
      </w:r>
    </w:p>
    <w:p w14:paraId="7469373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27A84F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综合单价和暂定总合同价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Times New Roman"/>
          <w:color w:val="auto"/>
          <w:kern w:val="0"/>
          <w:szCs w:val="21"/>
          <w:highlight w:val="none"/>
          <w:lang w:val="en-US" w:eastAsia="zh-CN"/>
        </w:rPr>
        <w:t>项目业主或招标人</w:t>
      </w:r>
      <w:r>
        <w:rPr>
          <w:rFonts w:hint="eastAsia" w:ascii="宋体" w:hAnsi="宋体" w:eastAsia="宋体" w:cs="Times New Roman"/>
          <w:color w:val="auto"/>
          <w:kern w:val="0"/>
          <w:szCs w:val="21"/>
          <w:highlight w:val="none"/>
        </w:rPr>
        <w:t>承担，不计入投标报价。</w:t>
      </w:r>
    </w:p>
    <w:p w14:paraId="2748E187">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061D3D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1" w:name="_Toc11346"/>
      <w:bookmarkStart w:id="112" w:name="_Toc142508319"/>
      <w:bookmarkStart w:id="113" w:name="_Toc27220"/>
      <w:bookmarkStart w:id="114" w:name="_Toc450662855"/>
      <w:bookmarkStart w:id="115" w:name="_Toc14197"/>
      <w:bookmarkStart w:id="116" w:name="_Toc5780"/>
      <w:bookmarkStart w:id="117" w:name="_Toc29125_WPSOffice_Level3"/>
      <w:bookmarkStart w:id="118" w:name="_Toc486167669"/>
      <w:bookmarkStart w:id="119" w:name="_Toc1433"/>
      <w:bookmarkStart w:id="120" w:name="_Toc3727"/>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1"/>
      <w:bookmarkEnd w:id="112"/>
      <w:bookmarkEnd w:id="113"/>
      <w:bookmarkEnd w:id="114"/>
      <w:bookmarkEnd w:id="115"/>
      <w:bookmarkEnd w:id="116"/>
      <w:bookmarkEnd w:id="117"/>
      <w:bookmarkEnd w:id="118"/>
      <w:bookmarkEnd w:id="119"/>
      <w:bookmarkEnd w:id="120"/>
    </w:p>
    <w:p w14:paraId="076C8E60">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58BEF53">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4745A98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1" w:name="_Toc39"/>
      <w:bookmarkStart w:id="122" w:name="_Toc3496"/>
      <w:bookmarkStart w:id="123" w:name="_Toc450662856"/>
      <w:bookmarkStart w:id="124" w:name="_Toc142508320"/>
      <w:bookmarkStart w:id="125" w:name="_Toc486167670"/>
      <w:bookmarkStart w:id="126" w:name="_Toc29462"/>
      <w:bookmarkStart w:id="127" w:name="_Toc32021"/>
      <w:bookmarkStart w:id="128" w:name="_Toc23483_WPSOffice_Level3"/>
      <w:bookmarkStart w:id="129" w:name="_Toc17145"/>
      <w:bookmarkStart w:id="130" w:name="_Toc29864"/>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21"/>
      <w:bookmarkEnd w:id="122"/>
      <w:bookmarkEnd w:id="123"/>
      <w:bookmarkEnd w:id="124"/>
      <w:bookmarkEnd w:id="125"/>
      <w:bookmarkEnd w:id="126"/>
      <w:bookmarkEnd w:id="127"/>
      <w:bookmarkEnd w:id="128"/>
      <w:bookmarkEnd w:id="129"/>
      <w:bookmarkEnd w:id="130"/>
    </w:p>
    <w:p w14:paraId="3584A4E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48C18E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6A2F4D9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Times New Roman"/>
          <w:bCs/>
          <w:color w:val="auto"/>
          <w:kern w:val="0"/>
          <w:sz w:val="21"/>
          <w:szCs w:val="21"/>
          <w:highlight w:val="none"/>
          <w:lang w:eastAsia="zh-CN"/>
        </w:rPr>
        <w:t>www.dashengtd.com</w:t>
      </w:r>
      <w:r>
        <w:rPr>
          <w:rStyle w:val="42"/>
          <w:rFonts w:hint="eastAsia"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14:paraId="69713166">
      <w:pPr>
        <w:autoSpaceDE w:val="0"/>
        <w:autoSpaceDN w:val="0"/>
        <w:adjustRightInd w:val="0"/>
        <w:spacing w:line="360" w:lineRule="auto"/>
        <w:ind w:left="357" w:leftChars="-100" w:hanging="567"/>
        <w:rPr>
          <w:rFonts w:ascii="宋体" w:hAnsi="宋体" w:eastAsia="宋体" w:cs="宋体"/>
          <w:color w:val="auto"/>
          <w:szCs w:val="21"/>
          <w:highlight w:val="none"/>
        </w:rPr>
      </w:pPr>
    </w:p>
    <w:p w14:paraId="73965A6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1" w:name="_Toc29659_WPSOffice_Level2"/>
      <w:bookmarkStart w:id="132" w:name="_Toc3045"/>
      <w:bookmarkStart w:id="133" w:name="_Toc142508321"/>
      <w:bookmarkStart w:id="134" w:name="_Toc140596880"/>
      <w:bookmarkStart w:id="135" w:name="_Toc486167671"/>
      <w:bookmarkStart w:id="136" w:name="_Toc450662857"/>
      <w:bookmarkStart w:id="137" w:name="_Toc27196"/>
      <w:bookmarkStart w:id="138" w:name="_Toc23342"/>
      <w:bookmarkStart w:id="139" w:name="_Toc31833"/>
      <w:bookmarkStart w:id="140" w:name="_Toc16844"/>
      <w:bookmarkStart w:id="141" w:name="_Toc8711"/>
      <w:r>
        <w:rPr>
          <w:rFonts w:hint="eastAsia" w:ascii="宋体" w:hAnsi="宋体" w:eastAsia="宋体" w:cs="宋体"/>
          <w:b/>
          <w:bCs/>
          <w:color w:val="auto"/>
          <w:kern w:val="44"/>
          <w:szCs w:val="21"/>
          <w:highlight w:val="none"/>
          <w:lang w:val="zh-CN"/>
        </w:rPr>
        <w:t>三、投标文件的编制</w:t>
      </w:r>
      <w:bookmarkEnd w:id="131"/>
      <w:bookmarkEnd w:id="132"/>
      <w:bookmarkEnd w:id="133"/>
      <w:bookmarkEnd w:id="134"/>
      <w:bookmarkEnd w:id="135"/>
      <w:bookmarkEnd w:id="136"/>
      <w:bookmarkEnd w:id="137"/>
      <w:bookmarkEnd w:id="138"/>
      <w:bookmarkEnd w:id="139"/>
      <w:bookmarkEnd w:id="140"/>
      <w:bookmarkEnd w:id="141"/>
    </w:p>
    <w:p w14:paraId="3B5A96FC">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7972"/>
      <w:bookmarkStart w:id="143" w:name="_Toc31162"/>
      <w:bookmarkStart w:id="144" w:name="_Toc6244"/>
      <w:bookmarkStart w:id="145" w:name="_Toc450662858"/>
      <w:bookmarkStart w:id="146" w:name="_Toc28958"/>
      <w:bookmarkStart w:id="147" w:name="_Toc4392"/>
      <w:bookmarkStart w:id="148" w:name="_Toc142508322"/>
      <w:bookmarkStart w:id="149" w:name="_Toc486167672"/>
      <w:bookmarkStart w:id="150" w:name="_Toc3827"/>
      <w:bookmarkStart w:id="151" w:name="_Toc10015_WPSOffice_Level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42"/>
      <w:bookmarkEnd w:id="143"/>
      <w:bookmarkEnd w:id="144"/>
      <w:bookmarkEnd w:id="145"/>
      <w:bookmarkEnd w:id="146"/>
      <w:bookmarkEnd w:id="147"/>
      <w:bookmarkEnd w:id="148"/>
      <w:bookmarkEnd w:id="149"/>
      <w:bookmarkEnd w:id="150"/>
      <w:bookmarkEnd w:id="151"/>
    </w:p>
    <w:p w14:paraId="6031398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DEDAC4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54054E7D">
      <w:pPr>
        <w:autoSpaceDE w:val="0"/>
        <w:autoSpaceDN w:val="0"/>
        <w:adjustRightInd w:val="0"/>
        <w:spacing w:line="360" w:lineRule="auto"/>
        <w:rPr>
          <w:rFonts w:ascii="宋体" w:hAnsi="宋体" w:eastAsia="宋体" w:cs="宋体"/>
          <w:color w:val="auto"/>
          <w:szCs w:val="21"/>
          <w:highlight w:val="none"/>
          <w:lang w:val="zh-CN"/>
        </w:rPr>
      </w:pPr>
    </w:p>
    <w:p w14:paraId="3D5D2FF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52" w:name="_Toc7348"/>
      <w:bookmarkStart w:id="153" w:name="_Toc14935"/>
      <w:bookmarkStart w:id="154" w:name="_Toc486167673"/>
      <w:bookmarkStart w:id="155" w:name="_Toc24916_WPSOffice_Level3"/>
      <w:bookmarkStart w:id="156" w:name="_Toc142508323"/>
      <w:bookmarkStart w:id="157" w:name="_Toc16235"/>
      <w:bookmarkStart w:id="158" w:name="_Toc30738"/>
      <w:bookmarkStart w:id="159" w:name="_Toc26462"/>
      <w:bookmarkStart w:id="160" w:name="_Toc14943"/>
      <w:bookmarkStart w:id="161"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2"/>
      <w:bookmarkEnd w:id="153"/>
      <w:bookmarkEnd w:id="154"/>
      <w:bookmarkEnd w:id="155"/>
      <w:bookmarkEnd w:id="156"/>
      <w:bookmarkEnd w:id="157"/>
      <w:bookmarkEnd w:id="158"/>
      <w:bookmarkEnd w:id="159"/>
      <w:bookmarkEnd w:id="160"/>
      <w:bookmarkEnd w:id="161"/>
    </w:p>
    <w:p w14:paraId="1296F882">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6A4C711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707DF7BF">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6C8552A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E0302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D72D0A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0CA3965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6264A37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BC344F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8DBEE8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E2681D7">
      <w:pPr>
        <w:autoSpaceDE w:val="0"/>
        <w:autoSpaceDN w:val="0"/>
        <w:adjustRightInd w:val="0"/>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en-US" w:eastAsia="zh-CN"/>
        </w:rPr>
        <w:t>具备</w:t>
      </w:r>
      <w:r>
        <w:rPr>
          <w:rFonts w:hint="eastAsia" w:ascii="宋体" w:hAnsi="宋体" w:eastAsia="宋体" w:cs="Times New Roman"/>
          <w:color w:val="auto"/>
          <w:szCs w:val="21"/>
          <w:highlight w:val="none"/>
          <w:lang w:val="zh-CN"/>
        </w:rPr>
        <w:t>建设行政主管部门核发</w:t>
      </w:r>
      <w:r>
        <w:rPr>
          <w:rFonts w:hint="eastAsia" w:ascii="宋体" w:hAnsi="宋体" w:eastAsia="宋体" w:cs="Times New Roman"/>
          <w:color w:val="auto"/>
          <w:szCs w:val="21"/>
          <w:highlight w:val="none"/>
          <w:lang w:val="en-US" w:eastAsia="zh-CN"/>
        </w:rPr>
        <w:t>有效</w:t>
      </w:r>
      <w:r>
        <w:rPr>
          <w:rFonts w:hint="eastAsia" w:ascii="宋体" w:hAnsi="宋体" w:eastAsia="宋体" w:cs="Times New Roman"/>
          <w:color w:val="auto"/>
          <w:szCs w:val="21"/>
          <w:highlight w:val="none"/>
          <w:lang w:val="zh-CN"/>
        </w:rPr>
        <w:t>的工程勘察综合类甲级资质，或同时具备有效的工程勘察专业类岩土工程</w:t>
      </w:r>
      <w:r>
        <w:rPr>
          <w:rFonts w:hint="eastAsia" w:ascii="宋体" w:hAnsi="宋体" w:eastAsia="宋体" w:cs="Times New Roman"/>
          <w:color w:val="auto"/>
          <w:szCs w:val="21"/>
          <w:highlight w:val="none"/>
          <w:lang w:val="en-US" w:eastAsia="zh-CN"/>
        </w:rPr>
        <w:t>乙级（或以上）</w:t>
      </w:r>
      <w:r>
        <w:rPr>
          <w:rFonts w:hint="eastAsia" w:ascii="宋体" w:hAnsi="宋体" w:eastAsia="宋体" w:cs="Times New Roman"/>
          <w:color w:val="auto"/>
          <w:szCs w:val="21"/>
          <w:highlight w:val="none"/>
          <w:lang w:val="zh-CN"/>
        </w:rPr>
        <w:t>和工程测量</w:t>
      </w:r>
      <w:r>
        <w:rPr>
          <w:rFonts w:hint="eastAsia" w:ascii="宋体" w:hAnsi="宋体" w:eastAsia="宋体" w:cs="Times New Roman"/>
          <w:color w:val="auto"/>
          <w:szCs w:val="21"/>
          <w:highlight w:val="none"/>
          <w:lang w:val="zh-CN" w:eastAsia="zh-CN"/>
        </w:rPr>
        <w:t>乙级（或以上）</w:t>
      </w:r>
      <w:r>
        <w:rPr>
          <w:rFonts w:hint="eastAsia" w:ascii="宋体" w:hAnsi="宋体" w:eastAsia="宋体" w:cs="Times New Roman"/>
          <w:color w:val="auto"/>
          <w:szCs w:val="21"/>
          <w:highlight w:val="none"/>
          <w:lang w:val="zh-CN"/>
        </w:rPr>
        <w:t>资质，或同时具备有效的工程勘察专业类岩土工程物探测试乙级（或以上）和工程测量乙级（或以上）资质，如资质证书已过有效期，但依据资质证书主管部门相关通知/发文属于资质有效期延期的情况，提供相关通知/发文截图复印件以及官方网站网址链接</w:t>
      </w:r>
      <w:r>
        <w:rPr>
          <w:rFonts w:hint="eastAsia" w:ascii="宋体" w:hAnsi="宋体" w:eastAsia="宋体" w:cs="宋体"/>
          <w:color w:val="auto"/>
          <w:sz w:val="21"/>
          <w:szCs w:val="21"/>
          <w:highlight w:val="none"/>
          <w:lang w:val="en-US" w:eastAsia="zh-CN"/>
        </w:rPr>
        <w:t>/全国建筑市场监管公共服务平台（jzsc.mohurd.gov.cn）企业资质证书信息截图</w:t>
      </w:r>
      <w:r>
        <w:rPr>
          <w:rFonts w:hint="eastAsia" w:ascii="宋体" w:hAnsi="宋体" w:eastAsia="宋体" w:cs="Times New Roman"/>
          <w:color w:val="auto"/>
          <w:szCs w:val="21"/>
          <w:highlight w:val="none"/>
          <w:lang w:val="zh-CN"/>
        </w:rPr>
        <w:t>；</w:t>
      </w:r>
    </w:p>
    <w:p w14:paraId="3F383575">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4</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3639D38D">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w:t>
      </w:r>
      <w:r>
        <w:rPr>
          <w:rFonts w:hint="eastAsia" w:ascii="宋体" w:hAnsi="宋体" w:eastAsia="宋体"/>
          <w:color w:val="auto"/>
          <w:szCs w:val="21"/>
          <w:highlight w:val="none"/>
          <w:lang w:eastAsia="zh-CN"/>
        </w:rPr>
        <w:t>项2020年1月1日</w:t>
      </w:r>
      <w:r>
        <w:rPr>
          <w:rFonts w:hint="eastAsia" w:ascii="宋体" w:hAnsi="宋体" w:eastAsia="宋体"/>
          <w:color w:val="auto"/>
          <w:szCs w:val="21"/>
          <w:highlight w:val="none"/>
        </w:rPr>
        <w:t>以来市政工程监测业绩（合同签订日期为</w:t>
      </w:r>
      <w:r>
        <w:rPr>
          <w:rFonts w:hint="eastAsia" w:ascii="宋体" w:hAnsi="宋体" w:eastAsia="宋体"/>
          <w:color w:val="auto"/>
          <w:szCs w:val="21"/>
          <w:highlight w:val="none"/>
          <w:lang w:eastAsia="zh-CN"/>
        </w:rPr>
        <w:t>2020年1月1日</w:t>
      </w:r>
      <w:r>
        <w:rPr>
          <w:rFonts w:hint="eastAsia" w:ascii="宋体" w:hAnsi="宋体" w:eastAsia="宋体"/>
          <w:color w:val="auto"/>
          <w:szCs w:val="21"/>
          <w:highlight w:val="none"/>
        </w:rPr>
        <w:t>或以后），资格业绩证明材料提交要求详见招标文件第六篇投标文件格式</w:t>
      </w:r>
      <w:r>
        <w:rPr>
          <w:rFonts w:hint="eastAsia" w:ascii="宋体" w:hAnsi="宋体" w:eastAsia="宋体"/>
          <w:color w:val="auto"/>
          <w:szCs w:val="21"/>
          <w:highlight w:val="none"/>
          <w:u w:val="single"/>
          <w:lang w:val="en-US" w:eastAsia="zh-CN"/>
        </w:rPr>
        <w:t>6</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62CF09E">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CA5135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7AA031E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515DC14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255A4A8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7F37927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）拟投入人员情况；</w:t>
      </w:r>
    </w:p>
    <w:p w14:paraId="06974E3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7EB3224C">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C73E444">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2BE06E08">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3C64234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w:t>
      </w:r>
      <w:r>
        <w:rPr>
          <w:rFonts w:hint="eastAsia" w:ascii="宋体" w:hAnsi="宋体" w:eastAsia="宋体" w:cs="宋体"/>
          <w:color w:val="auto"/>
          <w:kern w:val="0"/>
          <w:szCs w:val="21"/>
          <w:highlight w:val="none"/>
          <w:lang w:eastAsia="zh-CN"/>
        </w:rPr>
        <w:t>13.</w:t>
      </w:r>
      <w:r>
        <w:rPr>
          <w:rFonts w:hint="eastAsia" w:ascii="宋体" w:hAnsi="宋体" w:eastAsia="宋体" w:cs="宋体"/>
          <w:color w:val="auto"/>
          <w:kern w:val="0"/>
          <w:szCs w:val="21"/>
          <w:highlight w:val="none"/>
        </w:rPr>
        <w:t>1用户需求偏离表格式）；</w:t>
      </w:r>
    </w:p>
    <w:p w14:paraId="4FBB7094">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14:paraId="1B4BD7E3">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6C2366CE">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w:t>
      </w:r>
    </w:p>
    <w:p w14:paraId="10F90405">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w:t>
      </w:r>
      <w:bookmarkStart w:id="162" w:name="_Hlk82590478"/>
      <w:r>
        <w:rPr>
          <w:rFonts w:hint="eastAsia" w:ascii="宋体" w:hAnsi="宋体" w:eastAsia="宋体" w:cs="宋体"/>
          <w:color w:val="auto"/>
          <w:kern w:val="0"/>
          <w:szCs w:val="21"/>
          <w:highlight w:val="none"/>
          <w:lang w:val="zh-CN"/>
        </w:rPr>
        <w:t>服务响应时间承诺书（格式见附件13.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服务响应时间承诺书格式）；</w:t>
      </w:r>
      <w:bookmarkEnd w:id="162"/>
    </w:p>
    <w:p w14:paraId="1BA8A33E">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default"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14:paraId="23372A8D">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03AEF6DE">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0D206B35">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D7E017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7E488442">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417698E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1F6671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1BB3179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4E8246E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11170"/>
      <w:bookmarkStart w:id="164" w:name="_Toc28166"/>
      <w:bookmarkStart w:id="165" w:name="_Toc13214"/>
      <w:bookmarkStart w:id="166" w:name="_Toc27117"/>
      <w:bookmarkStart w:id="167" w:name="_Toc450662860"/>
      <w:bookmarkStart w:id="168" w:name="_Toc17742"/>
      <w:bookmarkStart w:id="169" w:name="_Toc8675_WPSOffice_Level3"/>
      <w:bookmarkStart w:id="170" w:name="_Toc486167674"/>
      <w:bookmarkStart w:id="171" w:name="_Toc31771"/>
      <w:bookmarkStart w:id="172"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63"/>
      <w:bookmarkEnd w:id="164"/>
      <w:bookmarkEnd w:id="165"/>
      <w:bookmarkEnd w:id="166"/>
      <w:bookmarkEnd w:id="167"/>
      <w:bookmarkEnd w:id="168"/>
      <w:bookmarkEnd w:id="169"/>
      <w:bookmarkEnd w:id="170"/>
      <w:bookmarkEnd w:id="171"/>
      <w:bookmarkEnd w:id="172"/>
    </w:p>
    <w:p w14:paraId="34B01F1B">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6CAC7FD">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19B51F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3" w:name="_Toc142508325"/>
      <w:bookmarkStart w:id="174" w:name="_Toc15427"/>
      <w:bookmarkStart w:id="175" w:name="_Toc450662861"/>
      <w:bookmarkStart w:id="176" w:name="_Toc20223"/>
      <w:bookmarkStart w:id="177" w:name="_Toc486167675"/>
      <w:bookmarkStart w:id="178" w:name="_Toc4385_WPSOffice_Level3"/>
      <w:bookmarkStart w:id="179" w:name="_Toc15728"/>
      <w:bookmarkStart w:id="180" w:name="_Toc20186"/>
      <w:bookmarkStart w:id="181" w:name="_Toc24311"/>
      <w:bookmarkStart w:id="182" w:name="_Toc6039"/>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73"/>
      <w:bookmarkEnd w:id="174"/>
      <w:bookmarkEnd w:id="175"/>
      <w:bookmarkEnd w:id="176"/>
      <w:bookmarkEnd w:id="177"/>
      <w:bookmarkEnd w:id="178"/>
      <w:bookmarkEnd w:id="179"/>
      <w:bookmarkEnd w:id="180"/>
      <w:bookmarkEnd w:id="181"/>
      <w:bookmarkEnd w:id="182"/>
    </w:p>
    <w:p w14:paraId="309EC42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本项目的投标报价采用填报服务系数的方式，投标人须报出监测服务系数。本项目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6C8FB20">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FDD1F75">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F24B0F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bCs/>
          <w:color w:val="auto"/>
          <w:szCs w:val="21"/>
          <w:highlight w:val="none"/>
          <w:lang w:val="zh-CN"/>
        </w:rPr>
        <w:t>本项目的投标报价采用服务系数报价，投标人须报出监测服务系数</w:t>
      </w:r>
      <w:r>
        <w:rPr>
          <w:rFonts w:hint="eastAsia" w:ascii="宋体" w:hAnsi="宋体" w:eastAsia="宋体" w:cs="Times New Roman"/>
          <w:color w:val="auto"/>
          <w:szCs w:val="21"/>
          <w:highlight w:val="none"/>
          <w:lang w:val="zh-CN"/>
        </w:rPr>
        <w:t>。合同服务期内，监测服务的</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不含税综合单价按以下方式计算：</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不含税综合单价=不含税综合单价×中标监测服务系数，以实际发生的工程量进行结算，最终结算价不得超出暂定总合同价款（含税）。</w:t>
      </w:r>
      <w:r>
        <w:rPr>
          <w:rFonts w:hint="eastAsia" w:ascii="宋体" w:hAnsi="宋体" w:eastAsia="宋体" w:cs="Times New Roman"/>
          <w:color w:val="auto"/>
          <w:szCs w:val="21"/>
          <w:highlight w:val="none"/>
          <w:lang w:val="en-US" w:eastAsia="zh-CN"/>
        </w:rPr>
        <w:t>结算</w:t>
      </w:r>
      <w:r>
        <w:rPr>
          <w:rFonts w:hint="eastAsia" w:ascii="宋体" w:hAnsi="宋体" w:eastAsia="宋体" w:cs="Times New Roman"/>
          <w:color w:val="auto"/>
          <w:szCs w:val="21"/>
          <w:highlight w:val="none"/>
          <w:lang w:val="zh-CN"/>
        </w:rPr>
        <w:t>不含税综合单价出现小数点，保留小数点后2位，从小数点后第3位四舍五入。本招标文件所称的不含税综合单价和暂定总合同价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249F074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等一切费用；</w:t>
      </w:r>
    </w:p>
    <w:p w14:paraId="1C9C9E3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（2）监测时，如需土建总包单位配合或向其租借设备时，自行与总包单位协调，配合及租借费用；</w:t>
      </w:r>
    </w:p>
    <w:p w14:paraId="6418FE6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（3）与工程施工总承包单位（或其他监测人）的配合关系、协调对接，并配合开展的相关工作所需的费用；</w:t>
      </w:r>
    </w:p>
    <w:p w14:paraId="4B3995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）合理利润、投标人销项税额以外的税费等；</w:t>
      </w:r>
    </w:p>
    <w:p w14:paraId="6C334C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14:paraId="402DC52B">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72377858">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4EFEC56">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094E7C95">
      <w:pPr>
        <w:autoSpaceDE w:val="0"/>
        <w:autoSpaceDN w:val="0"/>
        <w:adjustRightInd w:val="0"/>
        <w:spacing w:line="360" w:lineRule="auto"/>
        <w:ind w:left="357" w:leftChars="-100" w:hanging="567"/>
        <w:rPr>
          <w:rFonts w:hint="eastAsia"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11.6 投标人的监测服务系数报价不得超过0.80，且不能为0.00或负数，投标人未按招标文件要求进行监测服务系数报价的，该投标人的投标文件将被视为无效投标。监测服务系数报价需保留小数点后两位，否则评标委员会按去“尾”或补“零”的方式进行修正为保留小数点后两位，投标人须接受被修正后的报价（例：如监测服务系数为0.789，则被修正为0.78；如监测服务系数为0.7，则被修正为0.70）。</w:t>
      </w:r>
      <w:r>
        <w:rPr>
          <w:rFonts w:hint="eastAsia" w:ascii="宋体" w:hAnsi="宋体" w:eastAsia="宋体" w:cs="宋体"/>
          <w:b/>
          <w:bCs/>
          <w:color w:val="auto"/>
          <w:szCs w:val="21"/>
          <w:highlight w:val="none"/>
          <w:lang w:val="zh-CN"/>
        </w:rPr>
        <w:t>本项目暂定含税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w:t>
      </w:r>
      <w:r>
        <w:rPr>
          <w:rFonts w:hint="eastAsia" w:ascii="宋体" w:hAnsi="宋体" w:eastAsia="宋体" w:cs="宋体"/>
          <w:b/>
          <w:bCs/>
          <w:color w:val="auto"/>
          <w:szCs w:val="21"/>
          <w:highlight w:val="none"/>
          <w:lang w:val="en-US" w:eastAsia="zh-CN"/>
        </w:rPr>
        <w:t>1,288,210.83元</w:t>
      </w:r>
      <w:r>
        <w:rPr>
          <w:rFonts w:hint="eastAsia" w:ascii="宋体" w:hAnsi="宋体" w:eastAsia="宋体" w:cs="宋体"/>
          <w:b/>
          <w:bCs/>
          <w:color w:val="auto"/>
          <w:szCs w:val="21"/>
          <w:highlight w:val="none"/>
          <w:lang w:val="zh-CN"/>
        </w:rPr>
        <w:t>(大写：人民币</w:t>
      </w:r>
      <w:r>
        <w:rPr>
          <w:rFonts w:hint="eastAsia" w:ascii="宋体" w:hAnsi="宋体" w:eastAsia="宋体" w:cs="宋体"/>
          <w:b/>
          <w:bCs/>
          <w:color w:val="auto"/>
          <w:szCs w:val="21"/>
          <w:highlight w:val="none"/>
          <w:lang w:val="en-US" w:eastAsia="zh-CN"/>
        </w:rPr>
        <w:t>壹佰贰拾捌万捌仟贰佰壹拾元捌角叁分</w:t>
      </w:r>
      <w:r>
        <w:rPr>
          <w:rFonts w:hint="eastAsia" w:ascii="宋体" w:hAnsi="宋体" w:eastAsia="宋体" w:cs="宋体"/>
          <w:b/>
          <w:bCs/>
          <w:color w:val="auto"/>
          <w:szCs w:val="21"/>
          <w:highlight w:val="none"/>
          <w:lang w:val="zh-CN"/>
        </w:rPr>
        <w:t>)，暂定</w:t>
      </w:r>
      <w:r>
        <w:rPr>
          <w:rFonts w:hint="eastAsia" w:ascii="宋体" w:hAnsi="宋体" w:eastAsia="宋体" w:cs="宋体"/>
          <w:b/>
          <w:bCs/>
          <w:color w:val="auto"/>
          <w:szCs w:val="21"/>
          <w:highlight w:val="none"/>
          <w:lang w:val="en-US" w:eastAsia="zh-CN"/>
        </w:rPr>
        <w:t>不</w:t>
      </w:r>
      <w:r>
        <w:rPr>
          <w:rFonts w:hint="eastAsia" w:ascii="宋体" w:hAnsi="宋体" w:eastAsia="宋体" w:cs="宋体"/>
          <w:b/>
          <w:bCs/>
          <w:color w:val="auto"/>
          <w:szCs w:val="21"/>
          <w:highlight w:val="none"/>
          <w:lang w:val="zh-CN"/>
        </w:rPr>
        <w:t>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w:t>
      </w:r>
      <w:r>
        <w:rPr>
          <w:rFonts w:hint="eastAsia" w:ascii="宋体" w:hAnsi="宋体" w:eastAsia="宋体" w:cs="宋体"/>
          <w:b/>
          <w:bCs/>
          <w:color w:val="auto"/>
          <w:szCs w:val="21"/>
          <w:highlight w:val="none"/>
          <w:lang w:val="en-US" w:eastAsia="zh-CN"/>
        </w:rPr>
        <w:t>1,215,293.24元</w:t>
      </w:r>
      <w:r>
        <w:rPr>
          <w:rFonts w:hint="eastAsia" w:ascii="宋体" w:hAnsi="宋体" w:eastAsia="宋体" w:cs="宋体"/>
          <w:b/>
          <w:bCs/>
          <w:color w:val="auto"/>
          <w:szCs w:val="21"/>
          <w:highlight w:val="none"/>
          <w:lang w:val="zh-CN"/>
        </w:rPr>
        <w:t>（大写：人民币</w:t>
      </w:r>
      <w:r>
        <w:rPr>
          <w:rFonts w:hint="eastAsia" w:ascii="宋体" w:hAnsi="宋体" w:eastAsia="宋体" w:cs="宋体"/>
          <w:b/>
          <w:bCs/>
          <w:color w:val="auto"/>
          <w:szCs w:val="21"/>
          <w:highlight w:val="none"/>
          <w:lang w:val="en-US" w:eastAsia="zh-CN"/>
        </w:rPr>
        <w:t>壹佰贰拾壹万伍仟贰佰玖拾叁元贰角肆分</w:t>
      </w:r>
      <w:r>
        <w:rPr>
          <w:rFonts w:hint="eastAsia" w:ascii="宋体" w:hAnsi="宋体" w:eastAsia="宋体" w:cs="宋体"/>
          <w:b/>
          <w:bCs/>
          <w:color w:val="auto"/>
          <w:szCs w:val="21"/>
          <w:highlight w:val="none"/>
          <w:lang w:val="zh-CN"/>
        </w:rPr>
        <w:t>）。</w:t>
      </w:r>
    </w:p>
    <w:p w14:paraId="37C04C54">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166D5172">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3" w:name="_Toc32457"/>
      <w:bookmarkStart w:id="184" w:name="_Toc23240"/>
      <w:bookmarkStart w:id="185" w:name="_Toc142508326"/>
      <w:bookmarkStart w:id="186" w:name="_Toc450662862"/>
      <w:bookmarkStart w:id="187" w:name="_Toc30042_WPSOffice_Level3"/>
      <w:bookmarkStart w:id="188" w:name="_Toc486167676"/>
      <w:bookmarkStart w:id="189" w:name="_Toc15833"/>
      <w:bookmarkStart w:id="190" w:name="_Toc3469"/>
      <w:bookmarkStart w:id="191" w:name="_Toc8937"/>
      <w:bookmarkStart w:id="192" w:name="_Toc2031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83"/>
      <w:bookmarkEnd w:id="184"/>
      <w:bookmarkEnd w:id="185"/>
      <w:bookmarkEnd w:id="186"/>
      <w:bookmarkEnd w:id="187"/>
      <w:bookmarkEnd w:id="188"/>
      <w:bookmarkEnd w:id="189"/>
      <w:bookmarkEnd w:id="190"/>
      <w:bookmarkEnd w:id="191"/>
      <w:bookmarkEnd w:id="192"/>
    </w:p>
    <w:p w14:paraId="157836E9">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3C3E0018">
      <w:pPr>
        <w:autoSpaceDE w:val="0"/>
        <w:autoSpaceDN w:val="0"/>
        <w:adjustRightInd w:val="0"/>
        <w:spacing w:line="360" w:lineRule="auto"/>
        <w:ind w:left="265" w:leftChars="119" w:hanging="15"/>
        <w:rPr>
          <w:rFonts w:ascii="宋体" w:hAnsi="宋体" w:eastAsia="宋体" w:cs="宋体"/>
          <w:color w:val="auto"/>
          <w:szCs w:val="21"/>
          <w:highlight w:val="none"/>
        </w:rPr>
      </w:pPr>
    </w:p>
    <w:p w14:paraId="0428E7D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18515"/>
      <w:bookmarkStart w:id="194" w:name="_Toc1474"/>
      <w:bookmarkStart w:id="195" w:name="_Toc9411_WPSOffice_Level3"/>
      <w:bookmarkStart w:id="196" w:name="_Toc20031"/>
      <w:bookmarkStart w:id="197" w:name="_Toc3961"/>
      <w:bookmarkStart w:id="198" w:name="_Toc1091"/>
      <w:bookmarkStart w:id="199" w:name="_Toc12200"/>
      <w:bookmarkStart w:id="200" w:name="_Toc486167677"/>
      <w:bookmarkStart w:id="201" w:name="_Toc450662863"/>
      <w:bookmarkStart w:id="202" w:name="_Toc14250832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93"/>
      <w:bookmarkEnd w:id="194"/>
      <w:bookmarkEnd w:id="195"/>
      <w:bookmarkEnd w:id="196"/>
      <w:bookmarkEnd w:id="197"/>
      <w:bookmarkEnd w:id="198"/>
      <w:bookmarkEnd w:id="199"/>
      <w:bookmarkEnd w:id="200"/>
      <w:bookmarkEnd w:id="201"/>
      <w:bookmarkEnd w:id="202"/>
    </w:p>
    <w:p w14:paraId="1FFC8F7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67800B34">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9B152B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59435A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7F7701B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7D515F1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4F860BD">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34671E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3" w:name="_Toc16199"/>
      <w:bookmarkStart w:id="204" w:name="_Toc8615"/>
      <w:bookmarkStart w:id="205" w:name="_Toc19079"/>
      <w:bookmarkStart w:id="206" w:name="_Toc450662864"/>
      <w:bookmarkStart w:id="207" w:name="_Toc142508328"/>
      <w:bookmarkStart w:id="208" w:name="_Toc29754"/>
      <w:bookmarkStart w:id="209" w:name="_Toc27771_WPSOffice_Level3"/>
      <w:bookmarkStart w:id="210" w:name="_Toc14540"/>
      <w:bookmarkStart w:id="211" w:name="_Toc486167678"/>
      <w:bookmarkStart w:id="212" w:name="_Toc1646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03"/>
      <w:bookmarkEnd w:id="204"/>
      <w:bookmarkEnd w:id="205"/>
      <w:bookmarkEnd w:id="206"/>
      <w:bookmarkEnd w:id="207"/>
      <w:bookmarkEnd w:id="208"/>
      <w:bookmarkEnd w:id="209"/>
      <w:bookmarkEnd w:id="210"/>
      <w:bookmarkEnd w:id="211"/>
      <w:bookmarkEnd w:id="212"/>
    </w:p>
    <w:p w14:paraId="37CE09B0">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18972C3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660AA852">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0A0866F3">
      <w:pPr>
        <w:autoSpaceDE w:val="0"/>
        <w:autoSpaceDN w:val="0"/>
        <w:adjustRightInd w:val="0"/>
        <w:spacing w:line="360" w:lineRule="auto"/>
        <w:rPr>
          <w:rFonts w:ascii="宋体" w:hAnsi="宋体" w:eastAsia="宋体" w:cs="Times New Roman"/>
          <w:color w:val="auto"/>
          <w:kern w:val="0"/>
          <w:sz w:val="24"/>
          <w:szCs w:val="24"/>
          <w:highlight w:val="none"/>
        </w:rPr>
      </w:pPr>
    </w:p>
    <w:p w14:paraId="3740FA0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3" w:name="_Toc11493"/>
      <w:bookmarkStart w:id="214" w:name="_Toc22800"/>
      <w:bookmarkStart w:id="215" w:name="_Toc30555"/>
      <w:bookmarkStart w:id="216" w:name="_Toc16828"/>
      <w:bookmarkStart w:id="217" w:name="_Toc8644"/>
      <w:bookmarkStart w:id="218" w:name="_Toc142508329"/>
      <w:bookmarkStart w:id="219" w:name="_Toc5356_WPSOffice_Level3"/>
      <w:bookmarkStart w:id="220" w:name="_Toc486167679"/>
      <w:bookmarkStart w:id="221" w:name="_Toc6811"/>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13"/>
      <w:bookmarkEnd w:id="214"/>
      <w:bookmarkEnd w:id="215"/>
      <w:bookmarkEnd w:id="216"/>
      <w:bookmarkEnd w:id="217"/>
      <w:bookmarkEnd w:id="218"/>
      <w:bookmarkEnd w:id="219"/>
      <w:bookmarkEnd w:id="220"/>
      <w:bookmarkEnd w:id="221"/>
    </w:p>
    <w:p w14:paraId="07E0093C">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24000.00</w:t>
      </w:r>
      <w:r>
        <w:rPr>
          <w:rFonts w:hint="eastAsia" w:ascii="宋体" w:hAnsi="宋体" w:eastAsia="宋体" w:cs="宋体"/>
          <w:b/>
          <w:bCs/>
          <w:color w:val="auto"/>
          <w:kern w:val="0"/>
          <w:szCs w:val="21"/>
          <w:highlight w:val="none"/>
          <w:u w:val="single"/>
          <w:lang w:val="zh-CN"/>
        </w:rPr>
        <w:t>元（大写：人民币</w:t>
      </w:r>
      <w:r>
        <w:rPr>
          <w:rFonts w:hint="eastAsia" w:ascii="宋体" w:hAnsi="宋体" w:eastAsia="宋体" w:cs="宋体"/>
          <w:b/>
          <w:bCs/>
          <w:color w:val="auto"/>
          <w:kern w:val="0"/>
          <w:szCs w:val="21"/>
          <w:highlight w:val="none"/>
          <w:u w:val="single"/>
          <w:lang w:val="en-US" w:eastAsia="zh-CN"/>
        </w:rPr>
        <w:t>贰万肆仟元整</w:t>
      </w:r>
      <w:r>
        <w:rPr>
          <w:rFonts w:hint="eastAsia" w:ascii="宋体" w:hAnsi="宋体" w:eastAsia="宋体" w:cs="宋体"/>
          <w:b/>
          <w:bCs/>
          <w:color w:val="auto"/>
          <w:kern w:val="0"/>
          <w:szCs w:val="21"/>
          <w:highlight w:val="none"/>
          <w:u w:val="single"/>
          <w:lang w:val="zh-CN"/>
        </w:rPr>
        <w:t>）。</w:t>
      </w:r>
    </w:p>
    <w:p w14:paraId="137229F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8513DC2">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12E058E3">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6FD2BB18">
      <w:pPr>
        <w:autoSpaceDE w:val="0"/>
        <w:autoSpaceDN w:val="0"/>
        <w:adjustRightInd w:val="0"/>
        <w:spacing w:line="360" w:lineRule="auto"/>
        <w:ind w:left="225" w:leftChars="107" w:firstLine="489" w:firstLineChars="233"/>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w:t>
      </w:r>
      <w:r>
        <w:rPr>
          <w:rFonts w:hint="eastAsia" w:ascii="宋体" w:hAnsi="宋体" w:eastAsia="宋体" w:cs="宋体"/>
          <w:color w:val="auto"/>
          <w:kern w:val="0"/>
          <w:szCs w:val="21"/>
          <w:highlight w:val="none"/>
          <w:lang w:val="zh-CN"/>
        </w:rPr>
        <w:t>东莞市水务集团建设管理有限公司</w:t>
      </w:r>
    </w:p>
    <w:p w14:paraId="756E1B72">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宋体"/>
          <w:color w:val="auto"/>
          <w:kern w:val="0"/>
          <w:szCs w:val="21"/>
          <w:highlight w:val="none"/>
          <w:lang w:val="zh-CN"/>
        </w:rPr>
        <w:t>中国工商银行股份有限公司东莞分行</w:t>
      </w:r>
    </w:p>
    <w:p w14:paraId="0B7F6812">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银行账号：</w:t>
      </w:r>
      <w:r>
        <w:rPr>
          <w:rFonts w:hint="eastAsia" w:ascii="宋体" w:hAnsi="宋体" w:eastAsia="宋体" w:cs="宋体"/>
          <w:color w:val="auto"/>
          <w:highlight w:val="none"/>
        </w:rPr>
        <w:t>2010021309200628330</w:t>
      </w:r>
    </w:p>
    <w:p w14:paraId="6F0D21FF">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BCAFA61">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41B9323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1C649F08">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0B514B9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4EFE4C5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392DE06">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3A29E0F">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7E0279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0BC1137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74B4F07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63405C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04092F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73EC3553">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1156B7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486167680"/>
      <w:bookmarkStart w:id="223" w:name="_Toc23267"/>
      <w:bookmarkStart w:id="224" w:name="_Toc22649_WPSOffice_Level3"/>
      <w:bookmarkStart w:id="225" w:name="_Toc1458"/>
      <w:bookmarkStart w:id="226" w:name="_Toc142508330"/>
      <w:bookmarkStart w:id="227" w:name="_Toc29355"/>
      <w:bookmarkStart w:id="228" w:name="_Toc19741"/>
      <w:bookmarkStart w:id="229" w:name="_Toc17672"/>
      <w:bookmarkStart w:id="230" w:name="_Toc450662865"/>
      <w:bookmarkStart w:id="231" w:name="_Toc29607"/>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22"/>
      <w:bookmarkEnd w:id="223"/>
      <w:bookmarkEnd w:id="224"/>
      <w:bookmarkEnd w:id="225"/>
      <w:bookmarkEnd w:id="226"/>
      <w:bookmarkEnd w:id="227"/>
      <w:bookmarkEnd w:id="228"/>
      <w:bookmarkEnd w:id="229"/>
      <w:bookmarkEnd w:id="230"/>
      <w:bookmarkEnd w:id="231"/>
    </w:p>
    <w:p w14:paraId="4E80772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56B04F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406298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3A0F408">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06969F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4182"/>
      <w:bookmarkStart w:id="233" w:name="_Toc450662866"/>
      <w:bookmarkStart w:id="234" w:name="_Toc20422"/>
      <w:bookmarkStart w:id="235" w:name="_Toc21107"/>
      <w:bookmarkStart w:id="236" w:name="_Toc15544"/>
      <w:bookmarkStart w:id="237" w:name="_Toc12140"/>
      <w:bookmarkStart w:id="238" w:name="_Toc932"/>
      <w:bookmarkStart w:id="239" w:name="_Toc142508331"/>
      <w:bookmarkStart w:id="240" w:name="_Toc25637_WPSOffice_Level3"/>
      <w:bookmarkStart w:id="241"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32"/>
      <w:bookmarkEnd w:id="233"/>
      <w:bookmarkEnd w:id="234"/>
      <w:bookmarkEnd w:id="235"/>
      <w:bookmarkEnd w:id="236"/>
      <w:bookmarkEnd w:id="237"/>
      <w:bookmarkEnd w:id="238"/>
      <w:bookmarkEnd w:id="239"/>
      <w:bookmarkEnd w:id="240"/>
      <w:bookmarkEnd w:id="241"/>
    </w:p>
    <w:p w14:paraId="377B53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5F4BD35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51443FB4">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63C63163">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784AD992">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6AD8276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4ED08AE5">
      <w:pPr>
        <w:autoSpaceDE w:val="0"/>
        <w:autoSpaceDN w:val="0"/>
        <w:adjustRightInd w:val="0"/>
        <w:jc w:val="left"/>
        <w:rPr>
          <w:rFonts w:ascii="宋体" w:hAnsi="宋体" w:eastAsia="宋体" w:cs="宋体"/>
          <w:color w:val="auto"/>
          <w:kern w:val="0"/>
          <w:sz w:val="24"/>
          <w:szCs w:val="24"/>
          <w:highlight w:val="none"/>
        </w:rPr>
      </w:pPr>
      <w:bookmarkStart w:id="242" w:name="_Toc450662867"/>
    </w:p>
    <w:p w14:paraId="54EEAB7A">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43" w:name="_Toc3897"/>
      <w:bookmarkStart w:id="244" w:name="_Toc26605"/>
      <w:bookmarkStart w:id="245" w:name="_Toc142508332"/>
      <w:bookmarkStart w:id="246" w:name="_Toc16145"/>
      <w:bookmarkStart w:id="247" w:name="_Toc140596891"/>
      <w:bookmarkStart w:id="248" w:name="_Toc22356_WPSOffice_Level2"/>
      <w:bookmarkStart w:id="249" w:name="_Toc486167682"/>
      <w:bookmarkStart w:id="250" w:name="_Toc6627"/>
      <w:bookmarkStart w:id="251" w:name="_Toc17199"/>
      <w:bookmarkStart w:id="252" w:name="_Toc13516"/>
      <w:r>
        <w:rPr>
          <w:rFonts w:hint="eastAsia" w:ascii="宋体" w:hAnsi="宋体" w:eastAsia="宋体" w:cs="宋体"/>
          <w:b/>
          <w:bCs/>
          <w:color w:val="auto"/>
          <w:kern w:val="44"/>
          <w:szCs w:val="21"/>
          <w:highlight w:val="none"/>
          <w:lang w:val="zh-CN"/>
        </w:rPr>
        <w:t>四、投标文件的递交</w:t>
      </w:r>
      <w:bookmarkEnd w:id="242"/>
      <w:bookmarkEnd w:id="243"/>
      <w:bookmarkEnd w:id="244"/>
      <w:bookmarkEnd w:id="245"/>
      <w:bookmarkEnd w:id="246"/>
      <w:bookmarkEnd w:id="247"/>
      <w:bookmarkEnd w:id="248"/>
      <w:bookmarkEnd w:id="249"/>
      <w:bookmarkEnd w:id="250"/>
      <w:bookmarkEnd w:id="251"/>
      <w:bookmarkEnd w:id="252"/>
    </w:p>
    <w:p w14:paraId="0132925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3" w:name="_Toc23642"/>
      <w:bookmarkStart w:id="254" w:name="_Toc142508333"/>
      <w:bookmarkStart w:id="255" w:name="_Toc29038"/>
      <w:bookmarkStart w:id="256" w:name="_Toc29483"/>
      <w:bookmarkStart w:id="257" w:name="_Toc486167683"/>
      <w:bookmarkStart w:id="258" w:name="_Toc450662868"/>
      <w:bookmarkStart w:id="259" w:name="_Toc31551"/>
      <w:bookmarkStart w:id="260" w:name="_Toc12192_WPSOffice_Level3"/>
      <w:bookmarkStart w:id="261" w:name="_Toc10421"/>
      <w:bookmarkStart w:id="262" w:name="_Toc29885"/>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53"/>
      <w:bookmarkEnd w:id="254"/>
      <w:bookmarkEnd w:id="255"/>
      <w:bookmarkEnd w:id="256"/>
      <w:bookmarkEnd w:id="257"/>
      <w:bookmarkEnd w:id="258"/>
      <w:bookmarkEnd w:id="259"/>
      <w:bookmarkEnd w:id="260"/>
      <w:bookmarkEnd w:id="261"/>
      <w:bookmarkEnd w:id="262"/>
    </w:p>
    <w:p w14:paraId="0804254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F7B1F6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63B8C8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7D3B21D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28B81C62">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2EB0342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3840A939">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342CDA4B">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56640725">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BDBEB3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26130"/>
      <w:bookmarkStart w:id="264" w:name="_Toc27835"/>
      <w:bookmarkStart w:id="265" w:name="_Toc23369"/>
      <w:bookmarkStart w:id="266" w:name="_Toc142508334"/>
      <w:bookmarkStart w:id="267" w:name="_Toc29665_WPSOffice_Level3"/>
      <w:bookmarkStart w:id="268" w:name="_Toc4979"/>
      <w:bookmarkStart w:id="269" w:name="_Toc486167684"/>
      <w:bookmarkStart w:id="270" w:name="_Toc4877"/>
      <w:bookmarkStart w:id="271" w:name="_Toc12582"/>
      <w:bookmarkStart w:id="272" w:name="_Toc4506628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63"/>
      <w:bookmarkEnd w:id="264"/>
      <w:bookmarkEnd w:id="265"/>
      <w:bookmarkEnd w:id="266"/>
      <w:bookmarkEnd w:id="267"/>
      <w:bookmarkEnd w:id="268"/>
      <w:bookmarkEnd w:id="269"/>
      <w:bookmarkEnd w:id="270"/>
      <w:bookmarkEnd w:id="271"/>
      <w:bookmarkEnd w:id="272"/>
    </w:p>
    <w:p w14:paraId="0571B2E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2EED6A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38C6ED4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9E8FD5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73" w:name="_Toc22431_WPSOffice_Level3"/>
      <w:bookmarkStart w:id="274" w:name="_Toc25180"/>
      <w:bookmarkStart w:id="275" w:name="_Toc450662870"/>
      <w:bookmarkStart w:id="276" w:name="_Toc486167685"/>
      <w:bookmarkStart w:id="277" w:name="_Toc142508335"/>
      <w:bookmarkStart w:id="278" w:name="_Toc29501"/>
      <w:bookmarkStart w:id="279" w:name="_Toc20835"/>
      <w:bookmarkStart w:id="280" w:name="_Toc13086"/>
      <w:bookmarkStart w:id="281" w:name="_Toc21327"/>
      <w:bookmarkStart w:id="282" w:name="_Toc30287"/>
      <w:r>
        <w:rPr>
          <w:rFonts w:hint="eastAsia" w:ascii="宋体" w:hAnsi="宋体" w:eastAsia="宋体" w:cs="宋体"/>
          <w:color w:val="auto"/>
          <w:szCs w:val="21"/>
          <w:highlight w:val="none"/>
          <w:lang w:val="zh-CN"/>
        </w:rPr>
        <w:t>20 迟交的投标文件</w:t>
      </w:r>
      <w:bookmarkEnd w:id="273"/>
      <w:bookmarkEnd w:id="274"/>
      <w:bookmarkEnd w:id="275"/>
      <w:bookmarkEnd w:id="276"/>
      <w:bookmarkEnd w:id="277"/>
      <w:bookmarkEnd w:id="278"/>
      <w:bookmarkEnd w:id="279"/>
      <w:bookmarkEnd w:id="280"/>
      <w:bookmarkEnd w:id="281"/>
      <w:bookmarkEnd w:id="282"/>
    </w:p>
    <w:p w14:paraId="589CDAA0">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61149AC5">
      <w:pPr>
        <w:autoSpaceDE w:val="0"/>
        <w:autoSpaceDN w:val="0"/>
        <w:adjustRightInd w:val="0"/>
        <w:jc w:val="left"/>
        <w:rPr>
          <w:rFonts w:ascii="宋体" w:hAnsi="宋体" w:eastAsia="宋体" w:cs="宋体"/>
          <w:color w:val="auto"/>
          <w:kern w:val="0"/>
          <w:sz w:val="24"/>
          <w:szCs w:val="24"/>
          <w:highlight w:val="none"/>
        </w:rPr>
      </w:pPr>
    </w:p>
    <w:p w14:paraId="06BDF61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3" w:name="_Toc142508336"/>
      <w:bookmarkStart w:id="284" w:name="_Toc450662871"/>
      <w:bookmarkStart w:id="285" w:name="_Toc24876"/>
      <w:bookmarkStart w:id="286" w:name="_Toc27851"/>
      <w:bookmarkStart w:id="287" w:name="_Toc2878"/>
      <w:bookmarkStart w:id="288" w:name="_Toc3814"/>
      <w:bookmarkStart w:id="289" w:name="_Toc486167686"/>
      <w:bookmarkStart w:id="290" w:name="_Toc4883_WPSOffice_Level3"/>
      <w:bookmarkStart w:id="291" w:name="_Toc15314"/>
      <w:bookmarkStart w:id="292" w:name="_Toc28965"/>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83"/>
      <w:bookmarkEnd w:id="284"/>
      <w:bookmarkEnd w:id="285"/>
      <w:bookmarkEnd w:id="286"/>
      <w:bookmarkEnd w:id="287"/>
      <w:bookmarkEnd w:id="288"/>
      <w:bookmarkEnd w:id="289"/>
      <w:bookmarkEnd w:id="290"/>
      <w:bookmarkEnd w:id="291"/>
      <w:bookmarkEnd w:id="292"/>
    </w:p>
    <w:p w14:paraId="0075295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39AFA1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6E2F05E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35AB62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FD0645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5B6F743">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3" w:name="_Toc20923"/>
      <w:bookmarkStart w:id="294" w:name="_Toc142508337"/>
      <w:bookmarkStart w:id="295" w:name="_Toc450662872"/>
      <w:bookmarkStart w:id="296" w:name="_Toc2523"/>
      <w:bookmarkStart w:id="297" w:name="_Toc30428"/>
      <w:bookmarkStart w:id="298" w:name="_Toc1049_WPSOffice_Level2"/>
      <w:bookmarkStart w:id="299" w:name="_Toc28824"/>
      <w:bookmarkStart w:id="300" w:name="_Toc140596896"/>
      <w:bookmarkStart w:id="301" w:name="_Toc27826"/>
      <w:bookmarkStart w:id="302" w:name="_Toc486167687"/>
      <w:bookmarkStart w:id="303" w:name="_Toc6402"/>
      <w:r>
        <w:rPr>
          <w:rFonts w:hint="eastAsia" w:ascii="宋体" w:hAnsi="宋体" w:eastAsia="宋体" w:cs="宋体"/>
          <w:b/>
          <w:bCs/>
          <w:color w:val="auto"/>
          <w:kern w:val="44"/>
          <w:szCs w:val="21"/>
          <w:highlight w:val="none"/>
          <w:lang w:val="zh-CN"/>
        </w:rPr>
        <w:t>五、开标与评标</w:t>
      </w:r>
      <w:bookmarkEnd w:id="293"/>
      <w:bookmarkEnd w:id="294"/>
      <w:bookmarkEnd w:id="295"/>
      <w:bookmarkEnd w:id="296"/>
      <w:bookmarkEnd w:id="297"/>
      <w:bookmarkEnd w:id="298"/>
      <w:bookmarkEnd w:id="299"/>
      <w:bookmarkEnd w:id="300"/>
      <w:bookmarkEnd w:id="301"/>
      <w:bookmarkEnd w:id="302"/>
      <w:bookmarkEnd w:id="303"/>
    </w:p>
    <w:p w14:paraId="4DA589C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32206"/>
      <w:bookmarkStart w:id="305" w:name="_Toc450662873"/>
      <w:bookmarkStart w:id="306" w:name="_Toc142508338"/>
      <w:bookmarkStart w:id="307" w:name="_Toc29052"/>
      <w:bookmarkStart w:id="308" w:name="_Toc7526"/>
      <w:bookmarkStart w:id="309" w:name="_Toc486167688"/>
      <w:bookmarkStart w:id="310" w:name="_Toc32503"/>
      <w:bookmarkStart w:id="311" w:name="_Toc144_WPSOffice_Level3"/>
      <w:bookmarkStart w:id="312" w:name="_Toc8728"/>
      <w:bookmarkStart w:id="313" w:name="_Toc1125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04"/>
      <w:bookmarkEnd w:id="305"/>
      <w:bookmarkEnd w:id="306"/>
      <w:bookmarkEnd w:id="307"/>
      <w:bookmarkEnd w:id="308"/>
      <w:bookmarkEnd w:id="309"/>
      <w:bookmarkEnd w:id="310"/>
      <w:bookmarkEnd w:id="311"/>
      <w:bookmarkEnd w:id="312"/>
      <w:bookmarkEnd w:id="313"/>
    </w:p>
    <w:p w14:paraId="1F0C6E1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466E416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2BBF90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5F0D21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报价表内当以数字表示的监测服务系数报价与以文字表示的系数报价不一致时，以文字表示的系数报价为准；投标报价表内监测服务系数报价需保留小数点后两位，否则评标委员会按去“尾”或补“零”的方式进行修正为保留小数点后两位，投标人须接受被修正后的报价（例：如监测服务系数为0.789，则被修正为0.78；如监测服务系数为0.7，则被修正为0.70）。对不同文字文本投标文件的解释发生异议的，以中文文本为准。</w:t>
      </w:r>
    </w:p>
    <w:p w14:paraId="6FD6B95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5756B1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11FEFDA2">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486EF2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4" w:name="_Toc450662874"/>
      <w:bookmarkStart w:id="315" w:name="_Toc12165_WPSOffice_Level3"/>
      <w:bookmarkStart w:id="316" w:name="_Toc22060"/>
      <w:bookmarkStart w:id="317" w:name="_Toc22465"/>
      <w:bookmarkStart w:id="318" w:name="_Toc142508339"/>
      <w:bookmarkStart w:id="319" w:name="_Toc30364"/>
      <w:bookmarkStart w:id="320" w:name="_Toc23059"/>
      <w:bookmarkStart w:id="321" w:name="_Toc486167689"/>
      <w:bookmarkStart w:id="322" w:name="_Toc23491"/>
      <w:bookmarkStart w:id="323" w:name="_Toc3253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14"/>
      <w:bookmarkEnd w:id="315"/>
      <w:bookmarkEnd w:id="316"/>
      <w:bookmarkEnd w:id="317"/>
      <w:bookmarkEnd w:id="318"/>
      <w:bookmarkEnd w:id="319"/>
      <w:bookmarkEnd w:id="320"/>
      <w:bookmarkEnd w:id="321"/>
      <w:bookmarkEnd w:id="322"/>
      <w:bookmarkEnd w:id="323"/>
    </w:p>
    <w:p w14:paraId="24FE7E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CC6875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97BB1A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E77612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4" w:name="_Toc450662875"/>
      <w:bookmarkStart w:id="325" w:name="_Toc3253"/>
      <w:bookmarkStart w:id="326" w:name="_Toc800"/>
      <w:bookmarkStart w:id="327" w:name="_Toc18693"/>
      <w:bookmarkStart w:id="328" w:name="_Toc17266"/>
      <w:bookmarkStart w:id="329" w:name="_Toc16377"/>
      <w:bookmarkStart w:id="330" w:name="_Toc15565_WPSOffice_Level3"/>
      <w:bookmarkStart w:id="331" w:name="_Toc486167690"/>
      <w:bookmarkStart w:id="332" w:name="_Toc142508340"/>
      <w:bookmarkStart w:id="333" w:name="_Toc1692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24"/>
      <w:bookmarkEnd w:id="325"/>
      <w:bookmarkEnd w:id="326"/>
      <w:bookmarkEnd w:id="327"/>
      <w:bookmarkEnd w:id="328"/>
      <w:bookmarkEnd w:id="329"/>
      <w:bookmarkEnd w:id="330"/>
      <w:bookmarkEnd w:id="331"/>
      <w:bookmarkEnd w:id="332"/>
      <w:bookmarkEnd w:id="333"/>
    </w:p>
    <w:p w14:paraId="7DB9F28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3B1F7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F3C9CF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097516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4" w:name="_Toc28910_WPSOffice_Level3"/>
      <w:bookmarkStart w:id="335" w:name="_Toc3455"/>
      <w:bookmarkStart w:id="336" w:name="_Toc14477"/>
      <w:bookmarkStart w:id="337" w:name="_Toc18668"/>
      <w:bookmarkStart w:id="338" w:name="_Toc8908"/>
      <w:bookmarkStart w:id="339" w:name="_Toc486167691"/>
      <w:bookmarkStart w:id="340" w:name="_Toc450662876"/>
      <w:bookmarkStart w:id="341" w:name="_Toc142508341"/>
      <w:bookmarkStart w:id="342" w:name="_Toc12715"/>
      <w:bookmarkStart w:id="343" w:name="_Toc2917"/>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34"/>
      <w:bookmarkEnd w:id="335"/>
      <w:bookmarkEnd w:id="336"/>
      <w:bookmarkEnd w:id="337"/>
      <w:bookmarkEnd w:id="338"/>
      <w:bookmarkEnd w:id="339"/>
      <w:bookmarkEnd w:id="340"/>
      <w:bookmarkEnd w:id="341"/>
      <w:bookmarkEnd w:id="342"/>
      <w:bookmarkEnd w:id="343"/>
    </w:p>
    <w:p w14:paraId="67CDAC8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43CF68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1390CE6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C6EAED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4" w:name="_Toc4837"/>
      <w:bookmarkStart w:id="345" w:name="_Toc30225"/>
      <w:bookmarkStart w:id="346" w:name="_Toc32535"/>
      <w:bookmarkStart w:id="347" w:name="_Toc338_WPSOffice_Level3"/>
      <w:bookmarkStart w:id="348" w:name="_Toc21328"/>
      <w:bookmarkStart w:id="349" w:name="_Toc13738"/>
      <w:bookmarkStart w:id="350" w:name="_Toc450662877"/>
      <w:bookmarkStart w:id="351" w:name="_Toc142508342"/>
      <w:bookmarkStart w:id="352" w:name="_Toc486167692"/>
      <w:bookmarkStart w:id="353" w:name="_Toc1945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44"/>
      <w:bookmarkEnd w:id="345"/>
      <w:bookmarkEnd w:id="346"/>
      <w:bookmarkEnd w:id="347"/>
      <w:bookmarkEnd w:id="348"/>
      <w:bookmarkEnd w:id="349"/>
      <w:bookmarkEnd w:id="350"/>
      <w:bookmarkEnd w:id="351"/>
      <w:bookmarkEnd w:id="352"/>
      <w:bookmarkEnd w:id="353"/>
    </w:p>
    <w:p w14:paraId="51A6364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E6943A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9C23A4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54"/>
    <w:p w14:paraId="062D029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5" w:name="_Toc142508343"/>
      <w:bookmarkStart w:id="356" w:name="_Toc18368_WPSOffice_Level3"/>
      <w:bookmarkStart w:id="357" w:name="_Toc522047355"/>
      <w:bookmarkStart w:id="358" w:name="_Toc13567"/>
      <w:bookmarkStart w:id="359" w:name="_Toc6970"/>
      <w:bookmarkStart w:id="360" w:name="_Toc12150"/>
      <w:bookmarkStart w:id="361" w:name="_Toc521918096"/>
      <w:bookmarkStart w:id="362" w:name="_Toc10967"/>
      <w:bookmarkStart w:id="363" w:name="_Toc15242"/>
      <w:bookmarkStart w:id="364" w:name="_Toc2206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55"/>
      <w:bookmarkEnd w:id="356"/>
      <w:bookmarkEnd w:id="357"/>
      <w:bookmarkEnd w:id="358"/>
      <w:bookmarkEnd w:id="359"/>
      <w:bookmarkEnd w:id="360"/>
      <w:bookmarkEnd w:id="361"/>
      <w:bookmarkEnd w:id="362"/>
      <w:bookmarkEnd w:id="363"/>
      <w:bookmarkEnd w:id="364"/>
    </w:p>
    <w:p w14:paraId="7120350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7106C6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43A5022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A590E5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5A0BB1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2392DB5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65F99C6">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5" w:name="_Toc521918097"/>
      <w:bookmarkStart w:id="366" w:name="_Toc522047356"/>
    </w:p>
    <w:p w14:paraId="165469E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7" w:name="_Toc21460_WPSOffice_Level3"/>
      <w:bookmarkStart w:id="368" w:name="_Toc142508344"/>
      <w:bookmarkStart w:id="369" w:name="_Toc4986"/>
      <w:bookmarkStart w:id="370" w:name="_Toc16829"/>
      <w:bookmarkStart w:id="371" w:name="_Toc27026"/>
      <w:bookmarkStart w:id="372" w:name="_Toc7000"/>
      <w:bookmarkStart w:id="373" w:name="_Toc14804"/>
      <w:bookmarkStart w:id="374" w:name="_Toc1312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65"/>
      <w:bookmarkEnd w:id="366"/>
      <w:bookmarkEnd w:id="367"/>
      <w:bookmarkEnd w:id="368"/>
      <w:bookmarkEnd w:id="369"/>
      <w:bookmarkEnd w:id="370"/>
      <w:bookmarkEnd w:id="371"/>
      <w:bookmarkEnd w:id="372"/>
      <w:bookmarkEnd w:id="373"/>
      <w:bookmarkEnd w:id="374"/>
    </w:p>
    <w:p w14:paraId="0305A56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7D684AC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78754C2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934AE14">
      <w:pPr>
        <w:spacing w:line="360" w:lineRule="auto"/>
        <w:ind w:left="542" w:hanging="541" w:hangingChars="258"/>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300F4F1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1E87E7B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5" w:name="_Toc142508345"/>
      <w:bookmarkStart w:id="376" w:name="_Toc466882017"/>
      <w:bookmarkStart w:id="377" w:name="_Toc486167694"/>
      <w:bookmarkStart w:id="378" w:name="_Toc32498_WPSOffice_Level3"/>
      <w:bookmarkStart w:id="379" w:name="_Toc11615"/>
      <w:bookmarkStart w:id="380" w:name="_Toc29588"/>
      <w:bookmarkStart w:id="381" w:name="_Toc4819"/>
      <w:bookmarkStart w:id="382" w:name="_Toc10693"/>
      <w:bookmarkStart w:id="383" w:name="_Toc22177"/>
      <w:bookmarkStart w:id="384" w:name="_Toc465358969"/>
      <w:bookmarkStart w:id="385" w:name="_Toc1488"/>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5"/>
      <w:bookmarkEnd w:id="376"/>
      <w:bookmarkEnd w:id="377"/>
      <w:bookmarkEnd w:id="378"/>
      <w:bookmarkEnd w:id="379"/>
      <w:bookmarkEnd w:id="380"/>
      <w:bookmarkEnd w:id="381"/>
      <w:bookmarkEnd w:id="382"/>
      <w:bookmarkEnd w:id="383"/>
      <w:bookmarkEnd w:id="384"/>
      <w:bookmarkEnd w:id="385"/>
    </w:p>
    <w:p w14:paraId="68A53A5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19C6B93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5D2B576">
      <w:pPr>
        <w:autoSpaceDE w:val="0"/>
        <w:autoSpaceDN w:val="0"/>
        <w:adjustRightInd w:val="0"/>
        <w:spacing w:line="360" w:lineRule="auto"/>
        <w:ind w:left="284" w:hanging="568"/>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FD51638">
      <w:pPr>
        <w:autoSpaceDE w:val="0"/>
        <w:autoSpaceDN w:val="0"/>
        <w:adjustRightInd w:val="0"/>
        <w:snapToGrid w:val="0"/>
        <w:spacing w:line="360" w:lineRule="auto"/>
        <w:ind w:left="246" w:leftChars="117" w:firstLine="422" w:firstLineChars="200"/>
        <w:jc w:val="both"/>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F1BA47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021103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700367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61D5250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14AA33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2331B80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4277D2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4CBBCB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ABC49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016474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2D07B249">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6FF8577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6" w:name="_Toc20029"/>
      <w:bookmarkStart w:id="387" w:name="_Toc30170"/>
      <w:bookmarkStart w:id="388" w:name="_Toc1848_WPSOffice_Level3"/>
      <w:bookmarkStart w:id="389" w:name="_Toc466882018"/>
      <w:bookmarkStart w:id="390" w:name="_Toc3154"/>
      <w:bookmarkStart w:id="391" w:name="_Toc26354"/>
      <w:bookmarkStart w:id="392" w:name="_Toc465358970"/>
      <w:bookmarkStart w:id="393" w:name="_Toc142508346"/>
      <w:bookmarkStart w:id="394" w:name="_Toc2077"/>
      <w:bookmarkStart w:id="395" w:name="_Toc15968"/>
      <w:bookmarkStart w:id="396"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6"/>
      <w:bookmarkEnd w:id="387"/>
      <w:bookmarkEnd w:id="388"/>
      <w:bookmarkEnd w:id="389"/>
      <w:bookmarkEnd w:id="390"/>
      <w:bookmarkEnd w:id="391"/>
      <w:bookmarkEnd w:id="392"/>
      <w:bookmarkEnd w:id="393"/>
      <w:bookmarkEnd w:id="394"/>
      <w:bookmarkEnd w:id="395"/>
      <w:bookmarkEnd w:id="396"/>
    </w:p>
    <w:p w14:paraId="292FDA7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4A8380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AC7A70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AEC9936">
      <w:pPr>
        <w:autoSpaceDE w:val="0"/>
        <w:autoSpaceDN w:val="0"/>
        <w:adjustRightInd w:val="0"/>
        <w:snapToGrid w:val="0"/>
        <w:spacing w:line="360" w:lineRule="auto"/>
        <w:jc w:val="left"/>
        <w:rPr>
          <w:rFonts w:ascii="宋体" w:hAnsi="宋体" w:eastAsia="宋体" w:cs="宋体"/>
          <w:color w:val="auto"/>
          <w:szCs w:val="21"/>
          <w:highlight w:val="none"/>
        </w:rPr>
      </w:pPr>
      <w:bookmarkStart w:id="397" w:name="_Toc465358971"/>
      <w:bookmarkStart w:id="398" w:name="_Toc466882019"/>
    </w:p>
    <w:p w14:paraId="4EF4E256">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99" w:name="_Toc8654"/>
      <w:bookmarkStart w:id="400" w:name="_Toc4311"/>
      <w:bookmarkStart w:id="401" w:name="_Toc486167696"/>
      <w:bookmarkStart w:id="402" w:name="_Toc10867_WPSOffice_Level3"/>
      <w:bookmarkStart w:id="403" w:name="_Toc142508347"/>
      <w:bookmarkStart w:id="404" w:name="_Toc15815"/>
      <w:bookmarkStart w:id="405" w:name="_Toc23672"/>
      <w:bookmarkStart w:id="406" w:name="_Toc26345"/>
      <w:bookmarkStart w:id="407" w:name="_Toc9398"/>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7"/>
      <w:bookmarkEnd w:id="398"/>
      <w:bookmarkEnd w:id="399"/>
      <w:bookmarkEnd w:id="400"/>
      <w:bookmarkEnd w:id="401"/>
      <w:bookmarkEnd w:id="402"/>
      <w:bookmarkEnd w:id="403"/>
      <w:bookmarkEnd w:id="404"/>
      <w:bookmarkEnd w:id="405"/>
      <w:bookmarkEnd w:id="406"/>
      <w:bookmarkEnd w:id="407"/>
    </w:p>
    <w:p w14:paraId="42CE149A">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D5ED0E1">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8" w:name="_Toc450662880"/>
    </w:p>
    <w:p w14:paraId="514F7D4B">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09" w:name="_Toc11941"/>
      <w:bookmarkStart w:id="410" w:name="_Toc486167697"/>
      <w:bookmarkStart w:id="411" w:name="_Toc27936"/>
      <w:bookmarkStart w:id="412" w:name="_Toc32211"/>
      <w:bookmarkStart w:id="413" w:name="_Toc16848_WPSOffice_Level2"/>
      <w:bookmarkStart w:id="414" w:name="_Toc140596907"/>
      <w:bookmarkStart w:id="415" w:name="_Toc142508348"/>
      <w:bookmarkStart w:id="416" w:name="_Toc16789"/>
      <w:bookmarkStart w:id="417" w:name="_Toc27318"/>
      <w:bookmarkStart w:id="418" w:name="_Toc8177"/>
      <w:r>
        <w:rPr>
          <w:rFonts w:hint="eastAsia" w:ascii="宋体" w:hAnsi="宋体" w:eastAsia="宋体" w:cs="宋体"/>
          <w:b/>
          <w:bCs/>
          <w:color w:val="auto"/>
          <w:kern w:val="44"/>
          <w:szCs w:val="21"/>
          <w:highlight w:val="none"/>
          <w:lang w:val="zh-CN"/>
        </w:rPr>
        <w:t>六、授予合同</w:t>
      </w:r>
      <w:bookmarkEnd w:id="408"/>
      <w:bookmarkEnd w:id="409"/>
      <w:bookmarkEnd w:id="410"/>
      <w:bookmarkEnd w:id="411"/>
      <w:bookmarkEnd w:id="412"/>
      <w:bookmarkEnd w:id="413"/>
      <w:bookmarkEnd w:id="414"/>
      <w:bookmarkEnd w:id="415"/>
      <w:bookmarkEnd w:id="416"/>
      <w:bookmarkEnd w:id="417"/>
      <w:bookmarkEnd w:id="418"/>
    </w:p>
    <w:p w14:paraId="05A0903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9" w:name="_Toc142508349"/>
      <w:bookmarkStart w:id="420" w:name="_Toc19150"/>
      <w:bookmarkStart w:id="421" w:name="_Toc9067"/>
      <w:bookmarkStart w:id="422" w:name="_Toc29383"/>
      <w:bookmarkStart w:id="423" w:name="_Toc450662881"/>
      <w:bookmarkStart w:id="424" w:name="_Toc31713"/>
      <w:bookmarkStart w:id="425" w:name="_Toc17715"/>
      <w:bookmarkStart w:id="426" w:name="_Toc6401_WPSOffice_Level3"/>
      <w:bookmarkStart w:id="427" w:name="_Toc4991"/>
      <w:bookmarkStart w:id="428" w:name="_Toc48616769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19"/>
      <w:bookmarkEnd w:id="420"/>
      <w:bookmarkEnd w:id="421"/>
      <w:bookmarkEnd w:id="422"/>
      <w:bookmarkEnd w:id="423"/>
      <w:bookmarkEnd w:id="424"/>
      <w:bookmarkEnd w:id="425"/>
      <w:bookmarkEnd w:id="426"/>
      <w:bookmarkEnd w:id="427"/>
      <w:bookmarkEnd w:id="428"/>
    </w:p>
    <w:p w14:paraId="77004F4A">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7EC124FC">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AA4F4F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0EB69F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9" w:name="_Toc450662885"/>
    </w:p>
    <w:p w14:paraId="15E4FC12">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0" w:name="_Toc31050"/>
      <w:bookmarkStart w:id="431" w:name="_Toc18984"/>
      <w:bookmarkStart w:id="432" w:name="_Toc8196"/>
      <w:bookmarkStart w:id="433" w:name="_Toc14377"/>
      <w:bookmarkStart w:id="434" w:name="_Toc11147"/>
      <w:bookmarkStart w:id="435" w:name="_Toc10554"/>
      <w:bookmarkStart w:id="436" w:name="_Toc486167699"/>
      <w:bookmarkStart w:id="437" w:name="_Toc142508350"/>
      <w:bookmarkStart w:id="438"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29"/>
      <w:bookmarkEnd w:id="430"/>
      <w:bookmarkEnd w:id="431"/>
      <w:bookmarkEnd w:id="432"/>
      <w:bookmarkEnd w:id="433"/>
      <w:bookmarkEnd w:id="434"/>
      <w:bookmarkEnd w:id="435"/>
      <w:bookmarkEnd w:id="436"/>
      <w:bookmarkEnd w:id="437"/>
      <w:bookmarkEnd w:id="438"/>
    </w:p>
    <w:p w14:paraId="629556F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B77668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A75C0F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48CA3DE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0" w:name="_Toc19662"/>
      <w:bookmarkStart w:id="441" w:name="_Toc9694_WPSOffice_Level3"/>
      <w:bookmarkStart w:id="442" w:name="_Toc28020"/>
      <w:bookmarkStart w:id="443" w:name="_Toc30201"/>
      <w:bookmarkStart w:id="444" w:name="_Toc19127"/>
      <w:bookmarkStart w:id="445" w:name="_Toc3657"/>
      <w:bookmarkStart w:id="446" w:name="_Toc486167700"/>
      <w:bookmarkStart w:id="447" w:name="_Toc142508351"/>
      <w:bookmarkStart w:id="448" w:name="_Toc133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39"/>
      <w:bookmarkEnd w:id="440"/>
      <w:bookmarkEnd w:id="441"/>
      <w:bookmarkEnd w:id="442"/>
      <w:bookmarkEnd w:id="443"/>
      <w:bookmarkEnd w:id="444"/>
      <w:bookmarkEnd w:id="445"/>
      <w:bookmarkEnd w:id="446"/>
      <w:bookmarkEnd w:id="447"/>
      <w:bookmarkEnd w:id="448"/>
    </w:p>
    <w:p w14:paraId="410D76A2">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4CB47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773EB3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9" w:name="_Toc450662887"/>
      <w:bookmarkStart w:id="450" w:name="_Toc10453"/>
      <w:bookmarkStart w:id="451" w:name="_Toc10513_WPSOffice_Level3"/>
      <w:bookmarkStart w:id="452" w:name="_Toc26473"/>
      <w:bookmarkStart w:id="453" w:name="_Toc3857"/>
      <w:bookmarkStart w:id="454" w:name="_Toc3830"/>
      <w:bookmarkStart w:id="455" w:name="_Toc486167701"/>
      <w:bookmarkStart w:id="456" w:name="_Toc8181"/>
      <w:bookmarkStart w:id="457" w:name="_Toc142508352"/>
      <w:bookmarkStart w:id="458" w:name="_Toc5304"/>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49"/>
      <w:bookmarkEnd w:id="450"/>
      <w:bookmarkEnd w:id="451"/>
      <w:bookmarkEnd w:id="452"/>
      <w:bookmarkEnd w:id="453"/>
      <w:bookmarkEnd w:id="454"/>
      <w:bookmarkEnd w:id="455"/>
      <w:bookmarkEnd w:id="456"/>
      <w:bookmarkEnd w:id="457"/>
      <w:bookmarkEnd w:id="458"/>
    </w:p>
    <w:p w14:paraId="633BF2A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59" w:name="_Toc466882025"/>
      <w:bookmarkStart w:id="460"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其中，采用履约保证金（银行转账形式）的金额为暂定总合同价款（含税）的5%，采用不可撤销银行履约保函形式的金额为暂定总合同价款（含税）的8%，采用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形式的金额为暂定总合同价款（含税）的8%，采用担保公司履约担保书形式的金额为暂定总合同价款（含税）的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678E363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3E72F6B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25FAA69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3187A15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38A3D31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F96E8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34F4D4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469D269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478D8D7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5AC373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26293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1926BA6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379F16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CD208E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可撤销银行履约保函（或履约保证保险或担保公司履约担保书）应从合同签订之日起至合同期限届满并履行完毕相关服务义务且结算完毕之后二十八（28）个日历天内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464BFFA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546F8CB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00E9F57">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2F0E551E">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14:paraId="191890E0">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14:paraId="26775B48">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14:paraId="7B6E7CD9">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D73657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5E3A894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28A9852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1" w:name="_Toc11604"/>
      <w:bookmarkStart w:id="462" w:name="_Toc9976"/>
      <w:bookmarkStart w:id="463" w:name="_Toc23546"/>
      <w:bookmarkStart w:id="464" w:name="_Toc486167702"/>
      <w:bookmarkStart w:id="465" w:name="_Toc18320"/>
      <w:bookmarkStart w:id="466" w:name="_Toc27162"/>
      <w:bookmarkStart w:id="467" w:name="_Toc10548"/>
      <w:bookmarkStart w:id="468"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9"/>
      <w:bookmarkEnd w:id="460"/>
      <w:bookmarkEnd w:id="461"/>
      <w:bookmarkEnd w:id="462"/>
      <w:bookmarkEnd w:id="463"/>
      <w:bookmarkEnd w:id="464"/>
      <w:bookmarkEnd w:id="465"/>
      <w:bookmarkEnd w:id="466"/>
      <w:bookmarkEnd w:id="467"/>
      <w:bookmarkEnd w:id="468"/>
    </w:p>
    <w:p w14:paraId="6AA6B1F5">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50F32DB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9" w:name="_Toc450662888"/>
    </w:p>
    <w:p w14:paraId="0A10C42B">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0" w:name="_Toc28921_WPSOffice_Level3"/>
      <w:bookmarkStart w:id="471" w:name="_Toc24022"/>
      <w:bookmarkStart w:id="472" w:name="_Toc23134"/>
      <w:bookmarkStart w:id="473" w:name="_Toc486167703"/>
      <w:bookmarkStart w:id="474" w:name="_Toc23218"/>
      <w:bookmarkStart w:id="475" w:name="_Toc2281"/>
      <w:bookmarkStart w:id="476" w:name="_Toc142508354"/>
      <w:bookmarkStart w:id="477" w:name="_Toc2401"/>
      <w:bookmarkStart w:id="478" w:name="_Toc26429"/>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69"/>
      <w:bookmarkEnd w:id="470"/>
      <w:bookmarkEnd w:id="471"/>
      <w:bookmarkEnd w:id="472"/>
      <w:bookmarkEnd w:id="473"/>
      <w:bookmarkEnd w:id="474"/>
      <w:bookmarkEnd w:id="475"/>
      <w:bookmarkEnd w:id="476"/>
      <w:bookmarkEnd w:id="477"/>
      <w:bookmarkEnd w:id="478"/>
    </w:p>
    <w:p w14:paraId="258E3220">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eastAsia="zh-CN"/>
        </w:rPr>
        <w:t>项目业主或招标人</w:t>
      </w:r>
      <w:r>
        <w:rPr>
          <w:rFonts w:hint="eastAsia" w:ascii="宋体" w:hAnsi="宋体" w:eastAsia="宋体" w:cs="宋体"/>
          <w:color w:val="auto"/>
          <w:szCs w:val="21"/>
          <w:highlight w:val="none"/>
          <w:lang w:val="zh-CN"/>
        </w:rPr>
        <w:t>向招标代理机构支付。</w:t>
      </w:r>
    </w:p>
    <w:p w14:paraId="298E049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9" w:name="_Toc450662889"/>
    </w:p>
    <w:p w14:paraId="3971AB2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0" w:name="_Toc15132"/>
      <w:bookmarkStart w:id="481" w:name="_Toc6764_WPSOffice_Level3"/>
      <w:bookmarkStart w:id="482" w:name="_Toc30509"/>
      <w:bookmarkStart w:id="483" w:name="_Toc21985"/>
      <w:bookmarkStart w:id="484" w:name="_Toc6796"/>
      <w:bookmarkStart w:id="485" w:name="_Toc142508355"/>
      <w:bookmarkStart w:id="486" w:name="_Toc486167704"/>
      <w:bookmarkStart w:id="487" w:name="_Toc25061"/>
      <w:bookmarkStart w:id="488" w:name="_Toc21757"/>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79"/>
      <w:bookmarkEnd w:id="480"/>
      <w:bookmarkEnd w:id="481"/>
      <w:bookmarkEnd w:id="482"/>
      <w:bookmarkEnd w:id="483"/>
      <w:bookmarkEnd w:id="484"/>
      <w:bookmarkEnd w:id="485"/>
      <w:bookmarkEnd w:id="486"/>
      <w:bookmarkEnd w:id="487"/>
      <w:bookmarkEnd w:id="488"/>
    </w:p>
    <w:p w14:paraId="67B12CE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89" w:name="_Toc486167705"/>
      <w:bookmarkStart w:id="490" w:name="_Toc31106_WPSOffice_Level3"/>
      <w:r>
        <w:rPr>
          <w:rFonts w:hint="eastAsia" w:ascii="宋体" w:hAnsi="宋体" w:eastAsia="宋体" w:cs="宋体"/>
          <w:color w:val="auto"/>
          <w:szCs w:val="21"/>
          <w:highlight w:val="none"/>
          <w:lang w:val="zh-CN"/>
        </w:rPr>
        <w:t>该项目获得中标的中标人在执行合同过程中，向项目业主或招标人出具的发票必须是由中标人开具，不得以其他单位或个人名义出具，本项目中标人向项目业主或招标人出具的发票类型为增值税普通发票。</w:t>
      </w:r>
    </w:p>
    <w:p w14:paraId="1F9BA01D">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097A2A1">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91" w:name="_Toc142508356"/>
      <w:bookmarkStart w:id="492" w:name="_Toc25816"/>
      <w:bookmarkStart w:id="493" w:name="_Toc8619"/>
      <w:bookmarkStart w:id="494" w:name="_Toc24547"/>
      <w:bookmarkStart w:id="495" w:name="_Toc31355"/>
      <w:bookmarkStart w:id="496" w:name="_Toc27075"/>
      <w:bookmarkStart w:id="497" w:name="_Toc30862"/>
      <w:r>
        <w:rPr>
          <w:rFonts w:ascii="宋体" w:hAnsi="宋体" w:eastAsia="宋体" w:cs="宋体"/>
          <w:b/>
          <w:color w:val="auto"/>
          <w:szCs w:val="21"/>
          <w:highlight w:val="none"/>
        </w:rPr>
        <w:t>39 招标相关补充约定</w:t>
      </w:r>
      <w:bookmarkEnd w:id="491"/>
      <w:bookmarkEnd w:id="492"/>
      <w:bookmarkEnd w:id="493"/>
      <w:bookmarkEnd w:id="494"/>
      <w:bookmarkEnd w:id="495"/>
      <w:bookmarkEnd w:id="496"/>
      <w:bookmarkEnd w:id="497"/>
    </w:p>
    <w:p w14:paraId="723548EF">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58BC5DF2">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3</w:t>
      </w: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lang w:val="zh-CN"/>
        </w:rPr>
        <w:t>.</w:t>
      </w: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zh-CN"/>
        </w:rPr>
        <w:t xml:space="preserve"> 已参与本工程的勘察单位、设计单位、施工单位、监理单位（包括与上述单位法定代表人或负责人为同一人的单位，或者与上述单位存在控股、管理关系的单位，或者与上述单位存在其他利害关系）不得参与本监测项目投标。</w:t>
      </w:r>
    </w:p>
    <w:p w14:paraId="2FDC5B43">
      <w:pPr>
        <w:pStyle w:val="127"/>
        <w:numPr>
          <w:ilvl w:val="255"/>
          <w:numId w:val="0"/>
        </w:numPr>
        <w:tabs>
          <w:tab w:val="left" w:pos="426"/>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本工程相关参建单位统计表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1742"/>
        <w:gridCol w:w="5157"/>
      </w:tblGrid>
      <w:tr w14:paraId="032D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3" w:type="dxa"/>
            <w:vMerge w:val="restart"/>
            <w:vAlign w:val="center"/>
          </w:tcPr>
          <w:p w14:paraId="4D379625">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1"/>
                <w:szCs w:val="21"/>
                <w:highlight w:val="none"/>
                <w:lang w:eastAsia="zh-CN"/>
              </w:rPr>
              <w:t>珠三角水资源配置工程东莞配套芦花坑水厂一期配水管线工程-C标段</w:t>
            </w:r>
          </w:p>
        </w:tc>
        <w:tc>
          <w:tcPr>
            <w:tcW w:w="1742" w:type="dxa"/>
            <w:vAlign w:val="center"/>
          </w:tcPr>
          <w:p w14:paraId="7D487FD9">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勘察单位</w:t>
            </w:r>
          </w:p>
        </w:tc>
        <w:tc>
          <w:tcPr>
            <w:tcW w:w="5157" w:type="dxa"/>
            <w:vAlign w:val="center"/>
          </w:tcPr>
          <w:p w14:paraId="1BBD09F6">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eastAsia="zh-CN"/>
              </w:rPr>
              <w:t>深圳市长勘勘察设计有限公司</w:t>
            </w:r>
          </w:p>
        </w:tc>
      </w:tr>
      <w:tr w14:paraId="3093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253" w:type="dxa"/>
            <w:vMerge w:val="continue"/>
            <w:vAlign w:val="center"/>
          </w:tcPr>
          <w:p w14:paraId="259E37BA">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p>
        </w:tc>
        <w:tc>
          <w:tcPr>
            <w:tcW w:w="1742" w:type="dxa"/>
            <w:vAlign w:val="center"/>
          </w:tcPr>
          <w:p w14:paraId="4E60B79D">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设计单位</w:t>
            </w:r>
          </w:p>
        </w:tc>
        <w:tc>
          <w:tcPr>
            <w:tcW w:w="5157" w:type="dxa"/>
            <w:vAlign w:val="center"/>
          </w:tcPr>
          <w:p w14:paraId="4BEBA5A9">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上海市政工程设计研究总院（集团）有限公司</w:t>
            </w:r>
          </w:p>
        </w:tc>
      </w:tr>
      <w:tr w14:paraId="5B99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3" w:type="dxa"/>
            <w:vMerge w:val="continue"/>
            <w:vAlign w:val="center"/>
          </w:tcPr>
          <w:p w14:paraId="159F006D">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14:paraId="7F96CEF8">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施工单位</w:t>
            </w:r>
          </w:p>
        </w:tc>
        <w:tc>
          <w:tcPr>
            <w:tcW w:w="5157" w:type="dxa"/>
            <w:vAlign w:val="center"/>
          </w:tcPr>
          <w:p w14:paraId="77514AB8">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 xml:space="preserve">中铁大桥局集团有限公司、广东绿景建设有限公司 </w:t>
            </w:r>
          </w:p>
        </w:tc>
      </w:tr>
      <w:tr w14:paraId="414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3" w:type="dxa"/>
            <w:vMerge w:val="continue"/>
            <w:vAlign w:val="center"/>
          </w:tcPr>
          <w:p w14:paraId="519536EA">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14:paraId="1CE3A9BA">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施工监理单位</w:t>
            </w:r>
          </w:p>
        </w:tc>
        <w:tc>
          <w:tcPr>
            <w:tcW w:w="5157" w:type="dxa"/>
            <w:vAlign w:val="center"/>
          </w:tcPr>
          <w:p w14:paraId="36F0FBC3">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b/>
                <w:bCs/>
                <w:color w:val="auto"/>
                <w:highlight w:val="none"/>
                <w:lang w:val="zh-CN"/>
              </w:rPr>
            </w:pPr>
            <w:r>
              <w:rPr>
                <w:rFonts w:hint="eastAsia" w:ascii="宋体" w:hAnsi="宋体" w:eastAsia="宋体" w:cs="宋体"/>
                <w:b/>
                <w:bCs/>
                <w:color w:val="auto"/>
                <w:szCs w:val="21"/>
                <w:highlight w:val="none"/>
                <w:lang w:val="en-US"/>
              </w:rPr>
              <w:t>广东建设工程监理有限公司</w:t>
            </w:r>
          </w:p>
        </w:tc>
      </w:tr>
    </w:tbl>
    <w:p w14:paraId="6B0760E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8E962C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98" w:name="_Toc5205"/>
      <w:bookmarkStart w:id="499" w:name="_Toc14629"/>
      <w:bookmarkStart w:id="500" w:name="_Toc9644"/>
      <w:bookmarkStart w:id="501" w:name="_Toc29758"/>
      <w:bookmarkStart w:id="502" w:name="_Toc15956"/>
      <w:bookmarkStart w:id="503" w:name="_Toc26594"/>
      <w:bookmarkStart w:id="504"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89"/>
      <w:bookmarkEnd w:id="490"/>
      <w:bookmarkEnd w:id="498"/>
      <w:bookmarkEnd w:id="499"/>
      <w:bookmarkEnd w:id="500"/>
      <w:bookmarkEnd w:id="501"/>
      <w:bookmarkEnd w:id="502"/>
      <w:bookmarkEnd w:id="503"/>
      <w:bookmarkEnd w:id="504"/>
    </w:p>
    <w:p w14:paraId="467555C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05" w:name="_Toc14879"/>
      <w:bookmarkStart w:id="506" w:name="_Toc21446"/>
      <w:bookmarkStart w:id="507" w:name="_Toc142508358"/>
      <w:bookmarkStart w:id="508" w:name="_Toc486167706"/>
      <w:bookmarkStart w:id="509" w:name="_Toc17708"/>
      <w:bookmarkStart w:id="510" w:name="_Toc450662891"/>
      <w:bookmarkStart w:id="511" w:name="_Toc27939_WPSOffice_Level1"/>
      <w:bookmarkStart w:id="512" w:name="_Toc4386"/>
      <w:bookmarkStart w:id="513" w:name="_Toc14514"/>
      <w:bookmarkStart w:id="514" w:name="_Toc2355"/>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05"/>
      <w:bookmarkEnd w:id="506"/>
      <w:bookmarkEnd w:id="507"/>
      <w:bookmarkEnd w:id="508"/>
      <w:bookmarkEnd w:id="509"/>
      <w:bookmarkEnd w:id="510"/>
      <w:bookmarkEnd w:id="511"/>
      <w:bookmarkEnd w:id="512"/>
      <w:bookmarkEnd w:id="513"/>
      <w:bookmarkEnd w:id="514"/>
    </w:p>
    <w:p w14:paraId="2D1D4829">
      <w:pPr>
        <w:pStyle w:val="127"/>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62558E74">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珠三角水资源配置工程东莞配套芦花坑水厂一期配水管线工程接自芦花坑水厂，服务范围为虎门、滨海湾新区、沙田、厚街以及长安部分区域、管线规模按照90万 m3/d 一次性建成、最大时变化系数取 1.3。工程管线分为西线、东线和南线。本工程为西线轮渡路管线建设工程。</w:t>
      </w:r>
    </w:p>
    <w:p w14:paraId="03A568FD">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本工程 DN2000 管道沿新建轮渡路机动车道敷设、起点自长堤路与轮液路交叉口轮渡路 T12 标段预留接管点，终点与莞太路现状 2×DN1600 连接，终点为轮渡路银河大桥 DN1800 现状接管点。轮渡路目前正在开展升级改造工作、改造工程为狮子洋通道工程子项、由广东省交通集团投资建设。</w:t>
      </w:r>
    </w:p>
    <w:p w14:paraId="0AA02687">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沿线主要障碍物穿越方式如下：干倒虹 5 处，避让过路雨水箱涵及新建雨污水管线；管道采用放坡和支护开挖，管顶设护管板施工方式。管线主材为球墨铸铁管，局部障碍物段采用钢管。</w:t>
      </w:r>
    </w:p>
    <w:p w14:paraId="4A66078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二、总体服务要求</w:t>
      </w:r>
    </w:p>
    <w:p w14:paraId="2FA974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（一）监测周期</w:t>
      </w:r>
    </w:p>
    <w:p w14:paraId="1BAE85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自珠三角水资源配置工程东莞配套芦花坑水厂一期配水管线工程-C标段施工总承包开工至完成约定的各项监测及相关技术工作为止。</w:t>
      </w:r>
    </w:p>
    <w:p w14:paraId="26B293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（二）监测依据</w:t>
      </w:r>
    </w:p>
    <w:p w14:paraId="0708A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1、《工程结构通用规范》（GB 55001-2021）</w:t>
      </w:r>
    </w:p>
    <w:p w14:paraId="75D0C1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2、《建筑与市政地基基础通用规范》（GB 55003-2021）</w:t>
      </w:r>
    </w:p>
    <w:p w14:paraId="5E3C95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3、《建筑基坑支护技术规程》JGJ 120-2012</w:t>
      </w:r>
    </w:p>
    <w:p w14:paraId="5297F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4、《建筑基坑工程监测技术标准》GB 50497-2019</w:t>
      </w:r>
    </w:p>
    <w:p w14:paraId="2A931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5、《工程测量标准》GB50026—2020</w:t>
      </w:r>
    </w:p>
    <w:p w14:paraId="3482A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6、《建筑变形测量规范》JGJ 8-2016</w:t>
      </w:r>
    </w:p>
    <w:p w14:paraId="206B3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7、《建筑基坑工程技术规程》（广东省标准）DBJ/T 15-20-2016</w:t>
      </w:r>
    </w:p>
    <w:p w14:paraId="39574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8、《建筑基坑施工监测技术标准》（广东省标准）DBJ/T 15-162-2019</w:t>
      </w:r>
    </w:p>
    <w:p w14:paraId="56ECD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9、设计资料/其他相关技术管理文件。</w:t>
      </w:r>
    </w:p>
    <w:p w14:paraId="7ACEE8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3EC57F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（三）监测内容</w:t>
      </w:r>
    </w:p>
    <w:p w14:paraId="57D57D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按设计图纸、相关规范标准以及设计方要求，结合施工现场实际，在基坑开挖和地下建筑施工期间对基坑的安全稳定性进行监测，需监测的主要项目（具体数量以《监测工程量清单计价表》为准）如下：</w:t>
      </w:r>
    </w:p>
    <w:p w14:paraId="6E17D1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1、基坑围护墙顶水平位移；</w:t>
      </w:r>
    </w:p>
    <w:p w14:paraId="234894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、基坑围护墙顶沉降；</w:t>
      </w:r>
    </w:p>
    <w:p w14:paraId="72C18E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、深层水平位移；</w:t>
      </w:r>
    </w:p>
    <w:p w14:paraId="70B54E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en-US"/>
        </w:rPr>
        <w:t>地下水位</w:t>
      </w:r>
      <w:r>
        <w:rPr>
          <w:rFonts w:hint="eastAsia" w:ascii="宋体" w:hAnsi="宋体" w:eastAsia="宋体" w:cs="宋体"/>
          <w:color w:val="auto"/>
          <w:sz w:val="21"/>
          <w:szCs w:val="21"/>
          <w:highlight w:val="none"/>
        </w:rPr>
        <w:t xml:space="preserve">； </w:t>
      </w:r>
    </w:p>
    <w:p w14:paraId="5C94DE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、支撑内力；</w:t>
      </w:r>
    </w:p>
    <w:p w14:paraId="6616EB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、周边地表、建筑物、管线沉降； </w:t>
      </w:r>
    </w:p>
    <w:p w14:paraId="7E983B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、裂缝监测；</w:t>
      </w:r>
    </w:p>
    <w:p w14:paraId="42CE32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具体布置以实际为准，基坑监测点布置方案应由专业单位编制实施。施工过程中须保护好测点，如遭破坏，应及时补设。 </w:t>
      </w:r>
    </w:p>
    <w:p w14:paraId="51B3B8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（四）质量要求</w:t>
      </w:r>
    </w:p>
    <w:p w14:paraId="08D7188E">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14:paraId="37016FEA">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（1）中标人</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不实，造成招标人经济损失费用全部由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单位承担，并应负责重检。</w:t>
      </w:r>
    </w:p>
    <w:p w14:paraId="1EE6D1C6">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14:paraId="23A930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（3）监测数据、设备的管理</w:t>
      </w:r>
    </w:p>
    <w:p w14:paraId="3B6F25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①对测点进行标识，加强检查，必要时设护栏，保证监测工作正常进行。</w:t>
      </w:r>
    </w:p>
    <w:p w14:paraId="3E3E93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②监测人员、监测线路、监测方法要相对固定，以保证观测资料、成果数据的准确与连续性。</w:t>
      </w:r>
    </w:p>
    <w:p w14:paraId="4A4436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③对监测设备、仪器由专人负责保管、使用。在使用前必须经过检验，认为合格后方可使用。保证量测数据准确。</w:t>
      </w:r>
    </w:p>
    <w:p w14:paraId="7837B0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④对量测的数据必须换手复核，认为准确无误后方可上报，并采用计算机系统进行管理。</w:t>
      </w:r>
    </w:p>
    <w:p w14:paraId="25BABC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（4）当出现下列情况之一时，应提高监测频率</w:t>
      </w:r>
    </w:p>
    <w:p w14:paraId="0F2B0D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①监测数据达到报警值。 </w:t>
      </w:r>
    </w:p>
    <w:p w14:paraId="2A1BF3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②监测数据变化较大或者速率加快。 </w:t>
      </w:r>
    </w:p>
    <w:p w14:paraId="6E75EB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③存在勘察未发现的不良地质。 </w:t>
      </w:r>
    </w:p>
    <w:p w14:paraId="324577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④超深、超长开挖或未及时加撑等违反设计工况施工。 </w:t>
      </w:r>
    </w:p>
    <w:p w14:paraId="335A26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⑤基坑及周边大量积水、长时间连续降雨、市政管道出现泄漏。 </w:t>
      </w:r>
    </w:p>
    <w:p w14:paraId="0C84F0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⑥基坑附近地面荷载突然增大或超过设计限值。 </w:t>
      </w:r>
    </w:p>
    <w:p w14:paraId="6D2F4B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⑦支护结构出现开裂。 </w:t>
      </w:r>
    </w:p>
    <w:p w14:paraId="3389DC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⑧周边地面突发较大沉降或出现严重开裂。 </w:t>
      </w:r>
    </w:p>
    <w:p w14:paraId="692B88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⑨邻近建筑突发较大沉降、不均匀沉降或出现严重开裂。 </w:t>
      </w:r>
    </w:p>
    <w:p w14:paraId="76BECC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⑩基坑底部、侧壁出现管涌、潘漏或流沙等现象。 </w:t>
      </w:r>
    </w:p>
    <w:p w14:paraId="09DF4D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⑪基坑工程发生事故后重新组织施工。 </w:t>
      </w:r>
    </w:p>
    <w:p w14:paraId="5A7834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⑫出现其他影响基坑及周边环境安全的异常情况。</w:t>
      </w:r>
    </w:p>
    <w:p w14:paraId="068F60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（5）监测数据发生突变的处理对策</w:t>
      </w:r>
    </w:p>
    <w:p w14:paraId="0419B8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①立即停止开挖、调整各种设备参数。</w:t>
      </w:r>
    </w:p>
    <w:p w14:paraId="43E354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②上报项目部，由项目总工组织技术人员进行分析，制定相关措施，并将情况及时上报建设单位和监理单位、设计单位。</w:t>
      </w:r>
    </w:p>
    <w:p w14:paraId="5AB152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③对突变发生地表和建筑物等实施实时监控。</w:t>
      </w:r>
    </w:p>
    <w:p w14:paraId="1916CF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④如涉及地表安全，立即请相关部门协助，采用疏解交通等有效措施。</w:t>
      </w:r>
    </w:p>
    <w:p w14:paraId="5372BE6A">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⑤请建设单位组织设计单位、施工单位、监理单位等部门共同制定应对措施。</w:t>
      </w:r>
    </w:p>
    <w:p w14:paraId="29DCB223">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其他质量要求</w:t>
      </w:r>
    </w:p>
    <w:p w14:paraId="2E3FDC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中标人须根据国家标准及其它相关行业规程的要求，结合本工程施工图、预算文件及东莞市建筑工程质量安全监督站相关规定，制定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本工程所有监测点位均根据设计单位提供的相关图纸进行布设，其位置及数量均可按照设计、监理、招标人单位的合理化建议适当调整。方案经监理、招标人、及施工单位审查确认合格后方可实施。</w:t>
      </w:r>
    </w:p>
    <w:p w14:paraId="7352D891">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（2）中标人须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14:paraId="2D473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（3）中标人应当建立健全并落实各项管理制度，保证监测项目工作正常进行，并接受招标人及有关主管部门对项目服务质量的监督检查。</w:t>
      </w:r>
    </w:p>
    <w:p w14:paraId="373BBE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（4）中标人应建立并实施符合本项目各项要求的质量管理体系。</w:t>
      </w:r>
    </w:p>
    <w:p w14:paraId="33766F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（5）招标人代表有权在工作时间内进入中标人的工作地点检查其质量手册、质量计划及其它与质量相关的文件的实施情况。</w:t>
      </w:r>
    </w:p>
    <w:p w14:paraId="60B633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（五）成果要求</w:t>
      </w:r>
    </w:p>
    <w:p w14:paraId="6A1AF4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1、技术资料包括但不限于以下内容：监测方案；测点布设记录；监测报告；监测总结报告等。 </w:t>
      </w:r>
    </w:p>
    <w:p w14:paraId="0E52B9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2、合同签订后15天内，中标人应根据批准的工程施工组织设计、工程设计文件、市政工程建设标准、国家及行业规范等制定并向招标人提交详细的可实施的监测方案1份。中标人</w:t>
      </w:r>
      <w:r>
        <w:rPr>
          <w:rFonts w:hint="eastAsia" w:ascii="宋体" w:hAnsi="宋体" w:eastAsia="宋体" w:cs="宋体"/>
          <w:color w:val="auto"/>
          <w:sz w:val="21"/>
          <w:szCs w:val="21"/>
          <w:highlight w:val="none"/>
          <w:lang w:val="hr-HR"/>
        </w:rPr>
        <w:t>应积极配合招标人调整优化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方案，并提交招标人确认。</w:t>
      </w:r>
    </w:p>
    <w:p w14:paraId="6BE30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3、测点布设需经招标人委托的工程监理单位签字确认，并最终提交招标人及工程监理单位。 </w:t>
      </w:r>
    </w:p>
    <w:p w14:paraId="49F27B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4、每次监测在完成现场监测后24小时内，</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标人需向招标人提供相应的电子版监测报告（盖章的PDF格式），并在三个工作日内提交纸质版监测报告。对异常的监测数据（如监测值超报警值等），中标人应在2小时内通知招标人。</w:t>
      </w:r>
    </w:p>
    <w:p w14:paraId="4EE552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5、监测报告、监测总结报告纸质报告以一式三份提交。</w:t>
      </w:r>
    </w:p>
    <w:p w14:paraId="3F735B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6、中标人所提供给招标人的成果资料所有权由招标人享有，未经招标人许可，中标人不得将成果泄露给第三方。</w:t>
      </w:r>
    </w:p>
    <w:p w14:paraId="5351D0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7、中标人须保证监测成果质量，对技术成果负完全责任，如因监测不实，造成招标人经济损失费用全部由中标人承担。</w:t>
      </w:r>
    </w:p>
    <w:p w14:paraId="3241AF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（六）安全要求</w:t>
      </w:r>
    </w:p>
    <w:p w14:paraId="020B3A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1、安全文明监测要求</w:t>
      </w:r>
    </w:p>
    <w:p w14:paraId="1A91097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①中标人应强化安全文明生产管理，通过组织落实，责任到人</w:t>
      </w:r>
      <w:r>
        <w:rPr>
          <w:rFonts w:hint="eastAsia" w:ascii="宋体" w:hAnsi="宋体" w:eastAsia="宋体" w:cs="宋体"/>
          <w:color w:val="auto"/>
          <w:sz w:val="21"/>
          <w:szCs w:val="21"/>
          <w:highlight w:val="none"/>
          <w:lang w:eastAsia="zh-CN"/>
        </w:rPr>
        <w:t>；</w:t>
      </w:r>
    </w:p>
    <w:p w14:paraId="380E47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②中标人需全面了解施工现场安全管理的有关要求，并对需要进入施工现场观测的人员进行安全教育或安全交底；</w:t>
      </w:r>
    </w:p>
    <w:p w14:paraId="22FFF2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③进入施工现场的观测人员必须佩戴安全帽和相关的安全防护用品，接受安全工程师的督导；</w:t>
      </w:r>
    </w:p>
    <w:p w14:paraId="501F2D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④埋设观测标志需临时用电，接电时，必须经同意在电气专业人员帮助下才可接用；</w:t>
      </w:r>
    </w:p>
    <w:p w14:paraId="69E0B7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⑤进出施工现场应遵守各种安全文明施工和环境保护的规章制度，文明礼貌；</w:t>
      </w:r>
    </w:p>
    <w:p w14:paraId="4263EDF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⑥在施工现场应听从施工现场管理人员的指挥</w:t>
      </w:r>
      <w:r>
        <w:rPr>
          <w:rFonts w:hint="eastAsia" w:ascii="宋体" w:hAnsi="宋体" w:eastAsia="宋体" w:cs="宋体"/>
          <w:color w:val="auto"/>
          <w:sz w:val="21"/>
          <w:szCs w:val="21"/>
          <w:highlight w:val="none"/>
          <w:lang w:eastAsia="zh-CN"/>
        </w:rPr>
        <w:t>；</w:t>
      </w:r>
    </w:p>
    <w:p w14:paraId="4FC7CA5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⑦中标人应做好服务的安全防护措施，服务过程中出现的安全事故由中标人自行承担</w:t>
      </w:r>
      <w:r>
        <w:rPr>
          <w:rFonts w:hint="eastAsia" w:ascii="宋体" w:hAnsi="宋体" w:eastAsia="宋体" w:cs="宋体"/>
          <w:color w:val="auto"/>
          <w:sz w:val="21"/>
          <w:szCs w:val="21"/>
          <w:highlight w:val="none"/>
          <w:lang w:eastAsia="zh-CN"/>
        </w:rPr>
        <w:t>；</w:t>
      </w:r>
    </w:p>
    <w:p w14:paraId="2FDC8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⑧中标人必须做好安全防护工作，由于中标人自身的原因发生的任何伤害（包括人身伤害），均由中标人自行承担。</w:t>
      </w:r>
    </w:p>
    <w:p w14:paraId="341F95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2、安全巡视要求</w:t>
      </w:r>
    </w:p>
    <w:p w14:paraId="7C678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①安全巡视检查包括以下内容：</w:t>
      </w:r>
    </w:p>
    <w:p w14:paraId="3BF1A1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1）当日的天气情况和施工现场的工况；</w:t>
      </w:r>
    </w:p>
    <w:p w14:paraId="60C9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2）仪器监测项目各监测点的本次测试值、单次变化值、变化速率以及累计值等，必要时绘制有关曲线图；</w:t>
      </w:r>
    </w:p>
    <w:p w14:paraId="27A535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3）巡视检查的记录；</w:t>
      </w:r>
    </w:p>
    <w:p w14:paraId="5D3882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4）对监测项目应有正常或异常、危险的判断性结论；</w:t>
      </w:r>
    </w:p>
    <w:p w14:paraId="75B115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5）对达到或超过监测报警值的监测点应有报警标识，并有分析和建议；</w:t>
      </w:r>
    </w:p>
    <w:p w14:paraId="37AB9C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6）对巡视检查发现的异常情况应有详细描述，危险情况应有报警标示标识，并有分析和建议；</w:t>
      </w:r>
    </w:p>
    <w:p w14:paraId="36146B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7）其他相关说明。</w:t>
      </w:r>
    </w:p>
    <w:p w14:paraId="62AB1B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w:t>
      </w:r>
    </w:p>
    <w:p w14:paraId="29B119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14:paraId="3514BD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14:paraId="7A6087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1、中标人派出的监测人员应具备相应的专业知识及技术水平，有足够能力完成本项目监测服务工作。</w:t>
      </w:r>
    </w:p>
    <w:p w14:paraId="64FF46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2、中标人需配备1名项目负责人、1名技术负责人及数量充足的监测工作人员，保证监测工作有序、顺利完成。</w:t>
      </w:r>
    </w:p>
    <w:p w14:paraId="4C7C71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3、中标人应配备完成本项目所必须的监测设备，其性能良好并符合国家规定。同时配备数量充足的交通警示标志和施工围</w:t>
      </w:r>
      <w:r>
        <w:rPr>
          <w:rFonts w:hint="eastAsia" w:ascii="宋体" w:hAnsi="宋体" w:eastAsia="宋体" w:cs="宋体"/>
          <w:color w:val="auto"/>
          <w:sz w:val="21"/>
          <w:szCs w:val="21"/>
          <w:highlight w:val="none"/>
          <w:lang w:eastAsia="zh-CN"/>
        </w:rPr>
        <w:t>挡</w:t>
      </w:r>
      <w:r>
        <w:rPr>
          <w:rFonts w:hint="eastAsia" w:ascii="宋体" w:hAnsi="宋体" w:eastAsia="宋体" w:cs="宋体"/>
          <w:color w:val="auto"/>
          <w:sz w:val="21"/>
          <w:szCs w:val="21"/>
          <w:highlight w:val="none"/>
        </w:rPr>
        <w:t>，以及监测仪器、无线通讯设备、劳动防护用品等其它必须使用的工具。</w:t>
      </w:r>
    </w:p>
    <w:p w14:paraId="571CA166">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招标人、建设单位、上级行政主管部门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中标人必须无条件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量以招标人审核为准。</w:t>
      </w:r>
    </w:p>
    <w:p w14:paraId="564449F7">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hr-HR"/>
        </w:rPr>
        <w:t>在合同服务期内中标人不得因实际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过少或其他理由，而要求招标人提供任何形式的补偿或赔偿，或要求招标人所有的项目必须开展监测服务。</w:t>
      </w:r>
    </w:p>
    <w:p w14:paraId="4A69EA81">
      <w:pPr>
        <w:spacing w:line="360" w:lineRule="auto"/>
        <w:ind w:firstLine="420" w:firstLineChars="20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6、中标人</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14:paraId="1E956B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7、服务过程中涉及的设备、工具，由中标人自行解决。</w:t>
      </w:r>
    </w:p>
    <w:p w14:paraId="2232F0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8、服务过程中涉及的用水、用电由中标人自行接入，中标人需做好用水、用电安全防护措施并无条件接受招标人监督。设备、设施的水、电费用由中标人承担。</w:t>
      </w:r>
    </w:p>
    <w:p w14:paraId="57A9DA63">
      <w:pPr>
        <w:pStyle w:val="127"/>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三、合同价款</w:t>
      </w:r>
    </w:p>
    <w:p w14:paraId="7FA91A25">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本项目的《监测工程量清单计价表》（详见附件）的计费标准参照《广东省房屋建筑和市政工程质量安全检测收费指导价》（粤建检协[2015]8号）的对应项单价，暂定总合同价款按照招标文件所附《监测工程量清单计价表》（详见附件）的不含税综合单价（不含税综合单价=对应项单价÷1.06）×监测服务系数×实际监测工作量计算所得，最终结算价不得超出暂定总合同价款（含税）。</w:t>
      </w:r>
    </w:p>
    <w:p w14:paraId="673D544E">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中标人销项税额以外的税金等一切费用，以及合同规定的所有责任、义务和一切风险。监测时，如需土建总包单位配合或向其租借设备时，自行与总包单位协调，配合及租借费用应包括在投标报价内。</w:t>
      </w:r>
    </w:p>
    <w:p w14:paraId="293EB869">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监测工程量清单计价表》不作为中标人最终服务范围及业务承接数量的保证，招标人有权根据实际需求对监测工程量进行优化调整，最终服务费用按实际发生工程量结算，最终结算价不得超出暂定总合同价款（含税）。在合同服务期内，中标人不得因实际监测项目数量及服务费用的增减而要求招标人提供任何形式的补偿或赔偿，或只按招标人暂定的《监测工程量清单计价表》提供相应的对应服务。否则，视为中标人违约，招标人有权依据合同约定追究中标人的违约责任。</w:t>
      </w:r>
    </w:p>
    <w:p w14:paraId="6BA4B98A">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4、对于《监测工程量清单计价表》外新增的监测项目，不含税综合单价按以下方法计算：</w:t>
      </w:r>
    </w:p>
    <w:p w14:paraId="578CC734">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（1）按《广东省房屋建筑和市政工程工程质量安全检测收费指导价》（粤建检协〔2015〕8号）对应项单价÷1.06×监测服务系数；</w:t>
      </w:r>
    </w:p>
    <w:p w14:paraId="54C77010">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（2）《广东省房屋建筑和市政工程工程质量安全检测收费指导价》（粤建检协〔2015〕8号）无对应项的，由招标人结合本地及周边同类城市市场询价的不含税综合单价×监测服务系数。</w:t>
      </w:r>
    </w:p>
    <w:p w14:paraId="03D976D0">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以上不含税综合单价均保留两位小数。</w:t>
      </w:r>
    </w:p>
    <w:p w14:paraId="243D354E">
      <w:pPr>
        <w:pStyle w:val="127"/>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四、费用支付</w:t>
      </w:r>
    </w:p>
    <w:p w14:paraId="1BF0CC91">
      <w:pPr>
        <w:widowControl w:val="0"/>
        <w:autoSpaceDE w:val="0"/>
        <w:autoSpaceDN w:val="0"/>
        <w:adjustRightInd w:val="0"/>
        <w:spacing w:line="360" w:lineRule="auto"/>
        <w:ind w:right="-26" w:firstLine="420"/>
        <w:jc w:val="left"/>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本项目为代建类项目，项目业主有权直接向中标人支付合同价款，也有权委托招标人向中标人代付价款，具体支付方式以招标人通知为准。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14:paraId="3936B2B1">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2、以季度为单位，即按季度计量支付进度款，中标人须向招标人提供相应的正式监测报告，经监理人及招标人审核通过后，项目业主或招标人应在中标人提交对应的请款报告30天内向中标人支付进度款。</w:t>
      </w:r>
    </w:p>
    <w:p w14:paraId="0CF091C1">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业主或招标人以季度为单位按经监理人及招标人审核通过的监测报告所涉款项的80%支付本合同进度款，但项目业主或招标人累计支付的进度款不超过暂定总合同价款价税合计的80%，待工程竣工验收合格，项目结算完毕，并提交请款报告后30天内，项目业主或招标人按结算价一次性支付余款。</w:t>
      </w:r>
    </w:p>
    <w:p w14:paraId="2BBC2881">
      <w:pPr>
        <w:widowControl w:val="0"/>
        <w:autoSpaceDE w:val="0"/>
        <w:autoSpaceDN w:val="0"/>
        <w:adjustRightInd w:val="0"/>
        <w:spacing w:line="360" w:lineRule="auto"/>
        <w:ind w:right="-26" w:firstLine="42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中标人收取每笔款项前，在提交请款报告的同时一并提供等额有效的增值税普通发票，项目业主或招标人在收到相关请款材料审核后支付；中标人逾期提交请款材料或提供的发票不合格的，项目业主或招标人的付款时间可相应顺延，且不视为违约。因支付产生的相关银行手续费用，根据有关银行规定执行，如不能明确费用承担主体的，相关手续费用由双方各承担50%。由于中标人提供的发票不符合税法规定，给项目业主或招标人造成的损失由中标人承担赔偿责任。</w:t>
      </w:r>
    </w:p>
    <w:p w14:paraId="71559697">
      <w:pPr>
        <w:pStyle w:val="127"/>
        <w:spacing w:line="360" w:lineRule="auto"/>
        <w:ind w:firstLine="6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五、考核制度</w:t>
      </w:r>
    </w:p>
    <w:p w14:paraId="00D280C1">
      <w:pPr>
        <w:widowControl w:val="0"/>
        <w:autoSpaceDE w:val="0"/>
        <w:autoSpaceDN w:val="0"/>
        <w:adjustRightInd w:val="0"/>
        <w:spacing w:line="360" w:lineRule="auto"/>
        <w:ind w:right="-28"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招标人每季度对中标人评价一次，出具考核评价结果。招标人将严格按照考核评分标准对中标人进行季度检查和考核。考评[70,80)分的，处相应付款周期内经招标人确认的监测费的10%作为违约金，考评[60,70)分的，处相应付款周期经招标人确认的监测费的20%作为违约金，考评60分以下的，处相应付款周期经招标人确认的监测的30%作为违约金。上述“[”代表闭区间，“)”代表开区间，如[70,80)代表该分数段范围为大于等于70且小于80。达到相应付款周期时,如中标人未申请支付本期费用, 招标人根据支付条件暂定本周期监测费并计算本周期内应缴纳的暂定违约金，中标人应予以缴纳。下一周期仍未申请时按上述做法执行，待到中标人申请支付费用时，根据合同付款流程确认监测费，同步对以往暂定违约金在本次一并确认并予以结算。</w:t>
      </w:r>
    </w:p>
    <w:p w14:paraId="6FD57BCE">
      <w:pPr>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附件：监测工程量清单计价表</w:t>
      </w:r>
    </w:p>
    <w:p w14:paraId="656EAFD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B969AD4">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b/>
          <w:color w:val="auto"/>
          <w:highlight w:val="none"/>
        </w:rPr>
        <w:t>附件一：《</w:t>
      </w:r>
      <w:r>
        <w:rPr>
          <w:rFonts w:hint="eastAsia" w:ascii="宋体" w:hAnsi="宋体" w:eastAsia="宋体" w:cs="宋体"/>
          <w:b/>
          <w:color w:val="auto"/>
          <w:highlight w:val="none"/>
          <w:lang w:eastAsia="zh-CN"/>
        </w:rPr>
        <w:t>监测</w:t>
      </w:r>
      <w:r>
        <w:rPr>
          <w:rFonts w:hint="eastAsia" w:ascii="宋体" w:hAnsi="宋体" w:eastAsia="宋体" w:cs="宋体"/>
          <w:b/>
          <w:color w:val="auto"/>
          <w:highlight w:val="none"/>
        </w:rPr>
        <w:t>工程量清单计价表》</w:t>
      </w:r>
    </w:p>
    <w:p w14:paraId="0C6AA377">
      <w:pPr>
        <w:spacing w:line="360" w:lineRule="auto"/>
        <w:rPr>
          <w:rFonts w:hint="eastAsia" w:ascii="宋体" w:hAnsi="宋体" w:eastAsia="宋体" w:cs="Times New Roman"/>
          <w:color w:val="auto"/>
          <w:szCs w:val="21"/>
          <w:highlight w:val="none"/>
          <w:lang w:eastAsia="zh-CN"/>
        </w:rPr>
      </w:pPr>
    </w:p>
    <w:p w14:paraId="182D04CF">
      <w:pPr>
        <w:rPr>
          <w:rFonts w:hint="eastAsia" w:ascii="宋体" w:hAnsi="宋体" w:eastAsia="宋体" w:cs="Times New Roman"/>
          <w:b/>
          <w:color w:val="auto"/>
          <w:szCs w:val="21"/>
          <w:highlight w:val="none"/>
          <w:lang w:eastAsia="zh-CN"/>
        </w:rPr>
      </w:pPr>
    </w:p>
    <w:p w14:paraId="6BD992D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15" w:name="_Toc450662892"/>
      <w:bookmarkStart w:id="516" w:name="_Toc10827"/>
      <w:bookmarkStart w:id="517" w:name="_Toc16287"/>
      <w:bookmarkStart w:id="518" w:name="_Toc19966"/>
      <w:bookmarkStart w:id="519" w:name="_Toc25251"/>
      <w:bookmarkStart w:id="520" w:name="_Toc20401"/>
      <w:bookmarkStart w:id="521" w:name="_Toc486167707"/>
      <w:bookmarkStart w:id="522" w:name="_Toc142508359"/>
      <w:bookmarkStart w:id="523" w:name="_Toc9064"/>
      <w:bookmarkStart w:id="524"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15"/>
      <w:bookmarkEnd w:id="516"/>
      <w:bookmarkEnd w:id="517"/>
      <w:bookmarkEnd w:id="518"/>
      <w:bookmarkEnd w:id="519"/>
      <w:bookmarkEnd w:id="520"/>
      <w:bookmarkEnd w:id="521"/>
      <w:bookmarkEnd w:id="522"/>
      <w:bookmarkEnd w:id="523"/>
      <w:bookmarkEnd w:id="524"/>
    </w:p>
    <w:p w14:paraId="1D3301E2">
      <w:pPr>
        <w:ind w:right="281"/>
        <w:jc w:val="righ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合同编号：</w:t>
      </w:r>
      <w:r>
        <w:rPr>
          <w:rFonts w:hint="eastAsia" w:ascii="宋体" w:hAnsi="宋体" w:eastAsia="宋体" w:cs="宋体"/>
          <w:color w:val="auto"/>
          <w:sz w:val="30"/>
          <w:szCs w:val="30"/>
          <w:highlight w:val="none"/>
          <w:u w:val="single"/>
        </w:rPr>
        <w:t xml:space="preserve">         </w:t>
      </w:r>
    </w:p>
    <w:p w14:paraId="3AEEB4D2">
      <w:pPr>
        <w:ind w:right="500" w:firstLine="2940" w:firstLineChars="1400"/>
        <w:rPr>
          <w:rFonts w:hint="eastAsia" w:ascii="宋体" w:hAnsi="宋体" w:eastAsia="宋体" w:cs="宋体"/>
          <w:color w:val="auto"/>
          <w:szCs w:val="28"/>
          <w:highlight w:val="none"/>
        </w:rPr>
      </w:pPr>
    </w:p>
    <w:p w14:paraId="18C8ED22">
      <w:pPr>
        <w:spacing w:line="360" w:lineRule="auto"/>
        <w:rPr>
          <w:rFonts w:hint="eastAsia" w:ascii="宋体" w:hAnsi="宋体" w:eastAsia="宋体" w:cs="宋体"/>
          <w:b/>
          <w:bCs/>
          <w:snapToGrid w:val="0"/>
          <w:color w:val="auto"/>
          <w:sz w:val="52"/>
          <w:szCs w:val="32"/>
          <w:highlight w:val="none"/>
        </w:rPr>
      </w:pPr>
    </w:p>
    <w:p w14:paraId="3F18DDD3">
      <w:pPr>
        <w:spacing w:line="360" w:lineRule="auto"/>
        <w:jc w:val="center"/>
        <w:rPr>
          <w:rFonts w:hint="eastAsia"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监 测 合 同</w:t>
      </w:r>
    </w:p>
    <w:p w14:paraId="23D5D57D">
      <w:pPr>
        <w:spacing w:line="360" w:lineRule="auto"/>
        <w:ind w:left="420" w:leftChars="200"/>
        <w:rPr>
          <w:rFonts w:hint="eastAsia" w:ascii="宋体" w:hAnsi="宋体" w:eastAsia="宋体" w:cs="宋体"/>
          <w:b/>
          <w:bCs/>
          <w:snapToGrid w:val="0"/>
          <w:color w:val="auto"/>
          <w:highlight w:val="none"/>
        </w:rPr>
      </w:pPr>
    </w:p>
    <w:p w14:paraId="6F68F7F5">
      <w:pPr>
        <w:spacing w:line="360" w:lineRule="auto"/>
        <w:ind w:left="420" w:leftChars="200"/>
        <w:rPr>
          <w:rFonts w:hint="eastAsia" w:ascii="宋体" w:hAnsi="宋体" w:eastAsia="宋体" w:cs="宋体"/>
          <w:b/>
          <w:bCs/>
          <w:snapToGrid w:val="0"/>
          <w:color w:val="auto"/>
          <w:highlight w:val="none"/>
        </w:rPr>
      </w:pPr>
    </w:p>
    <w:p w14:paraId="0B859158">
      <w:pPr>
        <w:spacing w:line="360" w:lineRule="auto"/>
        <w:ind w:left="420" w:leftChars="200"/>
        <w:rPr>
          <w:rFonts w:hint="eastAsia" w:ascii="宋体" w:hAnsi="宋体" w:eastAsia="宋体" w:cs="宋体"/>
          <w:color w:val="auto"/>
          <w:highlight w:val="none"/>
          <w:u w:val="single"/>
        </w:rPr>
      </w:pPr>
    </w:p>
    <w:p w14:paraId="4792779A">
      <w:pPr>
        <w:spacing w:line="360" w:lineRule="auto"/>
        <w:ind w:left="420" w:leftChars="200"/>
        <w:rPr>
          <w:rFonts w:hint="eastAsia" w:ascii="宋体" w:hAnsi="宋体" w:eastAsia="宋体" w:cs="宋体"/>
          <w:color w:val="auto"/>
          <w:highlight w:val="none"/>
          <w:u w:val="single"/>
        </w:rPr>
      </w:pPr>
    </w:p>
    <w:p w14:paraId="0AF028BA">
      <w:pPr>
        <w:spacing w:line="360" w:lineRule="auto"/>
        <w:ind w:left="420" w:leftChars="200"/>
        <w:rPr>
          <w:rFonts w:hint="eastAsia" w:ascii="宋体" w:hAnsi="宋体" w:eastAsia="宋体" w:cs="宋体"/>
          <w:color w:val="auto"/>
          <w:highlight w:val="none"/>
          <w:u w:val="single"/>
        </w:rPr>
      </w:pPr>
    </w:p>
    <w:p w14:paraId="4E8380AD">
      <w:pPr>
        <w:spacing w:line="360" w:lineRule="auto"/>
        <w:ind w:left="420" w:leftChars="200"/>
        <w:rPr>
          <w:rFonts w:hint="eastAsia" w:ascii="宋体" w:hAnsi="宋体" w:eastAsia="宋体" w:cs="宋体"/>
          <w:color w:val="auto"/>
          <w:highlight w:val="none"/>
          <w:u w:val="single"/>
        </w:rPr>
      </w:pPr>
    </w:p>
    <w:p w14:paraId="62329315">
      <w:pPr>
        <w:spacing w:line="360" w:lineRule="auto"/>
        <w:ind w:left="420" w:leftChars="200"/>
        <w:rPr>
          <w:rFonts w:hint="eastAsia" w:ascii="宋体" w:hAnsi="宋体" w:eastAsia="宋体" w:cs="宋体"/>
          <w:color w:val="auto"/>
          <w:highlight w:val="none"/>
          <w:u w:val="single"/>
        </w:rPr>
      </w:pPr>
    </w:p>
    <w:p w14:paraId="1C38D22C">
      <w:pPr>
        <w:spacing w:line="360" w:lineRule="auto"/>
        <w:rPr>
          <w:rFonts w:hint="eastAsia" w:ascii="宋体" w:hAnsi="宋体" w:eastAsia="宋体" w:cs="宋体"/>
          <w:color w:val="auto"/>
          <w:highlight w:val="none"/>
          <w:u w:val="single"/>
        </w:rPr>
      </w:pPr>
    </w:p>
    <w:p w14:paraId="4D6F139B">
      <w:pPr>
        <w:spacing w:line="360" w:lineRule="auto"/>
        <w:ind w:left="420" w:leftChars="200"/>
        <w:rPr>
          <w:rFonts w:hint="eastAsia" w:ascii="宋体" w:hAnsi="宋体" w:eastAsia="宋体" w:cs="宋体"/>
          <w:color w:val="auto"/>
          <w:highlight w:val="none"/>
          <w:u w:val="single"/>
        </w:rPr>
      </w:pPr>
    </w:p>
    <w:p w14:paraId="0E80E4C1">
      <w:pPr>
        <w:spacing w:line="360" w:lineRule="auto"/>
        <w:rPr>
          <w:rFonts w:hint="eastAsia" w:ascii="宋体" w:hAnsi="宋体" w:eastAsia="宋体" w:cs="宋体"/>
          <w:b/>
          <w:color w:val="auto"/>
          <w:sz w:val="30"/>
          <w:szCs w:val="30"/>
          <w:highlight w:val="none"/>
          <w:u w:val="single"/>
        </w:rPr>
      </w:pPr>
    </w:p>
    <w:p w14:paraId="5C145286">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14:paraId="44CF6377">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14:paraId="68FA2414">
      <w:pPr>
        <w:spacing w:line="360" w:lineRule="auto"/>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 测 人：</w:t>
      </w:r>
      <w:r>
        <w:rPr>
          <w:rFonts w:hint="eastAsia" w:ascii="宋体" w:hAnsi="宋体" w:eastAsia="宋体" w:cs="宋体"/>
          <w:b/>
          <w:color w:val="auto"/>
          <w:sz w:val="28"/>
          <w:szCs w:val="28"/>
          <w:highlight w:val="none"/>
          <w:u w:val="single"/>
        </w:rPr>
        <w:t xml:space="preserve">                              </w:t>
      </w:r>
    </w:p>
    <w:p w14:paraId="61B05054">
      <w:pPr>
        <w:spacing w:line="360" w:lineRule="auto"/>
        <w:ind w:firstLine="1968" w:firstLineChars="7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东莞市水务集团供水有限公司</w:t>
      </w:r>
      <w:r>
        <w:rPr>
          <w:rFonts w:hint="eastAsia" w:ascii="宋体" w:hAnsi="宋体" w:eastAsia="宋体" w:cs="宋体"/>
          <w:b/>
          <w:color w:val="auto"/>
          <w:sz w:val="28"/>
          <w:szCs w:val="28"/>
          <w:highlight w:val="none"/>
          <w:u w:val="single"/>
        </w:rPr>
        <w:t xml:space="preserve">    </w:t>
      </w:r>
    </w:p>
    <w:p w14:paraId="2589C54C">
      <w:pPr>
        <w:pStyle w:val="22"/>
        <w:rPr>
          <w:rFonts w:hint="eastAsia" w:ascii="宋体" w:hAnsi="宋体" w:eastAsia="宋体" w:cs="宋体"/>
          <w:color w:val="auto"/>
          <w:highlight w:val="none"/>
        </w:rPr>
      </w:pPr>
    </w:p>
    <w:p w14:paraId="5C8A3EAE">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w:t>
      </w:r>
      <w:r>
        <w:rPr>
          <w:rFonts w:hint="eastAsia" w:ascii="宋体" w:hAnsi="宋体" w:eastAsia="宋体" w:cs="宋体"/>
          <w:b/>
          <w:color w:val="auto"/>
          <w:sz w:val="28"/>
          <w:szCs w:val="28"/>
          <w:highlight w:val="none"/>
          <w:lang w:val="en-US" w:eastAsia="zh-CN"/>
        </w:rPr>
        <w:t>25</w:t>
      </w:r>
      <w:r>
        <w:rPr>
          <w:rFonts w:hint="eastAsia" w:ascii="宋体" w:hAnsi="宋体" w:eastAsia="宋体" w:cs="宋体"/>
          <w:b/>
          <w:color w:val="auto"/>
          <w:sz w:val="28"/>
          <w:szCs w:val="28"/>
          <w:highlight w:val="none"/>
        </w:rPr>
        <w:t xml:space="preserve"> 年    月    日</w:t>
      </w:r>
    </w:p>
    <w:p w14:paraId="7F1C10D6">
      <w:pPr>
        <w:spacing w:before="240" w:beforeLines="100" w:after="120" w:afterLines="5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38CB6E">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委托人（甲方）：</w:t>
      </w:r>
      <w:r>
        <w:rPr>
          <w:rFonts w:hint="eastAsia" w:ascii="宋体" w:hAnsi="宋体" w:eastAsia="宋体" w:cs="宋体"/>
          <w:bCs/>
          <w:color w:val="auto"/>
          <w:sz w:val="21"/>
          <w:szCs w:val="21"/>
          <w:highlight w:val="none"/>
          <w:u w:val="single"/>
        </w:rPr>
        <w:t>东莞市水务集团建设管理有限公司</w:t>
      </w:r>
    </w:p>
    <w:p w14:paraId="40ECC980">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监测人（乙方）：</w:t>
      </w:r>
      <w:r>
        <w:rPr>
          <w:rFonts w:hint="eastAsia" w:ascii="宋体" w:hAnsi="宋体" w:eastAsia="宋体" w:cs="宋体"/>
          <w:b/>
          <w:color w:val="auto"/>
          <w:kern w:val="2"/>
          <w:sz w:val="21"/>
          <w:szCs w:val="21"/>
          <w:highlight w:val="none"/>
          <w:u w:val="single"/>
        </w:rPr>
        <w:t xml:space="preserve">                             </w:t>
      </w:r>
    </w:p>
    <w:p w14:paraId="46F5F705">
      <w:pPr>
        <w:tabs>
          <w:tab w:val="left" w:pos="840"/>
        </w:tabs>
        <w:spacing w:line="360" w:lineRule="auto"/>
        <w:ind w:firstLine="42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项目业主（丙方）：</w:t>
      </w:r>
      <w:r>
        <w:rPr>
          <w:rFonts w:hint="eastAsia" w:ascii="宋体" w:hAnsi="宋体" w:eastAsia="宋体" w:cs="宋体"/>
          <w:bCs/>
          <w:color w:val="auto"/>
          <w:sz w:val="21"/>
          <w:szCs w:val="21"/>
          <w:highlight w:val="none"/>
          <w:u w:val="single"/>
          <w:lang w:eastAsia="zh-CN"/>
        </w:rPr>
        <w:t>东莞市水务集团供水有限公司</w:t>
      </w:r>
    </w:p>
    <w:p w14:paraId="0B91CD6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3AD45011">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1.乙方已明确知悉：</w:t>
      </w:r>
      <w:r>
        <w:rPr>
          <w:rFonts w:hint="eastAsia" w:ascii="宋体" w:hAnsi="宋体" w:eastAsia="宋体" w:cs="宋体"/>
          <w:bCs/>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（以下简称“丙方”）为</w:t>
      </w:r>
      <w:r>
        <w:rPr>
          <w:rFonts w:hint="eastAsia" w:ascii="宋体" w:hAnsi="宋体" w:eastAsia="宋体" w:cs="宋体"/>
          <w:color w:val="auto"/>
          <w:kern w:val="2"/>
          <w:sz w:val="21"/>
          <w:szCs w:val="21"/>
          <w:highlight w:val="none"/>
          <w:u w:val="single"/>
          <w:lang w:eastAsia="zh-CN"/>
        </w:rPr>
        <w:t>珠三角水资源配置工程东莞配套芦花坑水厂一期配水管线工程-C标段第三方监测服务采购项目</w:t>
      </w:r>
      <w:r>
        <w:rPr>
          <w:rFonts w:hint="eastAsia" w:ascii="宋体" w:hAnsi="宋体" w:eastAsia="宋体" w:cs="宋体"/>
          <w:color w:val="auto"/>
          <w:kern w:val="2"/>
          <w:sz w:val="21"/>
          <w:szCs w:val="21"/>
          <w:highlight w:val="none"/>
        </w:rPr>
        <w:t>的项目业主，</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（以下简称“甲方”）为上述项目的代建单位。</w:t>
      </w:r>
      <w:r>
        <w:rPr>
          <w:rFonts w:hint="eastAsia" w:ascii="宋体" w:hAnsi="宋体" w:eastAsia="宋体" w:cs="宋体"/>
          <w:color w:val="auto"/>
          <w:kern w:val="2"/>
          <w:sz w:val="21"/>
          <w:szCs w:val="21"/>
          <w:highlight w:val="none"/>
          <w:u w:val="single"/>
          <w:lang w:eastAsia="zh-CN"/>
        </w:rPr>
        <w:t>东莞市水务集团供水有限公司</w:t>
      </w:r>
      <w:r>
        <w:rPr>
          <w:rFonts w:hint="eastAsia" w:ascii="宋体" w:hAnsi="宋体" w:eastAsia="宋体" w:cs="宋体"/>
          <w:color w:val="auto"/>
          <w:kern w:val="2"/>
          <w:sz w:val="21"/>
          <w:szCs w:val="21"/>
          <w:highlight w:val="none"/>
        </w:rPr>
        <w:t>已将</w:t>
      </w:r>
      <w:r>
        <w:rPr>
          <w:rFonts w:hint="eastAsia" w:ascii="宋体" w:hAnsi="宋体" w:eastAsia="宋体" w:cs="宋体"/>
          <w:color w:val="auto"/>
          <w:kern w:val="2"/>
          <w:sz w:val="21"/>
          <w:szCs w:val="21"/>
          <w:highlight w:val="none"/>
          <w:u w:val="single"/>
          <w:lang w:eastAsia="zh-CN"/>
        </w:rPr>
        <w:t>珠三角水资源配置工程东莞配套芦花坑水厂一期配水管线工程-C标段第三方监测服务采购项目</w:t>
      </w:r>
      <w:r>
        <w:rPr>
          <w:rFonts w:hint="eastAsia" w:ascii="宋体" w:hAnsi="宋体" w:eastAsia="宋体" w:cs="宋体"/>
          <w:color w:val="auto"/>
          <w:kern w:val="2"/>
          <w:sz w:val="21"/>
          <w:szCs w:val="21"/>
          <w:highlight w:val="none"/>
        </w:rPr>
        <w:t>委托给</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实施代建，珠三角水资源配置工程东莞配套芦花坑水厂一期配水管线工程-C标段第三方监测服务采购项目</w:t>
      </w:r>
      <w:r>
        <w:rPr>
          <w:rFonts w:hint="eastAsia" w:ascii="宋体" w:hAnsi="宋体" w:eastAsia="宋体" w:cs="宋体"/>
          <w:color w:val="auto"/>
          <w:kern w:val="2"/>
          <w:sz w:val="21"/>
          <w:szCs w:val="21"/>
          <w:highlight w:val="none"/>
          <w:lang w:eastAsia="zh-CN"/>
        </w:rPr>
        <w:t>由</w:t>
      </w:r>
      <w:r>
        <w:rPr>
          <w:rFonts w:hint="eastAsia" w:ascii="宋体" w:hAnsi="宋体" w:eastAsia="宋体" w:cs="宋体"/>
          <w:color w:val="auto"/>
          <w:kern w:val="2"/>
          <w:sz w:val="21"/>
          <w:szCs w:val="21"/>
          <w:highlight w:val="none"/>
        </w:rPr>
        <w:t>东莞市水务集团建设管理有限公司</w:t>
      </w:r>
      <w:r>
        <w:rPr>
          <w:rFonts w:hint="eastAsia" w:ascii="宋体" w:hAnsi="宋体" w:eastAsia="宋体" w:cs="宋体"/>
          <w:color w:val="auto"/>
          <w:kern w:val="2"/>
          <w:sz w:val="21"/>
          <w:szCs w:val="21"/>
          <w:highlight w:val="none"/>
          <w:lang w:eastAsia="zh-CN"/>
        </w:rPr>
        <w:t>实施招标，</w:t>
      </w:r>
      <w:r>
        <w:rPr>
          <w:rFonts w:hint="eastAsia" w:ascii="宋体" w:hAnsi="宋体" w:eastAsia="宋体" w:cs="宋体"/>
          <w:color w:val="auto"/>
          <w:kern w:val="2"/>
          <w:sz w:val="21"/>
          <w:szCs w:val="21"/>
          <w:highlight w:val="none"/>
        </w:rPr>
        <w:t>并且乙方已认真查阅、理解甲方招标文件的全部内容，并对丙方授予甲方的权利义务无任何异议。</w:t>
      </w:r>
    </w:p>
    <w:p w14:paraId="3C44A77C">
      <w:pPr>
        <w:autoSpaceDE/>
        <w:autoSpaceDN/>
        <w:adjustRightInd/>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2.甲方履行本合同约定的除支付合同价款</w:t>
      </w:r>
      <w:r>
        <w:rPr>
          <w:rFonts w:hint="eastAsia" w:ascii="宋体" w:hAnsi="宋体" w:eastAsia="宋体" w:cs="宋体"/>
          <w:b/>
          <w:bCs/>
          <w:color w:val="auto"/>
          <w:kern w:val="2"/>
          <w:sz w:val="21"/>
          <w:szCs w:val="21"/>
          <w:highlight w:val="none"/>
          <w:lang w:eastAsia="zh-Hans"/>
        </w:rPr>
        <w:t>及</w:t>
      </w:r>
      <w:r>
        <w:rPr>
          <w:rFonts w:hint="eastAsia" w:ascii="宋体" w:hAnsi="宋体" w:eastAsia="宋体" w:cs="宋体"/>
          <w:b/>
          <w:bCs/>
          <w:color w:val="auto"/>
          <w:kern w:val="2"/>
          <w:sz w:val="21"/>
          <w:szCs w:val="21"/>
          <w:highlight w:val="none"/>
        </w:rPr>
        <w:t>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14:paraId="1E7A0A6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珠三角水资源配置工程东莞配套芦花坑水厂一期配水管线工程-C标段第三方监测服务采购项目</w:t>
      </w:r>
      <w:r>
        <w:rPr>
          <w:rFonts w:hint="eastAsia" w:ascii="宋体" w:hAnsi="宋体" w:eastAsia="宋体" w:cs="宋体"/>
          <w:color w:val="auto"/>
          <w:sz w:val="21"/>
          <w:szCs w:val="21"/>
          <w:highlight w:val="none"/>
        </w:rPr>
        <w:t>有关事项协商一致，达成本合同。</w:t>
      </w:r>
    </w:p>
    <w:p w14:paraId="7B98E51D">
      <w:pPr>
        <w:widowControl/>
        <w:autoSpaceDE/>
        <w:autoSpaceDN/>
        <w:adjustRightInd/>
        <w:spacing w:line="360" w:lineRule="auto"/>
        <w:ind w:firstLine="422"/>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一、工程概况</w:t>
      </w:r>
    </w:p>
    <w:p w14:paraId="181FC477">
      <w:pPr>
        <w:widowControl/>
        <w:autoSpaceDE/>
        <w:autoSpaceDN/>
        <w:adjustRightInd/>
        <w:spacing w:line="360" w:lineRule="auto"/>
        <w:ind w:firstLine="422"/>
        <w:jc w:val="left"/>
        <w:rPr>
          <w:rFonts w:hint="eastAsia" w:ascii="宋体" w:hAnsi="宋体" w:eastAsia="宋体" w:cs="宋体"/>
          <w:color w:val="auto"/>
          <w:kern w:val="2"/>
          <w:sz w:val="21"/>
          <w:szCs w:val="21"/>
          <w:highlight w:val="none"/>
          <w:u w:val="single"/>
          <w:lang w:eastAsia="zh-CN"/>
        </w:rPr>
      </w:pPr>
      <w:r>
        <w:rPr>
          <w:rFonts w:hint="eastAsia" w:ascii="宋体" w:hAnsi="宋体" w:eastAsia="宋体" w:cs="宋体"/>
          <w:b/>
          <w:color w:val="auto"/>
          <w:kern w:val="2"/>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项目名称：</w:t>
      </w:r>
      <w:r>
        <w:rPr>
          <w:rFonts w:hint="eastAsia" w:ascii="宋体" w:hAnsi="宋体" w:eastAsia="宋体" w:cs="宋体"/>
          <w:bCs/>
          <w:color w:val="auto"/>
          <w:kern w:val="2"/>
          <w:sz w:val="21"/>
          <w:szCs w:val="21"/>
          <w:highlight w:val="none"/>
          <w:u w:val="single"/>
          <w:lang w:eastAsia="zh-CN"/>
        </w:rPr>
        <w:t>珠三角水资源配置工程东莞配套芦花坑水厂一期配水管线工程-C标段</w:t>
      </w:r>
    </w:p>
    <w:p w14:paraId="67AB60CF">
      <w:pPr>
        <w:autoSpaceDE/>
        <w:autoSpaceDN/>
        <w:adjustRightInd/>
        <w:spacing w:line="360" w:lineRule="auto"/>
        <w:ind w:firstLine="424" w:firstLineChars="201"/>
        <w:jc w:val="both"/>
        <w:rPr>
          <w:rFonts w:hint="eastAsia"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建设地点：</w:t>
      </w:r>
      <w:r>
        <w:rPr>
          <w:rFonts w:hint="eastAsia" w:ascii="宋体" w:hAnsi="宋体" w:eastAsia="宋体" w:cs="宋体"/>
          <w:color w:val="auto"/>
          <w:kern w:val="2"/>
          <w:sz w:val="21"/>
          <w:szCs w:val="21"/>
          <w:highlight w:val="none"/>
          <w:u w:val="single"/>
        </w:rPr>
        <w:t>东莞市。</w:t>
      </w:r>
    </w:p>
    <w:p w14:paraId="7233CDB4">
      <w:pPr>
        <w:autoSpaceDE/>
        <w:autoSpaceDN/>
        <w:adjustRightInd/>
        <w:spacing w:line="360" w:lineRule="auto"/>
        <w:ind w:firstLine="424" w:firstLineChars="201"/>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color w:val="auto"/>
          <w:kern w:val="2"/>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项目基本情况：</w:t>
      </w:r>
      <w:r>
        <w:rPr>
          <w:rFonts w:hint="eastAsia" w:ascii="宋体" w:hAnsi="宋体" w:eastAsia="宋体" w:cs="宋体"/>
          <w:b w:val="0"/>
          <w:bCs/>
          <w:color w:val="auto"/>
          <w:kern w:val="2"/>
          <w:sz w:val="21"/>
          <w:szCs w:val="21"/>
          <w:highlight w:val="none"/>
          <w:lang w:val="en-US" w:eastAsia="zh-CN"/>
        </w:rPr>
        <w:t>珠三角水资源配置工程东莞配套芦花坑水厂一期配水管线工程接自芦花坑水厂，服务范围为虎门、滨海湾新区、沙田、厚街以及长安部分区域、管线规模按照90万 m3/d 一次性建成、最大时变化系数取 1.3。工程管线分为西线、东线和南线。本工程为西线轮渡路管线建设工程。本工程 DN2000 管道沿新建轮渡路机动车道敷设、起点自长堤路与轮液路交叉口轮渡路 T12 标段预留接管点，终点与莞太路现状 2×DN1600 连接，终点为轮渡路银河大桥 DN1800 现状接管点。轮渡路目前正在开展升级改造工作、改造工程为狮子洋通道工程子项、由广东省交通集团投资建设。沿线主要障碍物穿越方式如下：干倒虹 5 处，避让过路雨水箱涵及新建雨污水管线；管道采用放坡和支护开挖，管顶设护管板施工方式。管线主材为球墨铸铁管，局部障碍物段采用钢管。</w:t>
      </w:r>
    </w:p>
    <w:p w14:paraId="64C1077F">
      <w:pPr>
        <w:spacing w:line="360" w:lineRule="auto"/>
        <w:ind w:firstLine="420"/>
        <w:rPr>
          <w:rFonts w:hint="eastAsia" w:ascii="宋体" w:hAnsi="宋体" w:eastAsia="宋体" w:cs="宋体"/>
          <w:color w:val="auto"/>
          <w:sz w:val="21"/>
          <w:szCs w:val="21"/>
          <w:highlight w:val="none"/>
        </w:rPr>
      </w:pPr>
    </w:p>
    <w:p w14:paraId="51309614">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二、服务概况</w:t>
      </w:r>
    </w:p>
    <w:p w14:paraId="7E42655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1.乙方作为</w:t>
      </w:r>
      <w:r>
        <w:rPr>
          <w:rFonts w:hint="eastAsia" w:ascii="宋体" w:hAnsi="宋体" w:eastAsia="宋体" w:cs="宋体"/>
          <w:color w:val="auto"/>
          <w:sz w:val="21"/>
          <w:szCs w:val="21"/>
          <w:highlight w:val="none"/>
          <w:lang w:eastAsia="zh-CN"/>
        </w:rPr>
        <w:t>珠三角水资源配置工程东莞配套芦花坑水厂一期配水管线工程-C标段第三方监测服务采购项目</w:t>
      </w:r>
      <w:r>
        <w:rPr>
          <w:rFonts w:hint="eastAsia" w:ascii="宋体" w:hAnsi="宋体" w:eastAsia="宋体" w:cs="宋体"/>
          <w:color w:val="auto"/>
          <w:sz w:val="21"/>
          <w:szCs w:val="21"/>
          <w:highlight w:val="none"/>
        </w:rPr>
        <w:t>的监测服务单位，在本合同服务期内承担服务期间进行约定的各项监测及相关技术工作等。合同服务期：自</w:t>
      </w:r>
      <w:r>
        <w:rPr>
          <w:rFonts w:hint="eastAsia" w:ascii="宋体" w:hAnsi="宋体" w:eastAsia="宋体" w:cs="宋体"/>
          <w:color w:val="auto"/>
          <w:sz w:val="21"/>
          <w:szCs w:val="21"/>
          <w:highlight w:val="none"/>
          <w:lang w:eastAsia="zh-CN"/>
        </w:rPr>
        <w:t>珠三角水资源配置工程东莞配套芦花坑水厂一期配水管线工程-C标段施工总承包</w:t>
      </w:r>
      <w:r>
        <w:rPr>
          <w:rFonts w:hint="eastAsia" w:ascii="宋体" w:hAnsi="宋体" w:eastAsia="宋体" w:cs="宋体"/>
          <w:color w:val="auto"/>
          <w:sz w:val="21"/>
          <w:szCs w:val="21"/>
          <w:highlight w:val="none"/>
        </w:rPr>
        <w:t>开工至完成约定的各项监测及相关技术工作为止。</w:t>
      </w:r>
    </w:p>
    <w:p w14:paraId="26F866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2.监测依据</w:t>
      </w:r>
    </w:p>
    <w:p w14:paraId="228A879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2.1.《工程结构通用规范》（GB 55001-2021）</w:t>
      </w:r>
      <w:r>
        <w:rPr>
          <w:rFonts w:hint="eastAsia" w:ascii="宋体" w:hAnsi="宋体" w:eastAsia="宋体" w:cs="宋体"/>
          <w:color w:val="auto"/>
          <w:sz w:val="21"/>
          <w:szCs w:val="21"/>
          <w:highlight w:val="none"/>
          <w:lang w:eastAsia="zh-CN"/>
        </w:rPr>
        <w:t>；</w:t>
      </w:r>
    </w:p>
    <w:p w14:paraId="4DF6E38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2《建筑与市政地基基础通用规范》（GB 55003-2021）</w:t>
      </w:r>
      <w:r>
        <w:rPr>
          <w:rFonts w:hint="eastAsia" w:ascii="宋体" w:hAnsi="宋体" w:eastAsia="宋体" w:cs="宋体"/>
          <w:color w:val="auto"/>
          <w:sz w:val="21"/>
          <w:szCs w:val="21"/>
          <w:highlight w:val="none"/>
          <w:lang w:eastAsia="zh-CN"/>
        </w:rPr>
        <w:t>；</w:t>
      </w:r>
    </w:p>
    <w:p w14:paraId="6BD620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3《建筑基坑支护技术规程》JGJ 120-2012</w:t>
      </w:r>
      <w:r>
        <w:rPr>
          <w:rFonts w:hint="eastAsia" w:ascii="宋体" w:hAnsi="宋体" w:eastAsia="宋体" w:cs="宋体"/>
          <w:color w:val="auto"/>
          <w:sz w:val="21"/>
          <w:szCs w:val="21"/>
          <w:highlight w:val="none"/>
          <w:lang w:eastAsia="zh-CN"/>
        </w:rPr>
        <w:t>；</w:t>
      </w:r>
    </w:p>
    <w:p w14:paraId="69C0739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4《建筑基坑工程监测技术标准》GB 50497-2019</w:t>
      </w:r>
      <w:r>
        <w:rPr>
          <w:rFonts w:hint="eastAsia" w:ascii="宋体" w:hAnsi="宋体" w:eastAsia="宋体" w:cs="宋体"/>
          <w:color w:val="auto"/>
          <w:sz w:val="21"/>
          <w:szCs w:val="21"/>
          <w:highlight w:val="none"/>
          <w:lang w:eastAsia="zh-CN"/>
        </w:rPr>
        <w:t>；</w:t>
      </w:r>
    </w:p>
    <w:p w14:paraId="5CEFA8E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5《工程测量标准》GB50026—2020</w:t>
      </w:r>
      <w:r>
        <w:rPr>
          <w:rFonts w:hint="eastAsia" w:ascii="宋体" w:hAnsi="宋体" w:eastAsia="宋体" w:cs="宋体"/>
          <w:color w:val="auto"/>
          <w:sz w:val="21"/>
          <w:szCs w:val="21"/>
          <w:highlight w:val="none"/>
          <w:lang w:eastAsia="zh-CN"/>
        </w:rPr>
        <w:t>；</w:t>
      </w:r>
    </w:p>
    <w:p w14:paraId="41B6797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6《建筑变形测量规范》JGJ 8-2016</w:t>
      </w:r>
      <w:r>
        <w:rPr>
          <w:rFonts w:hint="eastAsia" w:ascii="宋体" w:hAnsi="宋体" w:eastAsia="宋体" w:cs="宋体"/>
          <w:color w:val="auto"/>
          <w:sz w:val="21"/>
          <w:szCs w:val="21"/>
          <w:highlight w:val="none"/>
          <w:lang w:eastAsia="zh-CN"/>
        </w:rPr>
        <w:t>；</w:t>
      </w:r>
    </w:p>
    <w:p w14:paraId="253127F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7《建筑基坑工程技术规程》（广东省标准）DBJ/T 15-20-2016</w:t>
      </w:r>
      <w:r>
        <w:rPr>
          <w:rFonts w:hint="eastAsia" w:ascii="宋体" w:hAnsi="宋体" w:eastAsia="宋体" w:cs="宋体"/>
          <w:color w:val="auto"/>
          <w:sz w:val="21"/>
          <w:szCs w:val="21"/>
          <w:highlight w:val="none"/>
          <w:lang w:eastAsia="zh-CN"/>
        </w:rPr>
        <w:t>；</w:t>
      </w:r>
    </w:p>
    <w:p w14:paraId="2B0FCAA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8《建筑基坑施工监测技术标准》（广东省标准）DBJ/T 15-162-2019</w:t>
      </w:r>
      <w:r>
        <w:rPr>
          <w:rFonts w:hint="eastAsia" w:ascii="宋体" w:hAnsi="宋体" w:eastAsia="宋体" w:cs="宋体"/>
          <w:color w:val="auto"/>
          <w:sz w:val="21"/>
          <w:szCs w:val="21"/>
          <w:highlight w:val="none"/>
          <w:lang w:eastAsia="zh-CN"/>
        </w:rPr>
        <w:t>；</w:t>
      </w:r>
    </w:p>
    <w:p w14:paraId="37F3B9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9设计资料/其他相关技术管理文件。</w:t>
      </w:r>
    </w:p>
    <w:p w14:paraId="14FC37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790C84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范围：按设计图纸、相关规范标准以及设计方要求，结合施工现场实际，在基坑开挖和地下建筑施工期间对基坑的安全稳定性进行监测，需监测的主要项目（具体数量以《监测工程量清单计价表》为准）如下：</w:t>
      </w:r>
    </w:p>
    <w:p w14:paraId="468CF1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基坑围护墙顶水平位移；</w:t>
      </w:r>
    </w:p>
    <w:p w14:paraId="3376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基坑围护墙顶沉降；</w:t>
      </w:r>
    </w:p>
    <w:p w14:paraId="53C501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深层水平位移；</w:t>
      </w:r>
    </w:p>
    <w:p w14:paraId="778B88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地下水位； </w:t>
      </w:r>
    </w:p>
    <w:p w14:paraId="246CA5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支撑内力；</w:t>
      </w:r>
    </w:p>
    <w:p w14:paraId="62C9E7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周边地表、建筑物、管线沉降； </w:t>
      </w:r>
    </w:p>
    <w:p w14:paraId="76ED1F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裂缝监测； </w:t>
      </w:r>
    </w:p>
    <w:p w14:paraId="1BFE34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具体布置以实际为准，基坑监测点布置方案应由专业单位编制实施。施工过程中须保护好测点，如遭破坏，应及时补设。</w:t>
      </w:r>
    </w:p>
    <w:p w14:paraId="171D2CFC">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4.质量要求</w:t>
      </w:r>
    </w:p>
    <w:p w14:paraId="01BED126">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14:paraId="65564FBF">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4.1.1 乙方</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不实，造成甲方经济损失费用全部由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单位承担，并应负责重检。</w:t>
      </w:r>
    </w:p>
    <w:p w14:paraId="3F6A5A25">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14:paraId="227E22D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监测数据、设备的管理</w:t>
      </w:r>
    </w:p>
    <w:p w14:paraId="77E98B18">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4.1.3.1 对测点进行标识，加强检查，必要时设护栏，保证监测工作正常进行。</w:t>
      </w:r>
    </w:p>
    <w:p w14:paraId="550E3E45">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4.1.3.2 监测人员、监测线路、监测方法要相对固定，以保证观测资料、成果数据的准确与连续性。</w:t>
      </w:r>
    </w:p>
    <w:p w14:paraId="0DD5FB3A">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4.1.3.3 对监测设备、仪器由专人负责保管、使用。在使用前必须经过检验，认为合格后方可使用。保证量测数据准确。</w:t>
      </w:r>
    </w:p>
    <w:p w14:paraId="4CCAF82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4.1.3.4 对量测的数据必须换手复核，认为准确无误后方可上报，并采用计算机系统进行管理。</w:t>
      </w:r>
    </w:p>
    <w:p w14:paraId="108EA39F">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当出现下列情况之一时，应提高监测频率</w:t>
      </w:r>
    </w:p>
    <w:p w14:paraId="40D0836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 监测数据达到报警值。 </w:t>
      </w:r>
    </w:p>
    <w:p w14:paraId="2DE8C9DB">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4.1.4.2 监测数据变化较大或者速率加快。 </w:t>
      </w:r>
    </w:p>
    <w:p w14:paraId="7B2C550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4.1.4.3 存在勘察未发现的不良地质。 </w:t>
      </w:r>
    </w:p>
    <w:p w14:paraId="21FDFAFA">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4.1.4.4 超深、超长开挖或未及时加撑等违反设计工况施工。 </w:t>
      </w:r>
    </w:p>
    <w:p w14:paraId="5970B645">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4.1.4.5 基坑及周边大量积水、长时间连续降雨、市政管道出现泄漏。 </w:t>
      </w:r>
    </w:p>
    <w:p w14:paraId="627799F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4.1.4.6 基坑附近地面荷载突然增大或超过设计限值。 </w:t>
      </w:r>
    </w:p>
    <w:p w14:paraId="5BD0C1C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4.1.4.7 支护结构出现开裂。 </w:t>
      </w:r>
    </w:p>
    <w:p w14:paraId="1AFF0091">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4.1.4.8 周边地面突发较大沉降或出现严重开裂。 </w:t>
      </w:r>
    </w:p>
    <w:p w14:paraId="7D8C92D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4.1.4.9 邻近建筑突发较大沉降、不均匀沉降或出现严重开裂。 </w:t>
      </w:r>
    </w:p>
    <w:p w14:paraId="16FF51FB">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4.1.4.10 基坑底部、侧壁出现管涌、潘漏或流沙等现象。 </w:t>
      </w:r>
    </w:p>
    <w:p w14:paraId="1811043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4.1.4.11 基坑工程发生事故后重新组织施工。 </w:t>
      </w:r>
    </w:p>
    <w:p w14:paraId="4A4F087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4.1.4.12 出现其他影响基坑及周边环境安全的异常情况。</w:t>
      </w:r>
    </w:p>
    <w:p w14:paraId="1221BEA9">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 监测数据发生突变的处理对策</w:t>
      </w:r>
    </w:p>
    <w:p w14:paraId="67A9F7EE">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4.1.5.1 立即停止开挖、调整各种设备参数。</w:t>
      </w:r>
    </w:p>
    <w:p w14:paraId="7BE914C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4.1.5.2 上报项目部，由项目</w:t>
      </w:r>
      <w:r>
        <w:rPr>
          <w:rFonts w:hint="eastAsia" w:ascii="宋体" w:hAnsi="宋体" w:eastAsia="宋体" w:cs="宋体"/>
          <w:color w:val="auto"/>
          <w:sz w:val="21"/>
          <w:szCs w:val="21"/>
          <w:highlight w:val="none"/>
          <w:lang w:eastAsia="zh-CN"/>
        </w:rPr>
        <w:t>总工</w:t>
      </w:r>
      <w:r>
        <w:rPr>
          <w:rFonts w:hint="eastAsia" w:ascii="宋体" w:hAnsi="宋体" w:eastAsia="宋体" w:cs="宋体"/>
          <w:color w:val="auto"/>
          <w:sz w:val="21"/>
          <w:szCs w:val="21"/>
          <w:highlight w:val="none"/>
        </w:rPr>
        <w:t>组织技术人员进行分析，制定相关措施，并将情况及时上报建设单位和监理单位、设计单位。</w:t>
      </w:r>
    </w:p>
    <w:p w14:paraId="6FF6110A">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4.1.5.3 对突变发生地表和建筑物等实施实时监控。</w:t>
      </w:r>
    </w:p>
    <w:p w14:paraId="4E697294">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4.1.5.4 如涉及地表安全，立即请相关部门协助，采用疏解交通等有效措施。</w:t>
      </w:r>
    </w:p>
    <w:p w14:paraId="409DF63B">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4.1.5.5 请建设单位组织设计单位、施工单位、监理单位等部门共同制定应对措施。</w:t>
      </w:r>
    </w:p>
    <w:p w14:paraId="15724115">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val="hr-HR"/>
        </w:rPr>
        <w:t>其他质量要求</w:t>
      </w:r>
    </w:p>
    <w:p w14:paraId="29AD32C9">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val="hr-HR"/>
        </w:rPr>
        <w:t>乙方须根据国家标准及其它相关行业规程的要求，结合本工程施工图、预算文件及东莞市建筑工程质量安全监督站相关规定，制定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本工程所有监测点位均根据设计单位提供的相关图纸进行布设，其位置及数量均可按照设计、监理、甲方单位的合理化建议适当调整。方案经监理、甲方、及施工单位审查确认合格后方可实施。</w:t>
      </w:r>
    </w:p>
    <w:p w14:paraId="23568FD3">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4.2.2 乙方须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14:paraId="320DED2B">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乙方应当建立健全并落实各项管理制度，保证监测项目工作正常进行，并接受甲方及有关主管部门对项目服务质量的监督检查。</w:t>
      </w:r>
    </w:p>
    <w:p w14:paraId="57D8C277">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乙方应建立并实施符合本项目各项要求的质量管理体系。</w:t>
      </w:r>
    </w:p>
    <w:p w14:paraId="6C14842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 甲方代表有权在工作时间内进入乙方的工作地点检查其质量手册、质量计划及其它与质量相关的文件的实施情况。</w:t>
      </w:r>
    </w:p>
    <w:p w14:paraId="6BA6BF0A">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5.成果要求</w:t>
      </w:r>
    </w:p>
    <w:p w14:paraId="362E6F8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技术资料包括但不限于以下内容：监测方案；测点布设记录；监测报告；监测总结报告等。 </w:t>
      </w:r>
    </w:p>
    <w:p w14:paraId="3E749A71">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合同签订后15天内，乙方应根据批准的工程施工组织设计、工程设计文件、市政工程建设标准、国家及行业规范等制定并向甲方提交详细的可实施的监测方案1份。乙方</w:t>
      </w:r>
      <w:r>
        <w:rPr>
          <w:rFonts w:hint="eastAsia" w:ascii="宋体" w:hAnsi="宋体" w:eastAsia="宋体" w:cs="宋体"/>
          <w:color w:val="auto"/>
          <w:sz w:val="21"/>
          <w:szCs w:val="21"/>
          <w:highlight w:val="none"/>
          <w:lang w:val="hr-HR"/>
        </w:rPr>
        <w:t>应积极配合甲方调整优化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方案，并提交甲方确认。</w:t>
      </w:r>
    </w:p>
    <w:p w14:paraId="3D0CA0B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 测点布设需经甲方委托的工程监理单位签字确认，并最终提交甲方及工程监理单位。 </w:t>
      </w:r>
    </w:p>
    <w:p w14:paraId="715C748E">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每次监测在完成现场监测后24小时内，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需向甲方提供相应的电子版监测报告（盖章的PDF格式），并在三个工作日内提交纸质版监测报告。对异常的监测数据（如监测值超报警值等），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应在2小时内通知甲方。</w:t>
      </w:r>
    </w:p>
    <w:p w14:paraId="6BA15B32">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监测报告、监测总结报告纸质报告以一式三份提交。</w:t>
      </w:r>
    </w:p>
    <w:p w14:paraId="557A157F">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乙方所提供给甲方的成果资料所有权由甲方享有，未经甲方许可，乙方不得将成果泄露给第三方。</w:t>
      </w:r>
    </w:p>
    <w:p w14:paraId="23A20937">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 乙方须保证监测成果质量，对技术成果负完全责任，如因监测不实，造成甲方经济损失费用全部由乙方承担。</w:t>
      </w:r>
    </w:p>
    <w:p w14:paraId="30015C0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6.安全要求</w:t>
      </w:r>
    </w:p>
    <w:p w14:paraId="337A6DA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安全文明监测要求</w:t>
      </w:r>
    </w:p>
    <w:p w14:paraId="57CA80CF">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6.1.1 乙方应强化安全文明生产管理，通过组织落实，责任到人</w:t>
      </w:r>
      <w:r>
        <w:rPr>
          <w:rFonts w:hint="eastAsia" w:ascii="宋体" w:hAnsi="宋体" w:eastAsia="宋体" w:cs="宋体"/>
          <w:color w:val="auto"/>
          <w:sz w:val="21"/>
          <w:szCs w:val="21"/>
          <w:highlight w:val="none"/>
          <w:lang w:eastAsia="zh-CN"/>
        </w:rPr>
        <w:t>；</w:t>
      </w:r>
    </w:p>
    <w:p w14:paraId="11B7F9AD">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乙方需全面了解施工现场安全管理的有关要求，并对需要进入施工现场观测的人员进行安全教育或安全交底；</w:t>
      </w:r>
    </w:p>
    <w:p w14:paraId="67E20CAE">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进入施工现场的观测人员必须佩戴安全帽和相关的安全防护用品，接受安全工程师的督导；</w:t>
      </w:r>
    </w:p>
    <w:p w14:paraId="52354799">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埋设观测标志需临时用电，接电时，必须经同意在电气专业人员帮助下才可接用；</w:t>
      </w:r>
    </w:p>
    <w:p w14:paraId="54252C97">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进出施工现场应遵守各种安全文明施工和环境保护的规章制度，文明礼貌；</w:t>
      </w:r>
    </w:p>
    <w:p w14:paraId="53E4F1D0">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6.1.6 在施工现场应听从施工现场管理人员的指挥</w:t>
      </w:r>
      <w:r>
        <w:rPr>
          <w:rFonts w:hint="eastAsia" w:ascii="宋体" w:hAnsi="宋体" w:eastAsia="宋体" w:cs="宋体"/>
          <w:color w:val="auto"/>
          <w:sz w:val="21"/>
          <w:szCs w:val="21"/>
          <w:highlight w:val="none"/>
          <w:lang w:eastAsia="zh-CN"/>
        </w:rPr>
        <w:t>；</w:t>
      </w:r>
    </w:p>
    <w:p w14:paraId="62FCC01B">
      <w:pPr>
        <w:widowControl/>
        <w:spacing w:line="360" w:lineRule="auto"/>
        <w:ind w:firstLine="42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6.1.7 乙方应做好服务的安全防护措施，服务过程中出现的安全事故由乙方自行承担</w:t>
      </w:r>
      <w:r>
        <w:rPr>
          <w:rFonts w:hint="eastAsia" w:ascii="宋体" w:hAnsi="宋体" w:eastAsia="宋体" w:cs="宋体"/>
          <w:color w:val="auto"/>
          <w:sz w:val="21"/>
          <w:szCs w:val="21"/>
          <w:highlight w:val="none"/>
          <w:lang w:eastAsia="zh-CN"/>
        </w:rPr>
        <w:t>；</w:t>
      </w:r>
    </w:p>
    <w:p w14:paraId="3D0FBE4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6.1.8 乙方必须做好安全防护工作，由于乙方自身的原因发生的任何伤害（包括人身伤害），均由乙方自行承担。</w:t>
      </w:r>
    </w:p>
    <w:p w14:paraId="4827AA8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安全巡视要求</w:t>
      </w:r>
    </w:p>
    <w:p w14:paraId="0E4C1CD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安全巡视检查包括以下内容：</w:t>
      </w:r>
    </w:p>
    <w:p w14:paraId="2AA22B27">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6.2.1.1 当日的天气情况和施工现场的工况；</w:t>
      </w:r>
    </w:p>
    <w:p w14:paraId="247BAB18">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6.2.1.2 仪器监测项目各监测点的本次测试值、单次变化值、变化速率以及累计值等，必要时绘制有关曲线图；</w:t>
      </w:r>
    </w:p>
    <w:p w14:paraId="250C7D3F">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6.2.1.3 巡视检查的记录；</w:t>
      </w:r>
    </w:p>
    <w:p w14:paraId="3403A3BC">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6.2.1.4 对监测项目应有正常或异常、危险的判断性结论；</w:t>
      </w:r>
    </w:p>
    <w:p w14:paraId="3C81F87E">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6.2.1.5 对达到或超过监测报警值的监测点应有报警标识，并有分析和建议；</w:t>
      </w:r>
    </w:p>
    <w:p w14:paraId="5215676B">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6.2.1.6 对巡视检查发现的异常情况应有详细描述，危险情况应有报警标示标识，并有分析和建议；</w:t>
      </w:r>
    </w:p>
    <w:p w14:paraId="57B0369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6.2.1.7 其他相关说明。</w:t>
      </w:r>
    </w:p>
    <w:p w14:paraId="2FCE1484">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w:t>
      </w:r>
    </w:p>
    <w:p w14:paraId="593B1BA5">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14:paraId="1D71FFB8">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14:paraId="11B5CEA1">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乙方派出的监测人员应具备相应的专业知识及技术水平，有足够能力完成本项目监测服务工作。</w:t>
      </w:r>
    </w:p>
    <w:p w14:paraId="1889444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乙方需配备1名项目负责人、1名技术负责人及数量充足的监测工作人员，保证监测工作有序、顺利完成。</w:t>
      </w:r>
    </w:p>
    <w:p w14:paraId="2E27CB90">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乙方应配备完成本合同所必须的监测设备，其性能良好并符合国家规定。同时配备数量充足的交通警示标志和施工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，以及监测仪器、无线通讯设备、劳动防护用品等其它必须使用的工具。</w:t>
      </w:r>
    </w:p>
    <w:p w14:paraId="6F9B8E2C">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7.4 </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甲方、建设单位、上级行政主管部门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乙方必须无条件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量以甲方审核为准。</w:t>
      </w:r>
    </w:p>
    <w:p w14:paraId="7C930A53">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7.5 </w:t>
      </w:r>
      <w:r>
        <w:rPr>
          <w:rFonts w:hint="eastAsia" w:ascii="宋体" w:hAnsi="宋体" w:eastAsia="宋体" w:cs="宋体"/>
          <w:color w:val="auto"/>
          <w:sz w:val="21"/>
          <w:szCs w:val="21"/>
          <w:highlight w:val="none"/>
          <w:lang w:val="hr-HR"/>
        </w:rPr>
        <w:t>在合同服务期内乙方不得因实际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过少或其他理由，而要求甲方提供任何形式的补偿或赔偿，或要求甲方所有的项目必须开展监测服务。</w:t>
      </w:r>
    </w:p>
    <w:p w14:paraId="65332AA3">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7.6 乙方</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14:paraId="331F68A7">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 服务过程中涉及的设备、工具，由乙方自行解决。</w:t>
      </w:r>
    </w:p>
    <w:p w14:paraId="59D2556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 服务过程中涉及的用水、用电由乙方自行接入，乙方需做好用水、用电安全防护措施并无条件接受甲方监督。设备、设施的水、电费用由乙方承担。</w:t>
      </w:r>
    </w:p>
    <w:p w14:paraId="457C4853">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供的设备、人员及其他材料，数量及技术性能必须满足招标文件的各项要求及乙方的投标承诺。如原招标文件的各项要求及乙方的投标承诺有设备、人员及其他材料投入不能满足服务的实际需要时，乙方必须根据服务的需要，自行增加相应的设备及人员，并承担相应费用。</w:t>
      </w:r>
    </w:p>
    <w:p w14:paraId="289EC6A7">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9.乙方提供工程监测服务不得低于国家标准、招标文件的要求及投标文件承诺的标准。</w:t>
      </w:r>
    </w:p>
    <w:p w14:paraId="097E9A72">
      <w:pPr>
        <w:widowControl/>
        <w:spacing w:line="360" w:lineRule="auto"/>
        <w:ind w:firstLine="420"/>
        <w:textAlignment w:val="bottom"/>
        <w:rPr>
          <w:rFonts w:hint="eastAsia" w:ascii="宋体" w:hAnsi="宋体" w:eastAsia="宋体" w:cs="宋体"/>
          <w:color w:val="auto"/>
          <w:sz w:val="21"/>
          <w:szCs w:val="21"/>
          <w:highlight w:val="none"/>
        </w:rPr>
      </w:pPr>
    </w:p>
    <w:p w14:paraId="2DE25DF5">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三、服务价格及合同价款</w:t>
      </w:r>
    </w:p>
    <w:p w14:paraId="0BB0813E">
      <w:pPr>
        <w:autoSpaceDE/>
        <w:autoSpaceDN/>
        <w:adjustRightInd/>
        <w:spacing w:line="360" w:lineRule="auto"/>
        <w:ind w:firstLine="422" w:firstLineChars="201"/>
        <w:jc w:val="both"/>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14:paraId="222EC0B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306ADB7">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依法计得并根据本合同约定确定的销项税额由丙方</w:t>
      </w:r>
      <w:r>
        <w:rPr>
          <w:rFonts w:hint="eastAsia" w:ascii="宋体" w:hAnsi="宋体" w:eastAsia="宋体" w:cs="宋体"/>
          <w:color w:val="auto"/>
          <w:sz w:val="21"/>
          <w:szCs w:val="21"/>
          <w:highlight w:val="none"/>
          <w:lang w:eastAsia="zh-CN"/>
        </w:rPr>
        <w:t>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00638F89">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BF7BF16">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w:t>
      </w:r>
    </w:p>
    <w:p w14:paraId="03313CE4">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3.本项目的计费标准按照合同附件一《监测工程量清单计价表》（详见附件）中的不含税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综合单价×实际监测工作量进行结算，最终结算价不得超出暂定总合同价款（含税）。</w:t>
      </w:r>
    </w:p>
    <w:p w14:paraId="5C6D15B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w:t>
      </w:r>
      <w:r>
        <w:rPr>
          <w:rFonts w:hint="eastAsia" w:ascii="宋体" w:hAnsi="宋体" w:eastAsia="宋体" w:cs="宋体"/>
          <w:b w:val="0"/>
          <w:bCs w:val="0"/>
          <w:color w:val="auto"/>
          <w:sz w:val="21"/>
          <w:szCs w:val="21"/>
          <w:highlight w:val="none"/>
          <w:lang w:val="en-US"/>
        </w:rPr>
        <w:t>专家论证费</w:t>
      </w:r>
      <w:r>
        <w:rPr>
          <w:rFonts w:hint="eastAsia" w:ascii="宋体" w:hAnsi="宋体" w:eastAsia="宋体" w:cs="宋体"/>
          <w:b w:val="0"/>
          <w:bCs w:val="0"/>
          <w:color w:val="auto"/>
          <w:sz w:val="21"/>
          <w:szCs w:val="21"/>
          <w:highlight w:val="none"/>
          <w:lang w:val="en-US" w:eastAsia="zh-CN"/>
        </w:rPr>
        <w:t>、乙方销项税额以外的</w:t>
      </w:r>
      <w:r>
        <w:rPr>
          <w:rFonts w:hint="eastAsia" w:ascii="宋体" w:hAnsi="宋体" w:eastAsia="宋体" w:cs="宋体"/>
          <w:color w:val="auto"/>
          <w:sz w:val="21"/>
          <w:szCs w:val="21"/>
          <w:highlight w:val="none"/>
        </w:rPr>
        <w:t>税金等一切费用，以及合同规定的所有责任、义务和一切风险。监测时，如需土建总包单位配合或向其租借设备时，自行与总包单位协调，配合及租借费用应包括在合同价内。</w:t>
      </w:r>
    </w:p>
    <w:p w14:paraId="1FCDF5B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最终结算价不得超出暂定总合同价款（含税）。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p w14:paraId="438B57F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.对于《监测工程量清单计价表》外新增的监测项目，不含税综合单价按以下方法计算：</w:t>
      </w:r>
    </w:p>
    <w:p w14:paraId="5B4040D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14:paraId="2B3D0FA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14:paraId="60014CD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p w14:paraId="6CA93C6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.结算调整规则、范围及方式</w:t>
      </w:r>
    </w:p>
    <w:p w14:paraId="43D5B23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14:paraId="1B43A078">
      <w:pPr>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14:paraId="3840518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14:paraId="17DB4951">
      <w:pPr>
        <w:pStyle w:val="14"/>
        <w:ind w:firstLine="400"/>
        <w:rPr>
          <w:rFonts w:hint="eastAsia" w:ascii="宋体" w:hAnsi="宋体" w:eastAsia="宋体" w:cs="宋体"/>
          <w:color w:val="auto"/>
          <w:highlight w:val="none"/>
        </w:rPr>
      </w:pPr>
    </w:p>
    <w:p w14:paraId="008147E8">
      <w:pPr>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四、付款方式</w:t>
      </w:r>
    </w:p>
    <w:p w14:paraId="62D5CC8E">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如因款项支付产生纠纷的(包括但不限于诉讼等)，由乙方与丙方协调处理，与甲方无关。</w:t>
      </w:r>
    </w:p>
    <w:p w14:paraId="3A5342A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以季度为单位，即按季度计量支付进度款，乙方须向甲方提供相应的正式监测报告，经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及甲方审核通过后，丙方</w:t>
      </w:r>
      <w:r>
        <w:rPr>
          <w:rFonts w:hint="eastAsia" w:ascii="宋体" w:hAnsi="宋体" w:eastAsia="宋体" w:cs="宋体"/>
          <w:color w:val="auto"/>
          <w:sz w:val="21"/>
          <w:szCs w:val="21"/>
          <w:highlight w:val="none"/>
          <w:lang w:eastAsia="zh-CN"/>
        </w:rPr>
        <w:t>或甲方</w:t>
      </w:r>
      <w:r>
        <w:rPr>
          <w:rFonts w:hint="eastAsia" w:ascii="宋体" w:hAnsi="宋体" w:eastAsia="宋体" w:cs="宋体"/>
          <w:color w:val="auto"/>
          <w:sz w:val="21"/>
          <w:szCs w:val="21"/>
          <w:highlight w:val="none"/>
        </w:rPr>
        <w:t>应在乙方提交对应的请款报告30天内向乙方支付进度款。</w:t>
      </w:r>
    </w:p>
    <w:p w14:paraId="6E0A4D6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.丙方或甲方以季度为单位按经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及甲方审核通过的监测报告所涉款项的80%支付本合同进度款，但丙方或甲方累计支付的进度款不超过</w:t>
      </w:r>
      <w:r>
        <w:rPr>
          <w:rFonts w:hint="eastAsia" w:ascii="宋体" w:hAnsi="宋体" w:eastAsia="宋体" w:cs="宋体"/>
          <w:color w:val="auto"/>
          <w:highlight w:val="none"/>
        </w:rPr>
        <w:t>暂定总合同价款（含税）</w:t>
      </w:r>
      <w:r>
        <w:rPr>
          <w:rFonts w:hint="eastAsia" w:ascii="宋体" w:hAnsi="宋体" w:eastAsia="宋体" w:cs="宋体"/>
          <w:color w:val="auto"/>
          <w:sz w:val="21"/>
          <w:szCs w:val="21"/>
          <w:highlight w:val="none"/>
        </w:rPr>
        <w:t>的80%，待工程竣工验收合格，项目结算完毕，并提交请款报告后30天内，丙方或甲方按结算价一次性支付余款</w:t>
      </w:r>
      <w:r>
        <w:rPr>
          <w:rFonts w:hint="eastAsia" w:ascii="宋体" w:hAnsi="宋体" w:eastAsia="宋体" w:cs="宋体"/>
          <w:color w:val="auto"/>
          <w:kern w:val="2"/>
          <w:sz w:val="21"/>
          <w:szCs w:val="21"/>
          <w:highlight w:val="none"/>
        </w:rPr>
        <w:t>。</w:t>
      </w:r>
    </w:p>
    <w:p w14:paraId="0F662BC0">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.乙方收取每笔款项前，在提交请款报告的同时一并提供等额有效的增值税</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发票，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p w14:paraId="26DB5F63">
      <w:pPr>
        <w:spacing w:line="360" w:lineRule="auto"/>
        <w:rPr>
          <w:rFonts w:hint="eastAsia" w:ascii="宋体" w:hAnsi="宋体" w:eastAsia="宋体" w:cs="宋体"/>
          <w:color w:val="auto"/>
          <w:sz w:val="21"/>
          <w:szCs w:val="21"/>
          <w:highlight w:val="none"/>
        </w:rPr>
      </w:pPr>
    </w:p>
    <w:p w14:paraId="2A692C54">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五、履约担保</w:t>
      </w:r>
    </w:p>
    <w:p w14:paraId="3BE74EEE">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2CCC8E8C">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14:paraId="078E9C24">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14:paraId="199ACCEC">
      <w:pPr>
        <w:widowControl/>
        <w:autoSpaceDE/>
        <w:autoSpaceDN/>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14:paraId="5E6343EA">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14:paraId="4243901F">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14:paraId="32BC3508">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乙方</w:t>
      </w:r>
      <w:r>
        <w:rPr>
          <w:rFonts w:hint="eastAsia" w:ascii="宋体" w:hAnsi="宋体" w:eastAsia="宋体" w:cs="Times New Roman"/>
          <w:color w:val="auto"/>
          <w:kern w:val="0"/>
          <w:szCs w:val="21"/>
          <w:highlight w:val="none"/>
        </w:rPr>
        <w:t>将合同项下</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的权利义务全部转让给第三方，或未经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有权没收其履约担保。</w:t>
      </w:r>
    </w:p>
    <w:p w14:paraId="0FD1AEE1">
      <w:pPr>
        <w:widowControl/>
        <w:autoSpaceDE/>
        <w:autoSpaceDN/>
        <w:adjustRightInd/>
        <w:spacing w:line="360" w:lineRule="auto"/>
        <w:ind w:firstLine="420" w:firstLineChars="200"/>
        <w:jc w:val="both"/>
        <w:rPr>
          <w:rFonts w:hint="eastAsia"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2.2</w:t>
      </w:r>
      <w:r>
        <w:rPr>
          <w:rFonts w:ascii="宋体" w:hAnsi="宋体" w:eastAsia="宋体" w:cs="Times New Roman"/>
          <w:color w:val="auto"/>
          <w:kern w:val="0"/>
          <w:szCs w:val="21"/>
          <w:highlight w:val="none"/>
        </w:rPr>
        <w:t>在合同履行期间，</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可依法没收或适当扣除其履约担保。</w:t>
      </w:r>
    </w:p>
    <w:p w14:paraId="6DF58B09">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lang w:val="en-US" w:eastAsia="zh-CN"/>
        </w:rPr>
        <w:t>2.3</w:t>
      </w:r>
      <w:r>
        <w:rPr>
          <w:rFonts w:hint="eastAsia" w:ascii="宋体" w:hAnsi="宋体" w:eastAsia="宋体" w:cs="宋体"/>
          <w:color w:val="auto"/>
          <w:sz w:val="21"/>
          <w:szCs w:val="21"/>
          <w:highlight w:val="none"/>
        </w:rPr>
        <w:t>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w:t>
      </w:r>
      <w:r>
        <w:rPr>
          <w:rFonts w:hint="eastAsia" w:ascii="宋体" w:hAnsi="宋体" w:eastAsia="宋体" w:cs="Times New Roman"/>
          <w:color w:val="auto"/>
          <w:kern w:val="0"/>
          <w:szCs w:val="21"/>
          <w:highlight w:val="none"/>
        </w:rPr>
        <w:t>拖欠原材料供应商货款</w:t>
      </w:r>
      <w:r>
        <w:rPr>
          <w:rFonts w:hint="eastAsia" w:ascii="宋体" w:hAnsi="宋体" w:eastAsia="宋体" w:cs="宋体"/>
          <w:color w:val="auto"/>
          <w:sz w:val="21"/>
          <w:szCs w:val="21"/>
          <w:highlight w:val="none"/>
        </w:rPr>
        <w:t>或与其所雇用员工发生劳资纠纷、上访、闹事或其他影响甲方生产经营等情况而其未及时妥善处理的，甲方有权使用履约担保予以支付或作出相应处理，由此产生的一切法律后果由乙方承担。</w:t>
      </w:r>
    </w:p>
    <w:p w14:paraId="457C28D0">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在合同履行期间，乙方违约产生的违约金、赔偿或其他应付费用等款项，甲方有权直接启用履约担保予以支付。</w:t>
      </w:r>
    </w:p>
    <w:p w14:paraId="1530FE1A">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合同期内，乙方不能及时完成合同某项义务的，甲方有权提取履约担保用于处理该项工作。</w:t>
      </w:r>
    </w:p>
    <w:p w14:paraId="72A7AC4F">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其他根据本合同约定或法律规定，甲方可启用履约担保的情形。</w:t>
      </w:r>
    </w:p>
    <w:p w14:paraId="263D3E92">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如乙方提供履约保证金作为履约担保的，</w:t>
      </w:r>
      <w:r>
        <w:rPr>
          <w:rFonts w:hint="eastAsia" w:ascii="宋体" w:hAnsi="宋体" w:eastAsia="宋体" w:cs="宋体"/>
          <w:color w:val="auto"/>
          <w:sz w:val="21"/>
          <w:szCs w:val="21"/>
          <w:highlight w:val="none"/>
        </w:rPr>
        <w:t>在合同期限届满并履行完毕相关服务义务且结算完毕之后二十八（28）个日历天内，经甲方确认，乙方可向甲方提交退回履约担保的申请。甲方审核无异议后，办理履约担保退还手续，履约保证金形式提交的履约担保余额退回时一律以银行转账的形式无息退回到乙方的账户。</w:t>
      </w:r>
    </w:p>
    <w:p w14:paraId="57E2E584">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或担保公司履约担保书期限应从合同签订之日起至合同期限届满并履行完毕相关服务义务且结算完毕之后二十八（28）个日历天内保持有效。如不可撤销银行履约保函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或担保公司履约担保书在规定有效期届满时而乙方未完成本合同及本合同下所有补充协议的全部服务义务且未结算完毕的，乙方必须在不可撤销银行履约保函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或担保公司履约担保书到期15个日历天前无条件办理办妥符合甲方要求的延期手续或重新提供不可撤销银行履约保函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或担保公司履约担保书；否则视为乙方违约，甲方有权在不可撤销银行履约保函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或担保公司履约担保书到期前向出具履约担保的机构提取履约担保金。在不可撤销银行履约保函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或担保公司履约担保书到期后乙方未按甲方要求重新提供的，甲方有权要求乙方以履约担保金额为限承担违约金，违约金可直接由丙方从未付款项中扣除并支付给甲方。</w:t>
      </w:r>
    </w:p>
    <w:p w14:paraId="4296D290">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个日历天内予以补足。逾期不予补足的，甲方有权按需补足的金额要求乙方承担违约金，并要求限期补足。如乙方仍不补足的，甲方有权单方解除合同。</w:t>
      </w:r>
    </w:p>
    <w:p w14:paraId="19494EC4">
      <w:pPr>
        <w:spacing w:line="360" w:lineRule="auto"/>
        <w:ind w:firstLine="420"/>
        <w:contextualSpacing/>
        <w:rPr>
          <w:rFonts w:hint="eastAsia" w:ascii="宋体" w:hAnsi="宋体" w:eastAsia="宋体" w:cs="宋体"/>
          <w:color w:val="auto"/>
          <w:sz w:val="21"/>
          <w:szCs w:val="21"/>
          <w:highlight w:val="none"/>
        </w:rPr>
      </w:pPr>
    </w:p>
    <w:p w14:paraId="4FF67EA8">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六、甲方权利和义务</w:t>
      </w:r>
    </w:p>
    <w:p w14:paraId="25D0C16F">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4F47218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2E574341">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59564ADE">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14:paraId="5D9DFC7D">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14:paraId="1EC4E6A0">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14:paraId="480AE82C">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14:paraId="426E26BC">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14:paraId="3EDD0BBB">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14:paraId="3FE88ED3">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p w14:paraId="5A4C157B">
      <w:pPr>
        <w:spacing w:line="360" w:lineRule="auto"/>
        <w:ind w:firstLine="420"/>
        <w:rPr>
          <w:rFonts w:hint="eastAsia" w:ascii="宋体" w:hAnsi="宋体" w:eastAsia="宋体" w:cs="宋体"/>
          <w:bCs/>
          <w:color w:val="auto"/>
          <w:sz w:val="21"/>
          <w:szCs w:val="21"/>
          <w:highlight w:val="none"/>
        </w:rPr>
      </w:pPr>
    </w:p>
    <w:p w14:paraId="4EE7446F">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七、乙方权利和义务</w:t>
      </w:r>
    </w:p>
    <w:p w14:paraId="2CBAF6FF">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14:paraId="477992CD">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14:paraId="30711C39">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14:paraId="28B8FEC5">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14:paraId="19721CA1">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14:paraId="50429F70">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5B8B3030">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14:paraId="0A501A15">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273A9952">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44115C53">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251156E1">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14:paraId="42884D8D">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14:paraId="46A8D7DC">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14:paraId="284E8C90">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14:paraId="31722CE5">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14:paraId="73112787">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194A2FED">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14:paraId="07DA7723">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14:paraId="429A4904">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14:paraId="6EDD213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14:paraId="17E28EA6">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14:paraId="1F8789D5">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14:paraId="5E37C295">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p w14:paraId="3A8765C8">
      <w:pPr>
        <w:spacing w:line="360" w:lineRule="auto"/>
        <w:ind w:firstLine="420"/>
        <w:rPr>
          <w:rFonts w:hint="eastAsia" w:ascii="宋体" w:hAnsi="宋体" w:eastAsia="宋体" w:cs="宋体"/>
          <w:bCs/>
          <w:color w:val="auto"/>
          <w:sz w:val="21"/>
          <w:szCs w:val="21"/>
          <w:highlight w:val="none"/>
        </w:rPr>
      </w:pPr>
    </w:p>
    <w:p w14:paraId="018923B5">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八、违约责任</w:t>
      </w:r>
    </w:p>
    <w:p w14:paraId="3617800B">
      <w:pPr>
        <w:widowControl/>
        <w:spacing w:line="360" w:lineRule="auto"/>
        <w:ind w:right="-53"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1.乙方未按本合同约定配备必要的办公场所、设备或者服务人员的，甲方有权就违约事宜提出改正，如乙方仍拒不改正的，甲方有权选择解除本合同或服务合同，并没收全部履约担保。</w:t>
      </w:r>
    </w:p>
    <w:p w14:paraId="720E872B">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在本合同履行过程中，无论何种原因，乙方均不得消极怠工或拒不履行合同义务（包括但不限于技术支持、专家会审、解答释疑、事故处理，修正监测报告及数据成果等），或履行的合同义务不符合要求的。如有违反，将视为乙方违约，甲方有权就违约事宜提出改正，要求乙方按</w:t>
      </w:r>
      <w:r>
        <w:rPr>
          <w:rFonts w:hint="eastAsia" w:ascii="宋体" w:hAnsi="宋体" w:eastAsia="宋体" w:cs="宋体"/>
          <w:color w:val="auto"/>
          <w:sz w:val="21"/>
          <w:szCs w:val="21"/>
          <w:highlight w:val="none"/>
        </w:rPr>
        <w:t>壹万元/次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kern w:val="2"/>
          <w:sz w:val="21"/>
          <w:szCs w:val="21"/>
          <w:highlight w:val="none"/>
        </w:rPr>
        <w:t>若限期内未按照甲方要求进行整改或限期整改后不符合甲方要求的，甲方有权选择解除合同，要求乙方按暂定总合同价款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的10%承担违约金，并有权依法委托有资质的第三方继续履行本合同义务，由此造成的一切损失由乙方承担。同时，甲方有权将情况如实报送至政府相关主管部门。</w:t>
      </w:r>
    </w:p>
    <w:p w14:paraId="34F8745A">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3.由于乙方原因造成监测报告、成果数据、文件等质量不合格，不能满足技术要求时，乙方除按合同约定承担责任外，其返工重新监测等产生的费用由乙方承担。</w:t>
      </w:r>
    </w:p>
    <w:p w14:paraId="0A264F42">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方互不承担赔偿责任。乙方未进行监测工作的，应退还</w:t>
      </w: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方已预付的费用；已进行监测工作的，根据其中标报价按甲方审核确认实际完成的工作量进行结算。</w:t>
      </w:r>
    </w:p>
    <w:p w14:paraId="160DE4A6">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5.若非甲方原因，由于乙方原因未按</w:t>
      </w:r>
      <w:r>
        <w:rPr>
          <w:rFonts w:hint="eastAsia" w:ascii="宋体" w:hAnsi="宋体" w:eastAsia="宋体" w:cs="宋体"/>
          <w:color w:val="auto"/>
          <w:sz w:val="21"/>
          <w:szCs w:val="21"/>
          <w:highlight w:val="none"/>
          <w:lang w:val="en-US" w:eastAsia="zh-CN"/>
        </w:rPr>
        <w:t>甲方要求</w:t>
      </w:r>
      <w:r>
        <w:rPr>
          <w:rFonts w:hint="eastAsia" w:ascii="宋体" w:hAnsi="宋体" w:eastAsia="宋体" w:cs="宋体"/>
          <w:color w:val="auto"/>
          <w:sz w:val="21"/>
          <w:szCs w:val="21"/>
          <w:highlight w:val="none"/>
        </w:rPr>
        <w:t>时间（日期）提交监测方案、测点布设记录、监测报告和监测总结报告的，或未按期履行其他义务的，每逾期一日，乙方按贰仟元/天承担违约金。逾期超过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14:paraId="61EBBFA4">
      <w:pPr>
        <w:widowControl/>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6.合同履行期间，乙方未达到的投标时承诺的事项，每次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14:paraId="7C7DA01B">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14:paraId="084EE0B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14:paraId="0931B6B7">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w:t>
      </w:r>
      <w:r>
        <w:rPr>
          <w:rFonts w:hint="eastAsia" w:ascii="宋体" w:hAnsi="宋体" w:eastAsia="宋体" w:cs="宋体"/>
          <w:color w:val="auto"/>
          <w:sz w:val="21"/>
          <w:szCs w:val="21"/>
          <w:highlight w:val="none"/>
          <w:lang w:val="en-US" w:eastAsia="zh-CN"/>
        </w:rPr>
        <w:t>甲方及丙方</w:t>
      </w:r>
      <w:r>
        <w:rPr>
          <w:rFonts w:hint="eastAsia" w:ascii="宋体" w:hAnsi="宋体" w:eastAsia="宋体" w:cs="宋体"/>
          <w:color w:val="auto"/>
          <w:sz w:val="21"/>
          <w:szCs w:val="21"/>
          <w:highlight w:val="none"/>
        </w:rPr>
        <w:t>，以谋取非法利益的；</w:t>
      </w:r>
    </w:p>
    <w:p w14:paraId="786794A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w:t>
      </w:r>
      <w:r>
        <w:rPr>
          <w:rFonts w:hint="eastAsia" w:ascii="宋体" w:hAnsi="宋体" w:eastAsia="宋体" w:cs="宋体"/>
          <w:color w:val="auto"/>
          <w:sz w:val="21"/>
          <w:szCs w:val="21"/>
          <w:highlight w:val="none"/>
          <w:lang w:val="en-US" w:eastAsia="zh-CN"/>
        </w:rPr>
        <w:t>甲方、丙方</w:t>
      </w:r>
      <w:r>
        <w:rPr>
          <w:rFonts w:hint="eastAsia" w:ascii="宋体" w:hAnsi="宋体" w:eastAsia="宋体" w:cs="宋体"/>
          <w:color w:val="auto"/>
          <w:sz w:val="21"/>
          <w:szCs w:val="21"/>
          <w:highlight w:val="none"/>
        </w:rPr>
        <w:t>或相关用户单位的利益的；</w:t>
      </w:r>
    </w:p>
    <w:p w14:paraId="6288D3B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14:paraId="74F165E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及相关部门监督、检查的；</w:t>
      </w:r>
    </w:p>
    <w:p w14:paraId="07FF4B9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14:paraId="36E2C0CF">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14:paraId="5DAFB9DC">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）违反本合同约定，泄露服务项目内容的。</w:t>
      </w:r>
    </w:p>
    <w:p w14:paraId="3BCADC32">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14:paraId="0B9065E8">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p w14:paraId="28BF310E">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w:t>
      </w:r>
    </w:p>
    <w:p w14:paraId="2FE8F12C">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14:paraId="0CA0B4B4">
      <w:pPr>
        <w:pStyle w:val="2"/>
        <w:spacing w:line="360" w:lineRule="auto"/>
        <w:ind w:firstLine="42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rPr>
        <w:t>.</w:t>
      </w:r>
      <w:r>
        <w:rPr>
          <w:rFonts w:hint="eastAsia" w:ascii="宋体" w:hAnsi="宋体" w:eastAsia="宋体" w:cs="宋体"/>
          <w:b w:val="0"/>
          <w:bCs w:val="0"/>
          <w:color w:val="auto"/>
          <w:sz w:val="21"/>
          <w:szCs w:val="21"/>
          <w:highlight w:val="none"/>
          <w:lang w:val="en-US"/>
        </w:rPr>
        <w:t>甲方每季度根据合同附件五《监测单位履约考核评分表》对乙方评价一次，出具考核评价结果。甲方将严格按照考核评分标准对乙方进行季度检查和考核。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p w14:paraId="292CB8E4">
      <w:pPr>
        <w:autoSpaceDE/>
        <w:autoSpaceDN/>
        <w:adjustRightInd/>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p w14:paraId="7D2DA56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14:paraId="0F89E08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14:paraId="724D4A4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14:paraId="5ABB92C4">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开户银行：中国工商银行股份有限公司东莞分行</w:t>
      </w:r>
    </w:p>
    <w:p w14:paraId="52EE659E">
      <w:pPr>
        <w:pStyle w:val="14"/>
        <w:ind w:firstLine="400"/>
        <w:rPr>
          <w:rFonts w:hint="eastAsia" w:ascii="宋体" w:hAnsi="宋体" w:eastAsia="宋体" w:cs="宋体"/>
          <w:color w:val="auto"/>
          <w:highlight w:val="none"/>
        </w:rPr>
      </w:pPr>
    </w:p>
    <w:p w14:paraId="2BA1D9C5">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九、争议解决</w:t>
      </w:r>
    </w:p>
    <w:p w14:paraId="4FDA087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本合同发生争议，甲方、</w:t>
      </w:r>
      <w:r>
        <w:rPr>
          <w:rFonts w:hint="eastAsia" w:ascii="宋体" w:hAnsi="宋体" w:eastAsia="宋体" w:cs="宋体"/>
          <w:bCs/>
          <w:color w:val="auto"/>
          <w:kern w:val="2"/>
          <w:sz w:val="21"/>
          <w:szCs w:val="21"/>
          <w:highlight w:val="none"/>
        </w:rPr>
        <w:t>乙方、丙方</w:t>
      </w:r>
      <w:r>
        <w:rPr>
          <w:rFonts w:hint="eastAsia" w:ascii="宋体" w:hAnsi="宋体" w:eastAsia="宋体" w:cs="宋体"/>
          <w:color w:val="auto"/>
          <w:kern w:val="2"/>
          <w:sz w:val="21"/>
          <w:szCs w:val="21"/>
          <w:highlight w:val="none"/>
        </w:rPr>
        <w:t>三方应及时协商解决，也可由当地行政主管部门调解，协商或调解不成时，任何一方可向甲方所在地有管辖权的人民法院起诉。</w:t>
      </w:r>
    </w:p>
    <w:p w14:paraId="15CCDE08">
      <w:pPr>
        <w:spacing w:line="360" w:lineRule="auto"/>
        <w:ind w:firstLine="422"/>
        <w:rPr>
          <w:rFonts w:hint="eastAsia" w:ascii="宋体" w:hAnsi="宋体" w:eastAsia="宋体" w:cs="宋体"/>
          <w:b/>
          <w:bCs/>
          <w:color w:val="auto"/>
          <w:sz w:val="21"/>
          <w:szCs w:val="21"/>
          <w:highlight w:val="none"/>
          <w:lang w:val="en-US" w:eastAsia="zh-CN"/>
        </w:rPr>
      </w:pPr>
    </w:p>
    <w:p w14:paraId="2E79441E">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十、其他约定</w:t>
      </w:r>
    </w:p>
    <w:p w14:paraId="18F37D39">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本合同专用条款第十条“其他约定”若与本合同其他条款内容不相一致的，以第十条优先解释、处理。</w:t>
      </w:r>
    </w:p>
    <w:p w14:paraId="1BD27116">
      <w:pPr>
        <w:pStyle w:val="33"/>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eastAsia="zh-CN" w:bidi="ar"/>
        </w:rPr>
        <w:t>1.支付、结算条款一览表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087"/>
        <w:gridCol w:w="8317"/>
      </w:tblGrid>
      <w:tr w14:paraId="4C09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762FA69A">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524" w:type="pct"/>
            <w:vAlign w:val="center"/>
          </w:tcPr>
          <w:p w14:paraId="40E070FF">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类别</w:t>
            </w:r>
          </w:p>
        </w:tc>
        <w:tc>
          <w:tcPr>
            <w:tcW w:w="4011" w:type="pct"/>
            <w:vAlign w:val="center"/>
          </w:tcPr>
          <w:p w14:paraId="75F22C09">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具体条款</w:t>
            </w:r>
          </w:p>
        </w:tc>
      </w:tr>
      <w:tr w14:paraId="09CE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36CE68EC">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4" w:type="pct"/>
            <w:vAlign w:val="center"/>
          </w:tcPr>
          <w:p w14:paraId="70199168">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定金或预付款</w:t>
            </w:r>
          </w:p>
        </w:tc>
        <w:tc>
          <w:tcPr>
            <w:tcW w:w="4011" w:type="pct"/>
            <w:vAlign w:val="center"/>
          </w:tcPr>
          <w:p w14:paraId="3B038323">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丙方或甲方向乙方支付定金金额: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或预付款的金额：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 xml:space="preserve">   </w:t>
            </w:r>
          </w:p>
          <w:p w14:paraId="0BA0C17A">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定金或预付款在进度款中的抵扣办法：</w:t>
            </w:r>
            <w:r>
              <w:rPr>
                <w:rFonts w:hint="eastAsia" w:ascii="宋体" w:hAnsi="宋体" w:eastAsia="宋体" w:cs="宋体"/>
                <w:color w:val="auto"/>
                <w:sz w:val="21"/>
                <w:szCs w:val="21"/>
                <w:highlight w:val="none"/>
                <w:u w:val="single"/>
                <w:lang w:val="en-US" w:eastAsia="zh-CN"/>
              </w:rPr>
              <w:t xml:space="preserve">   /   </w:t>
            </w:r>
          </w:p>
        </w:tc>
      </w:tr>
      <w:tr w14:paraId="0584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4622C648">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24" w:type="pct"/>
            <w:vAlign w:val="center"/>
          </w:tcPr>
          <w:p w14:paraId="3EAB1F81">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付款方式</w:t>
            </w:r>
          </w:p>
        </w:tc>
        <w:tc>
          <w:tcPr>
            <w:tcW w:w="4011" w:type="pct"/>
            <w:vAlign w:val="center"/>
          </w:tcPr>
          <w:p w14:paraId="52111F09">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代建类项目，丙方有权直接向乙方支付合同价款，也有权委托甲方向乙方代付价款，具体支付方式以甲方通知为准。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14:paraId="144DC98D">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.以季度为单位，即按季度计量支付进度款，乙方须向甲方提供相应的正式监测报告，经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及甲方审核通过后，丙方或甲方应在乙方提交对应的请款报告30天内向乙方支付进度款。</w:t>
            </w:r>
          </w:p>
          <w:p w14:paraId="4363F3B9">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.丙方或甲方以季度为单位按经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及甲方审核通过的监测报告所涉款项的80%支付本合同进度款，但丙方或甲方累计支付的进度款不超过</w:t>
            </w:r>
            <w:r>
              <w:rPr>
                <w:rFonts w:hint="eastAsia" w:ascii="宋体" w:hAnsi="宋体" w:eastAsia="宋体" w:cs="宋体"/>
                <w:color w:val="auto"/>
                <w:highlight w:val="none"/>
              </w:rPr>
              <w:t>暂定总合同价款（含税）</w:t>
            </w:r>
            <w:r>
              <w:rPr>
                <w:rFonts w:hint="eastAsia" w:ascii="宋体" w:hAnsi="宋体" w:eastAsia="宋体" w:cs="宋体"/>
                <w:color w:val="auto"/>
                <w:sz w:val="21"/>
                <w:szCs w:val="21"/>
                <w:highlight w:val="none"/>
              </w:rPr>
              <w:t>的80%，待工程竣工验收合格，项目结算完毕，并提交请款报告后30天内，丙方或甲方按结算价一次性支付余款</w:t>
            </w:r>
            <w:r>
              <w:rPr>
                <w:rFonts w:hint="eastAsia" w:ascii="宋体" w:hAnsi="宋体" w:eastAsia="宋体" w:cs="宋体"/>
                <w:color w:val="auto"/>
                <w:kern w:val="2"/>
                <w:sz w:val="21"/>
                <w:szCs w:val="21"/>
                <w:highlight w:val="none"/>
              </w:rPr>
              <w:t>。</w:t>
            </w:r>
          </w:p>
          <w:p w14:paraId="2B18D811">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.乙方收取每笔款项前，在提交请款报告的同时一并提供等额有效的增值税</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发票，丙方或甲方在收到相关请款材料审核后支付；乙方逾期提交请款材料或提供的发票不合格的，丙方或甲方的付款时间可相应顺延，且不视为违约。因支付产生的相关银行手续费用，根据有关银行规定执行，如不能明确费用承担主体的，相关手续费用由双方各承担50%。由于乙方提供的发票不符合税法规定，给丙方或甲方造成的损失由乙方承担赔偿责任。</w:t>
            </w:r>
          </w:p>
        </w:tc>
      </w:tr>
      <w:tr w14:paraId="0B87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2374ED3F">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4" w:type="pct"/>
            <w:vAlign w:val="center"/>
          </w:tcPr>
          <w:p w14:paraId="59373CC8">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合同价款结算</w:t>
            </w:r>
          </w:p>
        </w:tc>
        <w:tc>
          <w:tcPr>
            <w:tcW w:w="4011" w:type="pct"/>
            <w:vAlign w:val="center"/>
          </w:tcPr>
          <w:p w14:paraId="7E851B83">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14:paraId="57A90A7F">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BE9E324">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依法计得并根据本合同约定确定的销项税额由丙方</w:t>
            </w:r>
            <w:r>
              <w:rPr>
                <w:rFonts w:hint="eastAsia" w:ascii="宋体" w:hAnsi="宋体" w:eastAsia="宋体" w:cs="宋体"/>
                <w:color w:val="auto"/>
                <w:sz w:val="21"/>
                <w:szCs w:val="21"/>
                <w:highlight w:val="none"/>
                <w:lang w:eastAsia="zh-CN"/>
              </w:rPr>
              <w:t>或甲方</w:t>
            </w:r>
            <w:r>
              <w:rPr>
                <w:rFonts w:hint="eastAsia" w:ascii="宋体" w:hAnsi="宋体" w:eastAsia="宋体" w:cs="宋体"/>
                <w:color w:val="auto"/>
                <w:sz w:val="21"/>
                <w:szCs w:val="21"/>
                <w:highlight w:val="none"/>
              </w:rPr>
              <w:t>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7EFD0C1C">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4FDA91D">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最终结算价不得超出暂定总合同价款（含税）。</w:t>
            </w:r>
          </w:p>
          <w:p w14:paraId="2E1F3A3D">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w:t>
            </w:r>
            <w:r>
              <w:rPr>
                <w:rFonts w:hint="eastAsia" w:ascii="宋体" w:hAnsi="宋体" w:eastAsia="宋体" w:cs="宋体"/>
                <w:b w:val="0"/>
                <w:bCs w:val="0"/>
                <w:color w:val="auto"/>
                <w:sz w:val="21"/>
                <w:szCs w:val="21"/>
                <w:highlight w:val="none"/>
                <w:lang w:val="en-US"/>
              </w:rPr>
              <w:t>专家论证费</w:t>
            </w:r>
            <w:r>
              <w:rPr>
                <w:rFonts w:hint="eastAsia" w:ascii="宋体" w:hAnsi="宋体" w:eastAsia="宋体" w:cs="宋体"/>
                <w:b w:val="0"/>
                <w:bCs w:val="0"/>
                <w:color w:val="auto"/>
                <w:sz w:val="21"/>
                <w:szCs w:val="21"/>
                <w:highlight w:val="none"/>
                <w:lang w:val="en-US" w:eastAsia="zh-CN"/>
              </w:rPr>
              <w:t>、乙方销项税额以外的</w:t>
            </w:r>
            <w:r>
              <w:rPr>
                <w:rFonts w:hint="eastAsia" w:ascii="宋体" w:hAnsi="宋体" w:eastAsia="宋体" w:cs="宋体"/>
                <w:color w:val="auto"/>
                <w:sz w:val="21"/>
                <w:szCs w:val="21"/>
                <w:highlight w:val="none"/>
              </w:rPr>
              <w:t>税金等一切费用，以及合同规定的所有责任、义务和一切风险。监测时，如需土建总包单位配合或向其租借设备时，自行与总包单位协调，配合及租借费用应包括在合同价内。</w:t>
            </w:r>
          </w:p>
          <w:p w14:paraId="18B42F1A">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最终结算价不得超出暂定总合同价款（含税）。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tc>
      </w:tr>
      <w:tr w14:paraId="643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0F6CD125">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24" w:type="pct"/>
            <w:vAlign w:val="center"/>
          </w:tcPr>
          <w:p w14:paraId="61BD89E9">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第三方监测计费依据</w:t>
            </w:r>
          </w:p>
        </w:tc>
        <w:tc>
          <w:tcPr>
            <w:tcW w:w="4011" w:type="pct"/>
            <w:vAlign w:val="center"/>
          </w:tcPr>
          <w:p w14:paraId="47A036A0">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1.本项目的计费标准按照合同附件一《监测工程量清单计价表》（详见附件）中的不含税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w:t>
            </w:r>
          </w:p>
          <w:p w14:paraId="61A42609">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.对于《监测工程量清单计价表》外新增的监测项目，不含税综合单价按以下方法计算：</w:t>
            </w:r>
          </w:p>
          <w:p w14:paraId="33965E38">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14:paraId="3DA0756E">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×监测</w:t>
            </w:r>
            <w:r>
              <w:rPr>
                <w:rFonts w:hint="eastAsia" w:ascii="宋体" w:hAnsi="宋体" w:eastAsia="宋体" w:cs="宋体"/>
                <w:color w:val="auto"/>
                <w:kern w:val="2"/>
                <w:sz w:val="21"/>
                <w:szCs w:val="21"/>
                <w:highlight w:val="none"/>
              </w:rPr>
              <w:t>服务</w:t>
            </w:r>
            <w:r>
              <w:rPr>
                <w:rFonts w:hint="eastAsia" w:ascii="宋体" w:hAnsi="宋体" w:eastAsia="宋体" w:cs="宋体"/>
                <w:color w:val="auto"/>
                <w:sz w:val="21"/>
                <w:szCs w:val="21"/>
                <w:highlight w:val="none"/>
              </w:rPr>
              <w:t>系数。</w:t>
            </w:r>
          </w:p>
          <w:p w14:paraId="3C85CBE7">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tc>
      </w:tr>
      <w:tr w14:paraId="32BD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14:paraId="4CA55074">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4" w:type="pct"/>
            <w:vAlign w:val="center"/>
          </w:tcPr>
          <w:p w14:paraId="214DE02E">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结算调整规则、范围及方式</w:t>
            </w:r>
          </w:p>
        </w:tc>
        <w:tc>
          <w:tcPr>
            <w:tcW w:w="4011" w:type="pct"/>
            <w:vAlign w:val="center"/>
          </w:tcPr>
          <w:p w14:paraId="2ACD6EBA">
            <w:pPr>
              <w:keepNext w:val="0"/>
              <w:keepLines w:val="0"/>
              <w:suppressLineNumbers w:val="0"/>
              <w:autoSpaceDE/>
              <w:autoSpaceDN/>
              <w:adjustRightInd/>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14:paraId="647EFEFD">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监测服务系数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市场询价的不含税综合单价×监测服务系数。所有变更的监测项目均须书面向甲方申报，经甲方（含其委托的第三方审核机构）审核批准同意后方可实施。</w:t>
            </w:r>
          </w:p>
          <w:p w14:paraId="1A691DC6">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14:paraId="52248D94">
      <w:pPr>
        <w:pStyle w:val="33"/>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eastAsia="zh-CN" w:bidi="ar"/>
        </w:rPr>
        <w:t>.权利和义务一览表</w:t>
      </w:r>
    </w:p>
    <w:tbl>
      <w:tblPr>
        <w:tblStyle w:val="36"/>
        <w:tblW w:w="4998" w:type="pct"/>
        <w:tblInd w:w="0" w:type="dxa"/>
        <w:tblLayout w:type="autofit"/>
        <w:tblCellMar>
          <w:top w:w="0" w:type="dxa"/>
          <w:left w:w="108" w:type="dxa"/>
          <w:bottom w:w="0" w:type="dxa"/>
          <w:right w:w="108" w:type="dxa"/>
        </w:tblCellMar>
      </w:tblPr>
      <w:tblGrid>
        <w:gridCol w:w="966"/>
        <w:gridCol w:w="1095"/>
        <w:gridCol w:w="8305"/>
      </w:tblGrid>
      <w:tr w14:paraId="7E364A90">
        <w:tblPrEx>
          <w:tblCellMar>
            <w:top w:w="0" w:type="dxa"/>
            <w:left w:w="108" w:type="dxa"/>
            <w:bottom w:w="0" w:type="dxa"/>
            <w:right w:w="108" w:type="dxa"/>
          </w:tblCellMar>
        </w:tblPrEx>
        <w:trPr>
          <w:trHeight w:val="680" w:hRule="atLeast"/>
        </w:trPr>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14:paraId="11236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14:paraId="4DF6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0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具体条款</w:t>
            </w:r>
          </w:p>
        </w:tc>
      </w:tr>
      <w:tr w14:paraId="7457DCC9">
        <w:tblPrEx>
          <w:tblCellMar>
            <w:top w:w="0" w:type="dxa"/>
            <w:left w:w="108" w:type="dxa"/>
            <w:bottom w:w="0" w:type="dxa"/>
            <w:right w:w="108" w:type="dxa"/>
          </w:tblCellMar>
        </w:tblPrEx>
        <w:trPr>
          <w:trHeight w:val="1077"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95FC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B534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甲方权利和义务</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28C2">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14997598">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5B7FBDE1">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7730E85B">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14:paraId="221014D8">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14:paraId="6B4B6F97">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14:paraId="4C5B2BDF">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14:paraId="6ADE8A99">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14:paraId="713F0117">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14:paraId="7A27E89A">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tc>
      </w:tr>
      <w:tr w14:paraId="29ECFEF1">
        <w:tblPrEx>
          <w:tblCellMar>
            <w:top w:w="0" w:type="dxa"/>
            <w:left w:w="108" w:type="dxa"/>
            <w:bottom w:w="0" w:type="dxa"/>
            <w:right w:w="108" w:type="dxa"/>
          </w:tblCellMar>
        </w:tblPrEx>
        <w:trPr>
          <w:trHeight w:val="1624"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57FAC636">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AF7D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乙方权利和义务</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A452">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14:paraId="0122EAEE">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14:paraId="54F2A60A">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14:paraId="4661B524">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14:paraId="4ED60C93">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14:paraId="4FDEAFCD">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17BEC156">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14:paraId="38C926FE">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2230CBA9">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3057D2D5">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0725ACE9">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14:paraId="5A4A827D">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14:paraId="486823D7">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14:paraId="199BA742">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14:paraId="6401A569">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14:paraId="5E0E9E79">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59344603">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14:paraId="582A51FC">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14:paraId="1D4DACF1">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14:paraId="4605AC67">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14:paraId="1375A9A5">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14:paraId="6D1A2740">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14:paraId="6C328B0A">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tc>
      </w:tr>
    </w:tbl>
    <w:p w14:paraId="62DC5EE6">
      <w:pPr>
        <w:pStyle w:val="33"/>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3.乙方违约处理一览表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943"/>
        <w:gridCol w:w="5424"/>
      </w:tblGrid>
      <w:tr w14:paraId="58A0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58F23E4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901" w:type="pct"/>
            <w:shd w:val="clear" w:color="auto" w:fill="auto"/>
            <w:vAlign w:val="center"/>
          </w:tcPr>
          <w:p w14:paraId="1DB35BD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违约行为</w:t>
            </w:r>
          </w:p>
        </w:tc>
        <w:tc>
          <w:tcPr>
            <w:tcW w:w="2615" w:type="pct"/>
            <w:shd w:val="clear" w:color="auto" w:fill="auto"/>
            <w:vAlign w:val="center"/>
          </w:tcPr>
          <w:p w14:paraId="47626FD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违约处理</w:t>
            </w:r>
          </w:p>
        </w:tc>
      </w:tr>
      <w:tr w14:paraId="5531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59AFAA8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1</w:t>
            </w:r>
          </w:p>
        </w:tc>
        <w:tc>
          <w:tcPr>
            <w:tcW w:w="1901" w:type="pct"/>
            <w:shd w:val="clear" w:color="auto" w:fill="auto"/>
            <w:vAlign w:val="center"/>
          </w:tcPr>
          <w:p w14:paraId="49863FD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因乙方资质条件丧失，导致无法开展监测</w:t>
            </w:r>
            <w:r>
              <w:rPr>
                <w:rFonts w:hint="eastAsia" w:ascii="宋体" w:hAnsi="宋体" w:eastAsia="宋体" w:cs="宋体"/>
                <w:color w:val="auto"/>
                <w:sz w:val="21"/>
                <w:szCs w:val="21"/>
                <w:highlight w:val="none"/>
                <w:lang w:eastAsia="zh-CN"/>
              </w:rPr>
              <w:t>工作。</w:t>
            </w:r>
          </w:p>
        </w:tc>
        <w:tc>
          <w:tcPr>
            <w:tcW w:w="2615" w:type="pct"/>
            <w:shd w:val="clear" w:color="auto" w:fill="auto"/>
            <w:vAlign w:val="center"/>
          </w:tcPr>
          <w:p w14:paraId="579165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甲方有权另行委托其他第三方，并且乙方需向甲方支付暂定总合同价款（含税）</w:t>
            </w:r>
            <w:r>
              <w:rPr>
                <w:rFonts w:hint="eastAsia" w:ascii="宋体" w:hAnsi="宋体" w:eastAsia="宋体" w:cs="宋体"/>
                <w:color w:val="auto"/>
                <w:sz w:val="21"/>
                <w:szCs w:val="21"/>
                <w:highlight w:val="none"/>
                <w:lang w:val="en-US" w:eastAsia="zh-CN"/>
              </w:rPr>
              <w:t>的20%</w:t>
            </w:r>
            <w:r>
              <w:rPr>
                <w:rFonts w:hint="eastAsia" w:ascii="宋体" w:hAnsi="宋体" w:eastAsia="宋体" w:cs="宋体"/>
                <w:color w:val="auto"/>
                <w:sz w:val="21"/>
                <w:szCs w:val="21"/>
                <w:highlight w:val="none"/>
              </w:rPr>
              <w:t>的违约金。同时，造成甲方的经济损失（包括但不限于重新招标、委托第三方的费用），由乙方承担全部赔偿。</w:t>
            </w:r>
          </w:p>
        </w:tc>
      </w:tr>
      <w:tr w14:paraId="204F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6892E53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2</w:t>
            </w:r>
          </w:p>
        </w:tc>
        <w:tc>
          <w:tcPr>
            <w:tcW w:w="1901" w:type="pct"/>
            <w:shd w:val="clear" w:color="auto" w:fill="auto"/>
            <w:vAlign w:val="center"/>
          </w:tcPr>
          <w:p w14:paraId="01B8237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乙方提供的</w:t>
            </w:r>
            <w:r>
              <w:rPr>
                <w:rFonts w:hint="eastAsia" w:ascii="宋体" w:hAnsi="宋体" w:eastAsia="宋体" w:cs="宋体"/>
                <w:bCs/>
                <w:color w:val="auto"/>
                <w:sz w:val="21"/>
                <w:szCs w:val="21"/>
                <w:highlight w:val="none"/>
                <w:lang w:eastAsia="zh-CN"/>
              </w:rPr>
              <w:t>监测报告</w:t>
            </w:r>
            <w:r>
              <w:rPr>
                <w:rFonts w:hint="eastAsia" w:ascii="宋体" w:hAnsi="宋体" w:eastAsia="宋体" w:cs="宋体"/>
                <w:bCs/>
                <w:color w:val="auto"/>
                <w:sz w:val="21"/>
                <w:szCs w:val="21"/>
                <w:highlight w:val="none"/>
              </w:rPr>
              <w:t>、数据成果、文件等质量不合格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799B121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返工重新</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w:t>
            </w:r>
            <w:r>
              <w:rPr>
                <w:rFonts w:hint="eastAsia" w:ascii="宋体" w:hAnsi="宋体" w:eastAsia="宋体" w:cs="宋体"/>
                <w:bCs/>
                <w:color w:val="auto"/>
                <w:sz w:val="21"/>
                <w:szCs w:val="21"/>
                <w:highlight w:val="none"/>
                <w:lang w:eastAsia="zh-CN"/>
              </w:rPr>
              <w:t>监测</w:t>
            </w:r>
            <w:r>
              <w:rPr>
                <w:rFonts w:hint="eastAsia" w:ascii="宋体" w:hAnsi="宋体" w:eastAsia="宋体" w:cs="宋体"/>
                <w:bCs/>
                <w:color w:val="auto"/>
                <w:sz w:val="21"/>
                <w:szCs w:val="21"/>
                <w:highlight w:val="none"/>
              </w:rPr>
              <w:t>费用及其他损失。</w:t>
            </w:r>
          </w:p>
        </w:tc>
      </w:tr>
      <w:tr w14:paraId="2F23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2" w:type="pct"/>
            <w:shd w:val="clear" w:color="auto" w:fill="auto"/>
            <w:vAlign w:val="center"/>
          </w:tcPr>
          <w:p w14:paraId="6F5AEA4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p>
        </w:tc>
        <w:tc>
          <w:tcPr>
            <w:tcW w:w="1901" w:type="pct"/>
            <w:shd w:val="clear" w:color="auto" w:fill="auto"/>
            <w:vAlign w:val="center"/>
          </w:tcPr>
          <w:p w14:paraId="6EBA268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因乙方提供的</w:t>
            </w:r>
            <w:r>
              <w:rPr>
                <w:rFonts w:hint="eastAsia" w:ascii="宋体" w:hAnsi="宋体" w:eastAsia="宋体" w:cs="宋体"/>
                <w:color w:val="auto"/>
                <w:sz w:val="21"/>
                <w:szCs w:val="21"/>
                <w:highlight w:val="none"/>
                <w:lang w:eastAsia="zh-CN"/>
              </w:rPr>
              <w:t>监测报告</w:t>
            </w:r>
            <w:r>
              <w:rPr>
                <w:rFonts w:hint="eastAsia" w:ascii="宋体" w:hAnsi="宋体" w:eastAsia="宋体" w:cs="宋体"/>
                <w:color w:val="auto"/>
                <w:sz w:val="21"/>
                <w:szCs w:val="21"/>
                <w:highlight w:val="none"/>
              </w:rPr>
              <w:t>、数据成果、文件等质量不合格造成甲方经济损失（包括但不限于</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变更费、增加工程费用等）或工程事故</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75E6724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乙方应对造成的损失承担赔偿责任（包括但不限于施工单位损失赔偿、第三人侵权赔偿责任等），并根据违约行为向甲方支付违约金壹万元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。如甲方实际损失高于违约金的，甲方有权另行追偿</w:t>
            </w:r>
            <w:r>
              <w:rPr>
                <w:rFonts w:hint="eastAsia" w:ascii="宋体" w:hAnsi="宋体" w:eastAsia="宋体" w:cs="宋体"/>
                <w:bCs/>
                <w:color w:val="auto"/>
                <w:sz w:val="21"/>
                <w:szCs w:val="21"/>
                <w:highlight w:val="none"/>
              </w:rPr>
              <w:t>。</w:t>
            </w:r>
          </w:p>
        </w:tc>
      </w:tr>
      <w:tr w14:paraId="7BAA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445B33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p>
        </w:tc>
        <w:tc>
          <w:tcPr>
            <w:tcW w:w="1901" w:type="pct"/>
            <w:shd w:val="clear" w:color="auto" w:fill="auto"/>
            <w:vAlign w:val="center"/>
          </w:tcPr>
          <w:p w14:paraId="4C0937C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乙方未按本合同约定配备必要的办公场所、设备或者服务人员</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0C747E5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甲方有权就违约事宜提出改正，如乙方仍拒不改正的，甲方有权选择解除本合同或服务合同，并没收全部履约担保。</w:t>
            </w:r>
          </w:p>
        </w:tc>
      </w:tr>
      <w:tr w14:paraId="1F66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41C8016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w:t>
            </w:r>
          </w:p>
        </w:tc>
        <w:tc>
          <w:tcPr>
            <w:tcW w:w="1901" w:type="pct"/>
            <w:shd w:val="clear" w:color="auto" w:fill="auto"/>
            <w:vAlign w:val="center"/>
          </w:tcPr>
          <w:p w14:paraId="28150E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消极怠工或拒不履行合同义务（包括但不限于技术支持、专家会审、解答释疑、事故处理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修</w:t>
            </w:r>
            <w:r>
              <w:rPr>
                <w:rFonts w:hint="eastAsia" w:ascii="宋体" w:hAnsi="宋体" w:eastAsia="宋体" w:cs="宋体"/>
                <w:color w:val="auto"/>
                <w:kern w:val="2"/>
                <w:sz w:val="21"/>
                <w:szCs w:val="21"/>
                <w:highlight w:val="none"/>
                <w:lang w:val="en-US" w:eastAsia="zh-CN"/>
              </w:rPr>
              <w:t>正监</w:t>
            </w:r>
            <w:r>
              <w:rPr>
                <w:rFonts w:hint="eastAsia" w:ascii="宋体" w:hAnsi="宋体" w:eastAsia="宋体" w:cs="宋体"/>
                <w:color w:val="auto"/>
                <w:kern w:val="2"/>
                <w:sz w:val="21"/>
                <w:szCs w:val="21"/>
                <w:highlight w:val="none"/>
              </w:rPr>
              <w:t>测报告</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kern w:val="2"/>
                <w:sz w:val="21"/>
                <w:szCs w:val="21"/>
                <w:highlight w:val="none"/>
              </w:rPr>
              <w:t>数据成果等），或履行的合同义务不符合要求的。</w:t>
            </w:r>
          </w:p>
        </w:tc>
        <w:tc>
          <w:tcPr>
            <w:tcW w:w="2615" w:type="pct"/>
            <w:shd w:val="clear" w:color="auto" w:fill="auto"/>
            <w:vAlign w:val="center"/>
          </w:tcPr>
          <w:p w14:paraId="3C0FFF5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有权就违约事宜提出改正，要求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若限期内未按照甲方要求进行整改或限期整改后不符合甲方要求</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有权选择解除合同，要求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承担。同时，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有权将情况如实报送至政府相关主管部门。</w:t>
            </w:r>
          </w:p>
        </w:tc>
      </w:tr>
      <w:tr w14:paraId="2BC6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14:paraId="0763AE7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p>
        </w:tc>
        <w:tc>
          <w:tcPr>
            <w:tcW w:w="1901" w:type="pct"/>
            <w:shd w:val="clear" w:color="auto" w:fill="auto"/>
            <w:vAlign w:val="center"/>
          </w:tcPr>
          <w:p w14:paraId="6D4B31A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由于乙方原因未按</w:t>
            </w:r>
            <w:r>
              <w:rPr>
                <w:rFonts w:hint="eastAsia" w:ascii="宋体" w:hAnsi="宋体" w:eastAsia="宋体" w:cs="宋体"/>
                <w:color w:val="auto"/>
                <w:sz w:val="21"/>
                <w:szCs w:val="21"/>
                <w:highlight w:val="none"/>
                <w:lang w:eastAsia="zh-CN"/>
              </w:rPr>
              <w:t>甲方要求</w:t>
            </w:r>
            <w:r>
              <w:rPr>
                <w:rFonts w:hint="eastAsia" w:ascii="宋体" w:hAnsi="宋体" w:eastAsia="宋体" w:cs="宋体"/>
                <w:color w:val="auto"/>
                <w:sz w:val="21"/>
                <w:szCs w:val="21"/>
                <w:highlight w:val="none"/>
              </w:rPr>
              <w:t>时间（日期）提交</w:t>
            </w:r>
            <w:r>
              <w:rPr>
                <w:rFonts w:hint="eastAsia" w:ascii="宋体" w:hAnsi="宋体" w:eastAsia="宋体" w:cs="宋体"/>
                <w:color w:val="auto"/>
                <w:sz w:val="21"/>
                <w:szCs w:val="21"/>
                <w:highlight w:val="none"/>
                <w:lang w:eastAsia="zh-CN"/>
              </w:rPr>
              <w:t>监测方案、测点布设记录、监测报告和监测总结报告</w:t>
            </w:r>
            <w:r>
              <w:rPr>
                <w:rFonts w:hint="eastAsia" w:ascii="宋体" w:hAnsi="宋体" w:eastAsia="宋体" w:cs="宋体"/>
                <w:color w:val="auto"/>
                <w:sz w:val="21"/>
                <w:szCs w:val="21"/>
                <w:highlight w:val="none"/>
              </w:rPr>
              <w:t>的，或未按期履行其他义务的</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52171B7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每逾期一日，乙方按</w:t>
            </w:r>
            <w:r>
              <w:rPr>
                <w:rFonts w:hint="eastAsia" w:ascii="宋体" w:hAnsi="宋体" w:eastAsia="宋体" w:cs="宋体"/>
                <w:color w:val="auto"/>
                <w:sz w:val="21"/>
                <w:szCs w:val="21"/>
                <w:highlight w:val="none"/>
                <w:lang w:val="en-US" w:eastAsia="zh-CN"/>
              </w:rPr>
              <w:t>贰仟</w:t>
            </w:r>
            <w:r>
              <w:rPr>
                <w:rFonts w:hint="eastAsia" w:ascii="宋体" w:hAnsi="宋体" w:eastAsia="宋体" w:cs="宋体"/>
                <w:color w:val="auto"/>
                <w:sz w:val="21"/>
                <w:szCs w:val="21"/>
                <w:highlight w:val="none"/>
              </w:rPr>
              <w:t>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14:paraId="6138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77C30BD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w:t>
            </w:r>
          </w:p>
        </w:tc>
        <w:tc>
          <w:tcPr>
            <w:tcW w:w="3943" w:type="dxa"/>
            <w:shd w:val="clear" w:color="auto" w:fill="auto"/>
            <w:vAlign w:val="center"/>
          </w:tcPr>
          <w:p w14:paraId="6BB09F46">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合同履行期间，乙方未达到的投标时承诺的事项</w:t>
            </w:r>
          </w:p>
          <w:p w14:paraId="530E43B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c>
          <w:tcPr>
            <w:tcW w:w="5424" w:type="dxa"/>
            <w:shd w:val="clear" w:color="auto" w:fill="auto"/>
            <w:vAlign w:val="center"/>
          </w:tcPr>
          <w:p w14:paraId="0F1A5B21">
            <w:pPr>
              <w:keepNext w:val="0"/>
              <w:keepLines w:val="0"/>
              <w:widowControl/>
              <w:suppressLineNumbers w:val="0"/>
              <w:spacing w:before="0" w:beforeAutospacing="0" w:after="0" w:afterAutospacing="0" w:line="360" w:lineRule="auto"/>
              <w:ind w:left="0" w:right="0" w:firstLine="0"/>
              <w:jc w:val="left"/>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%承担违约金</w:t>
            </w:r>
            <w:r>
              <w:rPr>
                <w:rFonts w:hint="eastAsia" w:ascii="宋体" w:hAnsi="宋体" w:eastAsia="宋体" w:cs="宋体"/>
                <w:color w:val="auto"/>
                <w:sz w:val="21"/>
                <w:szCs w:val="21"/>
                <w:highlight w:val="none"/>
                <w:lang w:val="en-US" w:eastAsia="zh-CN"/>
              </w:rPr>
              <w:t>。</w:t>
            </w:r>
          </w:p>
          <w:p w14:paraId="0136EF8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p>
        </w:tc>
      </w:tr>
      <w:tr w14:paraId="180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3B771C54">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8</w:t>
            </w:r>
          </w:p>
        </w:tc>
        <w:tc>
          <w:tcPr>
            <w:tcW w:w="1901" w:type="pct"/>
            <w:shd w:val="clear" w:color="auto" w:fill="auto"/>
            <w:vAlign w:val="center"/>
          </w:tcPr>
          <w:p w14:paraId="01B6863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乙方违反约定非法转包、分包</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270978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w:t>
            </w:r>
            <w:r>
              <w:rPr>
                <w:rFonts w:hint="eastAsia" w:ascii="宋体" w:hAnsi="宋体" w:eastAsia="宋体" w:cs="宋体"/>
                <w:color w:val="auto"/>
                <w:sz w:val="21"/>
                <w:szCs w:val="21"/>
                <w:highlight w:val="none"/>
                <w:lang w:eastAsia="zh-CN"/>
              </w:rPr>
              <w:t>壹</w:t>
            </w:r>
            <w:r>
              <w:rPr>
                <w:rFonts w:hint="eastAsia" w:ascii="宋体" w:hAnsi="宋体" w:eastAsia="宋体" w:cs="宋体"/>
                <w:color w:val="auto"/>
                <w:sz w:val="21"/>
                <w:szCs w:val="21"/>
                <w:highlight w:val="none"/>
              </w:rPr>
              <w:t>拾万元整的违约金。</w:t>
            </w:r>
          </w:p>
        </w:tc>
      </w:tr>
      <w:tr w14:paraId="435F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35858BB9">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9</w:t>
            </w:r>
          </w:p>
        </w:tc>
        <w:tc>
          <w:tcPr>
            <w:tcW w:w="1901" w:type="pct"/>
            <w:shd w:val="clear" w:color="auto" w:fill="auto"/>
            <w:vAlign w:val="center"/>
          </w:tcPr>
          <w:p w14:paraId="2ABA65B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乙方存在如下情形之一的：</w:t>
            </w:r>
          </w:p>
          <w:p w14:paraId="633EFC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（1）提供虚假信息、误导或欺骗建设单位，以谋取非法利益的；</w:t>
            </w:r>
          </w:p>
          <w:p w14:paraId="42C3F44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（2）违反诚信信用原则，没有严格执行相关质量、服务，损害建设单位或相关用户单位的利益的；</w:t>
            </w:r>
          </w:p>
          <w:p w14:paraId="3405329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（3）违反有关法律法规以及本合同的约定，损害甲方利益的；</w:t>
            </w:r>
          </w:p>
          <w:p w14:paraId="28658D6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（4）拒绝接受甲方、建设单位及相关部门监督、检查的；</w:t>
            </w:r>
          </w:p>
          <w:p w14:paraId="4DED172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（5）出现信用危机、财务危机、生产经营危机甚至破产、倒闭，无法继续履行本合同的；</w:t>
            </w:r>
          </w:p>
          <w:p w14:paraId="1BF0E84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（6）采用非法手段进行不正当竞争的，构成恶劣影响；</w:t>
            </w:r>
          </w:p>
          <w:p w14:paraId="0BA36A6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）违反本合同约定，泄露服务项目内容的。</w:t>
            </w:r>
          </w:p>
        </w:tc>
        <w:tc>
          <w:tcPr>
            <w:tcW w:w="2615" w:type="pct"/>
            <w:shd w:val="clear" w:color="auto" w:fill="auto"/>
            <w:vAlign w:val="center"/>
          </w:tcPr>
          <w:p w14:paraId="0043BB7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甲方有权书面通知乙方单方解除本合同，并由乙方承担履约担保等额的违约金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同时有权没收履约担保，给甲方造成损失的，乙方还足额应赔偿甲方</w:t>
            </w:r>
            <w:r>
              <w:rPr>
                <w:rFonts w:hint="eastAsia" w:ascii="宋体" w:hAnsi="宋体" w:eastAsia="宋体" w:cs="宋体"/>
                <w:color w:val="auto"/>
                <w:sz w:val="21"/>
                <w:szCs w:val="21"/>
                <w:highlight w:val="none"/>
                <w:lang w:eastAsia="zh-CN"/>
              </w:rPr>
              <w:t>。</w:t>
            </w:r>
          </w:p>
        </w:tc>
      </w:tr>
      <w:tr w14:paraId="290B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15DE6028">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w:t>
            </w:r>
          </w:p>
        </w:tc>
        <w:tc>
          <w:tcPr>
            <w:tcW w:w="1901" w:type="pct"/>
            <w:shd w:val="clear" w:color="auto" w:fill="auto"/>
            <w:vAlign w:val="center"/>
          </w:tcPr>
          <w:p w14:paraId="3737576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无故拖欠或克扣工人工资待遇以及其他劳动待遇等</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7F46D33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如有违反的，由乙方全部负责。如对甲方工作造成影响的，根据工人诉求，甲方有权</w:t>
            </w:r>
            <w:r>
              <w:rPr>
                <w:rFonts w:hint="eastAsia" w:ascii="宋体" w:hAnsi="宋体" w:eastAsia="宋体" w:cs="宋体"/>
                <w:color w:val="auto"/>
                <w:sz w:val="21"/>
                <w:szCs w:val="21"/>
                <w:highlight w:val="none"/>
                <w:lang w:eastAsia="zh-CN"/>
              </w:rPr>
              <w:t>通知丙方</w:t>
            </w:r>
            <w:r>
              <w:rPr>
                <w:rFonts w:hint="eastAsia" w:ascii="宋体" w:hAnsi="宋体" w:eastAsia="宋体" w:cs="宋体"/>
                <w:color w:val="auto"/>
                <w:sz w:val="21"/>
                <w:szCs w:val="21"/>
                <w:highlight w:val="none"/>
              </w:rPr>
              <w:t>直接从未付服务费用中直接扣除予以支付，由此导致的法律后果由乙方全部承担。并由乙方承担履约担保等额的违约金。严重者报相关行政主管部门处理，甲方保留终止合同的权利。</w:t>
            </w:r>
          </w:p>
        </w:tc>
      </w:tr>
      <w:tr w14:paraId="5C6A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32F3C72A">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11</w:t>
            </w:r>
          </w:p>
        </w:tc>
        <w:tc>
          <w:tcPr>
            <w:tcW w:w="1901" w:type="pct"/>
            <w:shd w:val="clear" w:color="auto" w:fill="auto"/>
            <w:vAlign w:val="center"/>
          </w:tcPr>
          <w:p w14:paraId="5A25E34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受到相关部门的批评，经调查认定情况属实</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2ACF311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tc>
      </w:tr>
      <w:tr w14:paraId="5598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76F51005">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12</w:t>
            </w:r>
          </w:p>
        </w:tc>
        <w:tc>
          <w:tcPr>
            <w:tcW w:w="1901" w:type="pct"/>
            <w:shd w:val="clear" w:color="auto" w:fill="auto"/>
            <w:vAlign w:val="center"/>
          </w:tcPr>
          <w:p w14:paraId="3864B78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0D630E8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甲方有权视不同情况分别给予警告、抵扣履约担保或取消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等处理。</w:t>
            </w:r>
          </w:p>
        </w:tc>
      </w:tr>
      <w:tr w14:paraId="35BA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208E9AA3">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13</w:t>
            </w:r>
          </w:p>
        </w:tc>
        <w:tc>
          <w:tcPr>
            <w:tcW w:w="1901" w:type="pct"/>
            <w:shd w:val="clear" w:color="auto" w:fill="auto"/>
            <w:vAlign w:val="center"/>
          </w:tcPr>
          <w:p w14:paraId="147A098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未经甲方书面同意，乙方变更项目负责人或技术负责人</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14:paraId="16467D7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甲方有权要求乙方按伍万元/人/次承担违约金。</w:t>
            </w:r>
          </w:p>
        </w:tc>
      </w:tr>
      <w:tr w14:paraId="1B21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64BEC175">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14</w:t>
            </w:r>
          </w:p>
        </w:tc>
        <w:tc>
          <w:tcPr>
            <w:tcW w:w="1901" w:type="pct"/>
            <w:shd w:val="clear" w:color="auto" w:fill="auto"/>
            <w:vAlign w:val="center"/>
          </w:tcPr>
          <w:p w14:paraId="1106B17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甲方每季度根据合同附件五《监测单位履约考核评分表》对乙方评价一次，出具考核评价结果。甲方将严格按照考核评分标准对乙方进行季度检查和考核，考评80分以下的。</w:t>
            </w:r>
          </w:p>
        </w:tc>
        <w:tc>
          <w:tcPr>
            <w:tcW w:w="2615" w:type="pct"/>
            <w:shd w:val="clear" w:color="auto" w:fill="auto"/>
            <w:vAlign w:val="center"/>
          </w:tcPr>
          <w:p w14:paraId="7920B82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tc>
      </w:tr>
      <w:tr w14:paraId="4575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3C35EED9">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15</w:t>
            </w:r>
          </w:p>
        </w:tc>
        <w:tc>
          <w:tcPr>
            <w:tcW w:w="3943" w:type="dxa"/>
            <w:shd w:val="clear" w:color="auto" w:fill="auto"/>
            <w:vAlign w:val="center"/>
          </w:tcPr>
          <w:p w14:paraId="17A71A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2615" w:type="pct"/>
            <w:shd w:val="clear" w:color="auto" w:fill="auto"/>
            <w:vAlign w:val="center"/>
          </w:tcPr>
          <w:p w14:paraId="26B360A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tc>
      </w:tr>
      <w:tr w14:paraId="6EF7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9" w:type="dxa"/>
            <w:shd w:val="clear" w:color="auto" w:fill="auto"/>
            <w:vAlign w:val="center"/>
          </w:tcPr>
          <w:p w14:paraId="06A57AA5">
            <w:pPr>
              <w:keepNext w:val="0"/>
              <w:keepLines w:val="0"/>
              <w:widowControl/>
              <w:suppressLineNumbers w:val="0"/>
              <w:autoSpaceDE w:val="0"/>
              <w:autoSpaceDN/>
              <w:spacing w:before="0" w:beforeAutospacing="0" w:after="0" w:afterAutospacing="0" w:line="360" w:lineRule="auto"/>
              <w:ind w:left="0" w:leftChars="0" w:right="0" w:right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16</w:t>
            </w:r>
          </w:p>
        </w:tc>
        <w:tc>
          <w:tcPr>
            <w:tcW w:w="3943" w:type="dxa"/>
            <w:shd w:val="clear" w:color="auto" w:fill="auto"/>
            <w:vAlign w:val="center"/>
          </w:tcPr>
          <w:p w14:paraId="671BEA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2615" w:type="pct"/>
            <w:shd w:val="clear" w:color="auto" w:fill="auto"/>
            <w:vAlign w:val="center"/>
          </w:tcPr>
          <w:p w14:paraId="056D5E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14:paraId="2C3BAC2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14:paraId="7738AD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14:paraId="7A49362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开户银行：中国工商银行股份有限公司东莞分行</w:t>
            </w:r>
          </w:p>
        </w:tc>
      </w:tr>
    </w:tbl>
    <w:p w14:paraId="60FC8D20">
      <w:pPr>
        <w:spacing w:line="360" w:lineRule="auto"/>
        <w:ind w:firstLine="422"/>
        <w:rPr>
          <w:rFonts w:hint="eastAsia" w:ascii="宋体" w:hAnsi="宋体" w:eastAsia="宋体" w:cs="宋体"/>
          <w:b/>
          <w:bCs/>
          <w:color w:val="auto"/>
          <w:sz w:val="21"/>
          <w:szCs w:val="21"/>
          <w:highlight w:val="none"/>
        </w:rPr>
      </w:pPr>
    </w:p>
    <w:p w14:paraId="2A9FFA37">
      <w:pPr>
        <w:spacing w:line="360" w:lineRule="auto"/>
        <w:ind w:firstLine="42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附则</w:t>
      </w:r>
    </w:p>
    <w:p w14:paraId="79B8CEA6">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1.在合同期内，因建设需要或者因甲方管理需要等因素调整监测服务范围时，乙方应遵照执行。由此造成的经济损失，甲方不需承担任何赔偿责任。</w:t>
      </w:r>
    </w:p>
    <w:p w14:paraId="3388A5BE">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内，乙方在进入甲方场地前应签订《安全生产责任书》。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3E4487D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3.本合同如有未尽事宜，由甲、乙、丙三方订立补充协议，补充协议与本合同具有同等的法律效力。</w:t>
      </w:r>
    </w:p>
    <w:p w14:paraId="0A9ADC9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4.本合同所列之附件，均与本合同具有同等的法律效力。</w:t>
      </w:r>
    </w:p>
    <w:p w14:paraId="47BE16A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kern w:val="2"/>
          <w:sz w:val="21"/>
          <w:szCs w:val="21"/>
          <w:highlight w:val="none"/>
        </w:rPr>
        <w:t>招标代理机构各</w:t>
      </w:r>
      <w:r>
        <w:rPr>
          <w:rFonts w:hint="eastAsia" w:ascii="宋体" w:hAnsi="宋体" w:eastAsia="宋体" w:cs="宋体"/>
          <w:color w:val="auto"/>
          <w:kern w:val="2"/>
          <w:sz w:val="21"/>
          <w:szCs w:val="21"/>
          <w:highlight w:val="none"/>
          <w:u w:val="single"/>
        </w:rPr>
        <w:t xml:space="preserve"> 壹 </w:t>
      </w:r>
      <w:r>
        <w:rPr>
          <w:rFonts w:hint="eastAsia" w:ascii="宋体" w:hAnsi="宋体" w:eastAsia="宋体" w:cs="宋体"/>
          <w:color w:val="auto"/>
          <w:kern w:val="2"/>
          <w:sz w:val="21"/>
          <w:szCs w:val="21"/>
          <w:highlight w:val="none"/>
        </w:rPr>
        <w:t>份</w:t>
      </w:r>
      <w:r>
        <w:rPr>
          <w:rFonts w:hint="eastAsia" w:ascii="宋体" w:hAnsi="宋体" w:eastAsia="宋体" w:cs="宋体"/>
          <w:color w:val="auto"/>
          <w:sz w:val="21"/>
          <w:szCs w:val="21"/>
          <w:highlight w:val="none"/>
        </w:rPr>
        <w:t>，均具有同等效力。本合同自三方法定代表人（或负责人）签字并盖章后生效。</w:t>
      </w:r>
    </w:p>
    <w:p w14:paraId="7312AFC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及相关招投标文件、中标通知书等作为本合同附件均为合同的有效组成部分，与本合同同具法律效力。合同条款与附件、招标文件、用户需求书、投标文件等其他文件不一致的，以有利于甲方的条款为准。</w:t>
      </w:r>
    </w:p>
    <w:p w14:paraId="7C16326E">
      <w:pPr>
        <w:ind w:firstLine="420"/>
        <w:rPr>
          <w:rFonts w:hint="eastAsia" w:ascii="宋体" w:hAnsi="宋体" w:eastAsia="宋体" w:cs="宋体"/>
          <w:color w:val="auto"/>
          <w:sz w:val="21"/>
          <w:szCs w:val="21"/>
          <w:highlight w:val="none"/>
        </w:rPr>
      </w:pPr>
    </w:p>
    <w:p w14:paraId="1B80C6E9">
      <w:pPr>
        <w:ind w:firstLine="420"/>
        <w:rPr>
          <w:rFonts w:hint="eastAsia" w:ascii="宋体" w:hAnsi="宋体" w:eastAsia="宋体" w:cs="宋体"/>
          <w:color w:val="auto"/>
          <w:sz w:val="21"/>
          <w:szCs w:val="21"/>
          <w:highlight w:val="none"/>
        </w:rPr>
      </w:pPr>
    </w:p>
    <w:p w14:paraId="4A7D53DF">
      <w:pPr>
        <w:ind w:firstLine="420"/>
        <w:rPr>
          <w:rFonts w:hint="eastAsia" w:ascii="宋体" w:hAnsi="宋体" w:eastAsia="宋体" w:cs="宋体"/>
          <w:color w:val="auto"/>
          <w:sz w:val="21"/>
          <w:szCs w:val="21"/>
          <w:highlight w:val="none"/>
        </w:rPr>
      </w:pPr>
    </w:p>
    <w:tbl>
      <w:tblPr>
        <w:tblStyle w:val="36"/>
        <w:tblW w:w="5000" w:type="pct"/>
        <w:tblInd w:w="0" w:type="dxa"/>
        <w:tblLayout w:type="autofit"/>
        <w:tblCellMar>
          <w:top w:w="0" w:type="dxa"/>
          <w:left w:w="108" w:type="dxa"/>
          <w:bottom w:w="0" w:type="dxa"/>
          <w:right w:w="108" w:type="dxa"/>
        </w:tblCellMar>
      </w:tblPr>
      <w:tblGrid>
        <w:gridCol w:w="5185"/>
        <w:gridCol w:w="5185"/>
      </w:tblGrid>
      <w:tr w14:paraId="6842A2BC">
        <w:tblPrEx>
          <w:tblCellMar>
            <w:top w:w="0" w:type="dxa"/>
            <w:left w:w="108" w:type="dxa"/>
            <w:bottom w:w="0" w:type="dxa"/>
            <w:right w:w="108" w:type="dxa"/>
          </w:tblCellMar>
        </w:tblPrEx>
        <w:tc>
          <w:tcPr>
            <w:tcW w:w="2500" w:type="pct"/>
          </w:tcPr>
          <w:p w14:paraId="42F84B34">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3842207F">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2500" w:type="pct"/>
          </w:tcPr>
          <w:p w14:paraId="6B4073A5">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B2B5AE3">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14:paraId="1A4BAF29">
        <w:tblPrEx>
          <w:tblCellMar>
            <w:top w:w="0" w:type="dxa"/>
            <w:left w:w="108" w:type="dxa"/>
            <w:bottom w:w="0" w:type="dxa"/>
            <w:right w:w="108" w:type="dxa"/>
          </w:tblCellMar>
        </w:tblPrEx>
        <w:tc>
          <w:tcPr>
            <w:tcW w:w="2500" w:type="pct"/>
          </w:tcPr>
          <w:p w14:paraId="37E5C08B">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69AF8075">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2500" w:type="pct"/>
          </w:tcPr>
          <w:p w14:paraId="0EC5D7B2">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74592E3">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14:paraId="6E6685AE">
        <w:tblPrEx>
          <w:tblCellMar>
            <w:top w:w="0" w:type="dxa"/>
            <w:left w:w="108" w:type="dxa"/>
            <w:bottom w:w="0" w:type="dxa"/>
            <w:right w:w="108" w:type="dxa"/>
          </w:tblCellMar>
        </w:tblPrEx>
        <w:tc>
          <w:tcPr>
            <w:tcW w:w="2500" w:type="pct"/>
          </w:tcPr>
          <w:p w14:paraId="58C2CA1B">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500" w:type="pct"/>
          </w:tcPr>
          <w:p w14:paraId="00E7E351">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4461ADEA">
        <w:tblPrEx>
          <w:tblCellMar>
            <w:top w:w="0" w:type="dxa"/>
            <w:left w:w="108" w:type="dxa"/>
            <w:bottom w:w="0" w:type="dxa"/>
            <w:right w:w="108" w:type="dxa"/>
          </w:tblCellMar>
        </w:tblPrEx>
        <w:tc>
          <w:tcPr>
            <w:tcW w:w="2500" w:type="pct"/>
          </w:tcPr>
          <w:p w14:paraId="6281DEE8">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500" w:type="pct"/>
          </w:tcPr>
          <w:p w14:paraId="3EF697EF">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61AA09DE">
        <w:tblPrEx>
          <w:tblCellMar>
            <w:top w:w="0" w:type="dxa"/>
            <w:left w:w="108" w:type="dxa"/>
            <w:bottom w:w="0" w:type="dxa"/>
            <w:right w:w="108" w:type="dxa"/>
          </w:tblCellMar>
        </w:tblPrEx>
        <w:tc>
          <w:tcPr>
            <w:tcW w:w="2500" w:type="pct"/>
          </w:tcPr>
          <w:p w14:paraId="6B3F85F6">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500" w:type="pct"/>
          </w:tcPr>
          <w:p w14:paraId="61ACBFF2">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3EBA3C5F">
        <w:tblPrEx>
          <w:tblCellMar>
            <w:top w:w="0" w:type="dxa"/>
            <w:left w:w="108" w:type="dxa"/>
            <w:bottom w:w="0" w:type="dxa"/>
            <w:right w:w="108" w:type="dxa"/>
          </w:tblCellMar>
        </w:tblPrEx>
        <w:tc>
          <w:tcPr>
            <w:tcW w:w="2500" w:type="pct"/>
          </w:tcPr>
          <w:p w14:paraId="3EC26F97">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500" w:type="pct"/>
          </w:tcPr>
          <w:p w14:paraId="4B65FEAB">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7CB6DC78">
        <w:tblPrEx>
          <w:tblCellMar>
            <w:top w:w="0" w:type="dxa"/>
            <w:left w:w="108" w:type="dxa"/>
            <w:bottom w:w="0" w:type="dxa"/>
            <w:right w:w="108" w:type="dxa"/>
          </w:tblCellMar>
        </w:tblPrEx>
        <w:tc>
          <w:tcPr>
            <w:tcW w:w="2500" w:type="pct"/>
          </w:tcPr>
          <w:p w14:paraId="30CC6CB2">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2500" w:type="pct"/>
          </w:tcPr>
          <w:p w14:paraId="74912CC0">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14:paraId="15291575">
        <w:tblPrEx>
          <w:tblCellMar>
            <w:top w:w="0" w:type="dxa"/>
            <w:left w:w="108" w:type="dxa"/>
            <w:bottom w:w="0" w:type="dxa"/>
            <w:right w:w="108" w:type="dxa"/>
          </w:tblCellMar>
        </w:tblPrEx>
        <w:tc>
          <w:tcPr>
            <w:tcW w:w="2500" w:type="pct"/>
          </w:tcPr>
          <w:p w14:paraId="1A02EEC9">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500" w:type="pct"/>
          </w:tcPr>
          <w:p w14:paraId="1A101085">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439312FD">
        <w:tblPrEx>
          <w:tblCellMar>
            <w:top w:w="0" w:type="dxa"/>
            <w:left w:w="108" w:type="dxa"/>
            <w:bottom w:w="0" w:type="dxa"/>
            <w:right w:w="108" w:type="dxa"/>
          </w:tblCellMar>
        </w:tblPrEx>
        <w:tc>
          <w:tcPr>
            <w:tcW w:w="2500" w:type="pct"/>
          </w:tcPr>
          <w:p w14:paraId="17A6C261">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c>
          <w:tcPr>
            <w:tcW w:w="2500" w:type="pct"/>
          </w:tcPr>
          <w:p w14:paraId="1FEBF797">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4F709D6F">
        <w:tblPrEx>
          <w:tblCellMar>
            <w:top w:w="0" w:type="dxa"/>
            <w:left w:w="108" w:type="dxa"/>
            <w:bottom w:w="0" w:type="dxa"/>
            <w:right w:w="108" w:type="dxa"/>
          </w:tblCellMar>
        </w:tblPrEx>
        <w:tc>
          <w:tcPr>
            <w:tcW w:w="2500" w:type="pct"/>
          </w:tcPr>
          <w:p w14:paraId="78960EA7">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14:paraId="14FF36A8">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2500" w:type="pct"/>
          </w:tcPr>
          <w:p w14:paraId="1B64FF53">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52497E6D">
        <w:tblPrEx>
          <w:tblCellMar>
            <w:top w:w="0" w:type="dxa"/>
            <w:left w:w="108" w:type="dxa"/>
            <w:bottom w:w="0" w:type="dxa"/>
            <w:right w:w="108" w:type="dxa"/>
          </w:tblCellMar>
        </w:tblPrEx>
        <w:tc>
          <w:tcPr>
            <w:tcW w:w="2500" w:type="pct"/>
          </w:tcPr>
          <w:p w14:paraId="287107C3">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B78B224">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2500" w:type="pct"/>
          </w:tcPr>
          <w:p w14:paraId="3A22F20D">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0D3350D5">
        <w:tblPrEx>
          <w:tblCellMar>
            <w:top w:w="0" w:type="dxa"/>
            <w:left w:w="108" w:type="dxa"/>
            <w:bottom w:w="0" w:type="dxa"/>
            <w:right w:w="108" w:type="dxa"/>
          </w:tblCellMar>
        </w:tblPrEx>
        <w:tc>
          <w:tcPr>
            <w:tcW w:w="2500" w:type="pct"/>
          </w:tcPr>
          <w:p w14:paraId="733E5359">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500" w:type="pct"/>
          </w:tcPr>
          <w:p w14:paraId="484F6C16">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59A77394">
        <w:tblPrEx>
          <w:tblCellMar>
            <w:top w:w="0" w:type="dxa"/>
            <w:left w:w="108" w:type="dxa"/>
            <w:bottom w:w="0" w:type="dxa"/>
            <w:right w:w="108" w:type="dxa"/>
          </w:tblCellMar>
        </w:tblPrEx>
        <w:tc>
          <w:tcPr>
            <w:tcW w:w="2500" w:type="pct"/>
          </w:tcPr>
          <w:p w14:paraId="728ADF27">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500" w:type="pct"/>
          </w:tcPr>
          <w:p w14:paraId="2CD323F4">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703F7D04">
        <w:tblPrEx>
          <w:tblCellMar>
            <w:top w:w="0" w:type="dxa"/>
            <w:left w:w="108" w:type="dxa"/>
            <w:bottom w:w="0" w:type="dxa"/>
            <w:right w:w="108" w:type="dxa"/>
          </w:tblCellMar>
        </w:tblPrEx>
        <w:tc>
          <w:tcPr>
            <w:tcW w:w="2500" w:type="pct"/>
          </w:tcPr>
          <w:p w14:paraId="681BD50E">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500" w:type="pct"/>
          </w:tcPr>
          <w:p w14:paraId="349CF075">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2A0B8631">
        <w:tblPrEx>
          <w:tblCellMar>
            <w:top w:w="0" w:type="dxa"/>
            <w:left w:w="108" w:type="dxa"/>
            <w:bottom w:w="0" w:type="dxa"/>
            <w:right w:w="108" w:type="dxa"/>
          </w:tblCellMar>
        </w:tblPrEx>
        <w:tc>
          <w:tcPr>
            <w:tcW w:w="2500" w:type="pct"/>
          </w:tcPr>
          <w:p w14:paraId="4B310F01">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500" w:type="pct"/>
          </w:tcPr>
          <w:p w14:paraId="3FAEE966">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2C777339">
        <w:tblPrEx>
          <w:tblCellMar>
            <w:top w:w="0" w:type="dxa"/>
            <w:left w:w="108" w:type="dxa"/>
            <w:bottom w:w="0" w:type="dxa"/>
            <w:right w:w="108" w:type="dxa"/>
          </w:tblCellMar>
        </w:tblPrEx>
        <w:tc>
          <w:tcPr>
            <w:tcW w:w="2500" w:type="pct"/>
          </w:tcPr>
          <w:p w14:paraId="2FBA9FC0">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2500" w:type="pct"/>
          </w:tcPr>
          <w:p w14:paraId="4E6579F8">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14:paraId="7B1723F5">
        <w:tblPrEx>
          <w:tblCellMar>
            <w:top w:w="0" w:type="dxa"/>
            <w:left w:w="108" w:type="dxa"/>
            <w:bottom w:w="0" w:type="dxa"/>
            <w:right w:w="108" w:type="dxa"/>
          </w:tblCellMar>
        </w:tblPrEx>
        <w:tc>
          <w:tcPr>
            <w:tcW w:w="2500" w:type="pct"/>
          </w:tcPr>
          <w:p w14:paraId="19684B23">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500" w:type="pct"/>
          </w:tcPr>
          <w:p w14:paraId="2526B3EC">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bl>
    <w:p w14:paraId="73D27F1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EEA471B">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06046719">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签订地点：</w:t>
      </w:r>
      <w:r>
        <w:rPr>
          <w:rFonts w:hint="eastAsia" w:ascii="宋体" w:hAnsi="宋体" w:eastAsia="宋体" w:cs="宋体"/>
          <w:color w:val="auto"/>
          <w:kern w:val="2"/>
          <w:sz w:val="21"/>
          <w:szCs w:val="21"/>
          <w:highlight w:val="none"/>
          <w:u w:val="single"/>
        </w:rPr>
        <w:t xml:space="preserve"> 东莞市 </w:t>
      </w:r>
    </w:p>
    <w:p w14:paraId="05ED42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385D15E">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附件一：《监测工程量清单计价表》</w:t>
      </w:r>
    </w:p>
    <w:p w14:paraId="5E4CA2AD">
      <w:pPr>
        <w:autoSpaceDE/>
        <w:autoSpaceDN/>
        <w:adjustRightInd/>
        <w:spacing w:line="480" w:lineRule="auto"/>
        <w:jc w:val="both"/>
        <w:rPr>
          <w:rFonts w:hint="eastAsia" w:ascii="宋体" w:hAnsi="宋体" w:eastAsia="宋体" w:cs="宋体"/>
          <w:color w:val="auto"/>
          <w:kern w:val="2"/>
          <w:sz w:val="21"/>
          <w:szCs w:val="21"/>
          <w:highlight w:val="none"/>
        </w:rPr>
      </w:pPr>
      <w:bookmarkStart w:id="525" w:name="_Toc351203652"/>
      <w:r>
        <w:rPr>
          <w:rFonts w:hint="eastAsia" w:ascii="宋体" w:hAnsi="宋体" w:eastAsia="宋体" w:cs="宋体"/>
          <w:color w:val="auto"/>
          <w:kern w:val="2"/>
          <w:sz w:val="21"/>
          <w:szCs w:val="21"/>
          <w:highlight w:val="none"/>
        </w:rPr>
        <w:t>附件二：</w:t>
      </w:r>
      <w:bookmarkEnd w:id="525"/>
      <w:r>
        <w:rPr>
          <w:rFonts w:hint="eastAsia" w:ascii="宋体" w:hAnsi="宋体" w:eastAsia="宋体" w:cs="宋体"/>
          <w:color w:val="auto"/>
          <w:kern w:val="2"/>
          <w:sz w:val="21"/>
          <w:szCs w:val="21"/>
          <w:highlight w:val="none"/>
        </w:rPr>
        <w:t>廉洁协议书</w:t>
      </w:r>
    </w:p>
    <w:p w14:paraId="48EBD847">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附件三：安全生产责任书</w:t>
      </w:r>
    </w:p>
    <w:p w14:paraId="774B0D70">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附件四：诚信履约承诺书</w:t>
      </w:r>
    </w:p>
    <w:p w14:paraId="32228052">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附件五：监测单位履约考核评分表</w:t>
      </w:r>
    </w:p>
    <w:p w14:paraId="64EBA328">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：中标通知书</w:t>
      </w:r>
    </w:p>
    <w:p w14:paraId="68FE6C44">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：用户需求书</w:t>
      </w:r>
    </w:p>
    <w:p w14:paraId="7903FAE6">
      <w:pPr>
        <w:pStyle w:val="2"/>
        <w:rPr>
          <w:rFonts w:hint="eastAsia" w:ascii="宋体" w:hAnsi="宋体" w:eastAsia="宋体" w:cs="宋体"/>
          <w:color w:val="auto"/>
          <w:szCs w:val="21"/>
          <w:highlight w:val="none"/>
        </w:rPr>
      </w:pPr>
    </w:p>
    <w:p w14:paraId="70BC45A1">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14:paraId="72B90860">
      <w:pPr>
        <w:tabs>
          <w:tab w:val="left" w:pos="0"/>
          <w:tab w:val="left" w:pos="405"/>
          <w:tab w:val="left" w:pos="567"/>
          <w:tab w:val="left" w:pos="601"/>
          <w:tab w:val="left" w:pos="1980"/>
        </w:tabs>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附件一：</w:t>
      </w:r>
      <w:r>
        <w:rPr>
          <w:rFonts w:hint="eastAsia" w:ascii="宋体" w:hAnsi="宋体" w:eastAsia="宋体" w:cs="宋体"/>
          <w:b/>
          <w:color w:val="auto"/>
          <w:kern w:val="2"/>
          <w:sz w:val="21"/>
          <w:highlight w:val="none"/>
        </w:rPr>
        <w:t>《监测工程量清单计价表》</w:t>
      </w:r>
    </w:p>
    <w:p w14:paraId="2E1E397C">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p>
    <w:p w14:paraId="319BDD15">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C3817A3">
      <w:pPr>
        <w:tabs>
          <w:tab w:val="left" w:pos="0"/>
          <w:tab w:val="left" w:pos="405"/>
          <w:tab w:val="left" w:pos="567"/>
          <w:tab w:val="left" w:pos="601"/>
          <w:tab w:val="left" w:pos="1980"/>
        </w:tabs>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附件二：廉洁协议书</w:t>
      </w:r>
    </w:p>
    <w:p w14:paraId="109C12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廉洁协议书</w:t>
      </w:r>
    </w:p>
    <w:p w14:paraId="1EFFFF5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珠三角水资源配置工程东莞配套芦花坑水厂一期配水管线工程-C标段第三方监测服务采购项目</w:t>
      </w:r>
    </w:p>
    <w:p w14:paraId="66D6646C">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DGDS2025-001</w:t>
      </w:r>
    </w:p>
    <w:p w14:paraId="236AFC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14:paraId="780955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监测人（乙方）：</w:t>
      </w:r>
    </w:p>
    <w:p w14:paraId="408C4A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14:paraId="38325FD5">
      <w:pPr>
        <w:spacing w:line="360" w:lineRule="auto"/>
        <w:ind w:firstLine="420" w:firstLineChars="200"/>
        <w:contextualSpacing/>
        <w:rPr>
          <w:rFonts w:hint="eastAsia" w:ascii="宋体" w:hAnsi="宋体" w:eastAsia="宋体" w:cs="宋体"/>
          <w:color w:val="auto"/>
          <w:sz w:val="21"/>
          <w:szCs w:val="21"/>
          <w:highlight w:val="none"/>
        </w:rPr>
      </w:pPr>
    </w:p>
    <w:p w14:paraId="2C33B6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2DEC6FA9">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14:paraId="49618BB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454E133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251A3B4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14:paraId="7992DA2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7100486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6F941D1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712C1A8C">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14:paraId="767CAC9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14:paraId="0042A36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14:paraId="48C9DFE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14:paraId="4D206E4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14:paraId="1DC8667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14:paraId="6D8EB2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14:paraId="256DB9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6E726D3B">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52F96C0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14:paraId="0E53E7A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14:paraId="67AFD6B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14:paraId="524516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14:paraId="588DBA0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14:paraId="581A07F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14:paraId="0D8A7C9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7860421">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324905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14:paraId="7A2509E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14:paraId="4E90F0E4">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14:paraId="2A7A876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14:paraId="58BD2812">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14:paraId="1838A807">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34ADB24C">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410528EA">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14:paraId="03D8C457">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62E9C133">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14:paraId="3E032F1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578A0887">
      <w:pPr>
        <w:snapToGrid w:val="0"/>
        <w:spacing w:line="360" w:lineRule="auto"/>
        <w:rPr>
          <w:rFonts w:hint="eastAsia" w:ascii="宋体" w:hAnsi="宋体" w:eastAsia="宋体" w:cs="宋体"/>
          <w:color w:val="auto"/>
          <w:sz w:val="21"/>
          <w:szCs w:val="21"/>
          <w:highlight w:val="none"/>
        </w:rPr>
      </w:pPr>
    </w:p>
    <w:p w14:paraId="15EAB15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7B6B0F7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A077D0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18E25C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1AD0DC84">
      <w:pPr>
        <w:snapToGrid w:val="0"/>
        <w:spacing w:line="360" w:lineRule="auto"/>
        <w:ind w:firstLine="420" w:firstLineChars="200"/>
        <w:rPr>
          <w:rFonts w:hint="eastAsia" w:ascii="宋体" w:hAnsi="宋体" w:eastAsia="宋体" w:cs="宋体"/>
          <w:color w:val="auto"/>
          <w:sz w:val="21"/>
          <w:szCs w:val="21"/>
          <w:highlight w:val="none"/>
        </w:rPr>
      </w:pPr>
    </w:p>
    <w:p w14:paraId="3D94690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14:paraId="0BCABE8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0930F4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0235F24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185D583">
      <w:pPr>
        <w:spacing w:line="360" w:lineRule="auto"/>
        <w:rPr>
          <w:rFonts w:hint="eastAsia" w:ascii="宋体" w:hAnsi="宋体" w:eastAsia="宋体" w:cs="宋体"/>
          <w:color w:val="auto"/>
          <w:highlight w:val="none"/>
        </w:rPr>
      </w:pPr>
    </w:p>
    <w:p w14:paraId="14907205">
      <w:pPr>
        <w:pStyle w:val="2"/>
        <w:jc w:val="left"/>
        <w:rPr>
          <w:rFonts w:hint="eastAsia" w:ascii="宋体" w:hAnsi="宋体" w:eastAsia="宋体" w:cs="宋体"/>
          <w:bCs w:val="0"/>
          <w:color w:val="auto"/>
          <w:sz w:val="24"/>
          <w:highlight w:val="none"/>
        </w:rPr>
      </w:pPr>
    </w:p>
    <w:p w14:paraId="78B73713">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附件三：安全生产责任书</w:t>
      </w:r>
    </w:p>
    <w:p w14:paraId="74D4663D">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安全生产责任书</w:t>
      </w:r>
    </w:p>
    <w:p w14:paraId="5E3A8974">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14:paraId="0C0F59B7">
      <w:pPr>
        <w:numPr>
          <w:ilvl w:val="0"/>
          <w:numId w:val="3"/>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14:paraId="41E43D89">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14:paraId="5FD19F9B">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14:paraId="1CBB1044">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14:paraId="31F53B92">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14:paraId="27FDF598">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14:paraId="3E99BCAE">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14:paraId="2829FC17">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宋体"/>
          <w:color w:val="auto"/>
          <w:sz w:val="21"/>
          <w:szCs w:val="21"/>
          <w:highlight w:val="none"/>
          <w:lang w:eastAsia="zh-CN"/>
        </w:rPr>
        <w:t>珠三角水资源配置工程东莞配套芦花坑水厂一期配水管线工程-C标段第三方监测服务</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宋体"/>
          <w:color w:val="auto"/>
          <w:sz w:val="21"/>
          <w:szCs w:val="21"/>
          <w:highlight w:val="none"/>
          <w:lang w:eastAsia="zh-CN"/>
        </w:rPr>
        <w:t>珠三角水资源配置工程东莞配套芦花坑水厂一期配水管线工程-C标段第三方监测服务</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14:paraId="6D590B3B">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14:paraId="26D6E7F1">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14:paraId="35CED873">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14:paraId="759F0673">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14:paraId="7C63B3EA">
      <w:pPr>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14:paraId="1CF3A5FC">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14:paraId="3106B444">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14:paraId="2074981E">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758CA721">
      <w:pPr>
        <w:spacing w:line="360" w:lineRule="auto"/>
        <w:ind w:right="-26"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19815AD0">
      <w:pPr>
        <w:spacing w:line="360" w:lineRule="auto"/>
        <w:ind w:firstLine="420"/>
        <w:rPr>
          <w:rFonts w:hint="eastAsia" w:ascii="宋体" w:hAnsi="宋体" w:eastAsia="宋体" w:cs="宋体"/>
          <w:b/>
          <w:color w:val="auto"/>
          <w:sz w:val="21"/>
          <w:szCs w:val="21"/>
          <w:highlight w:val="none"/>
        </w:rPr>
      </w:pPr>
    </w:p>
    <w:p w14:paraId="1B9A252A">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东莞市水务集团供水有限公司</w:t>
      </w:r>
    </w:p>
    <w:p w14:paraId="3FC25F39">
      <w:pPr>
        <w:spacing w:line="360" w:lineRule="auto"/>
        <w:rPr>
          <w:rFonts w:hint="eastAsia" w:ascii="宋体" w:hAnsi="宋体" w:eastAsia="宋体" w:cs="宋体"/>
          <w:b/>
          <w:color w:val="auto"/>
          <w:sz w:val="21"/>
          <w:szCs w:val="21"/>
          <w:highlight w:val="none"/>
        </w:rPr>
      </w:pPr>
    </w:p>
    <w:p w14:paraId="20EF31E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4EE1F14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76F8E46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6495A67E">
      <w:pPr>
        <w:spacing w:line="360" w:lineRule="auto"/>
        <w:rPr>
          <w:rFonts w:hint="eastAsia" w:ascii="宋体" w:hAnsi="宋体" w:eastAsia="宋体" w:cs="宋体"/>
          <w:color w:val="auto"/>
          <w:sz w:val="21"/>
          <w:szCs w:val="21"/>
          <w:highlight w:val="none"/>
        </w:rPr>
      </w:pPr>
    </w:p>
    <w:p w14:paraId="7858ACF4">
      <w:pPr>
        <w:spacing w:line="360" w:lineRule="auto"/>
        <w:ind w:right="-26"/>
        <w:rPr>
          <w:rFonts w:hint="eastAsia" w:ascii="宋体" w:hAnsi="宋体" w:eastAsia="宋体" w:cs="宋体"/>
          <w:b/>
          <w:bCs/>
          <w:color w:val="auto"/>
          <w:sz w:val="21"/>
          <w:szCs w:val="21"/>
          <w:highlight w:val="none"/>
          <w:lang w:val="zh-CN"/>
        </w:rPr>
      </w:pPr>
    </w:p>
    <w:p w14:paraId="18A289B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14:paraId="0F5057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3867770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037CD95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21FE6C4C">
      <w:pPr>
        <w:widowControl/>
        <w:autoSpaceDE/>
        <w:autoSpaceDN/>
        <w:adjustRightInd/>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4DD1E">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附件四：诚信履约承诺书</w:t>
      </w:r>
    </w:p>
    <w:p w14:paraId="3A3AB90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诚信履约承诺书</w:t>
      </w:r>
    </w:p>
    <w:p w14:paraId="705DF17B">
      <w:pPr>
        <w:rPr>
          <w:rFonts w:hint="eastAsia" w:ascii="宋体" w:hAnsi="宋体" w:eastAsia="宋体" w:cs="宋体"/>
          <w:color w:val="auto"/>
          <w:highlight w:val="none"/>
        </w:rPr>
      </w:pPr>
    </w:p>
    <w:p w14:paraId="5E25717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东莞市水务集团供水有限公司</w:t>
      </w:r>
      <w:r>
        <w:rPr>
          <w:rFonts w:hint="eastAsia" w:ascii="宋体" w:hAnsi="宋体" w:eastAsia="宋体" w:cs="宋体"/>
          <w:color w:val="auto"/>
          <w:sz w:val="21"/>
          <w:szCs w:val="21"/>
          <w:highlight w:val="none"/>
        </w:rPr>
        <w:t>：</w:t>
      </w:r>
    </w:p>
    <w:p w14:paraId="668BC693">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我司根据《XXXXXXX合同》相关条款全力配合贵公司工作，并自愿做出如下承诺：</w:t>
      </w:r>
    </w:p>
    <w:p w14:paraId="07E5CA06">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2C0C003F">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14:paraId="7F86EEAE">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14:paraId="3B3A25A7">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14:paraId="0F5B601D">
      <w:pPr>
        <w:pStyle w:val="2"/>
        <w:rPr>
          <w:rFonts w:hint="eastAsia" w:ascii="宋体" w:hAnsi="宋体" w:eastAsia="宋体" w:cs="宋体"/>
          <w:color w:val="auto"/>
          <w:sz w:val="21"/>
          <w:szCs w:val="21"/>
          <w:highlight w:val="none"/>
          <w:lang w:val="en-US"/>
        </w:rPr>
      </w:pPr>
    </w:p>
    <w:p w14:paraId="7D3E5110">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14:paraId="70C2DA82">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代表人（或授权代理人）签名（或盖私章）：</w:t>
      </w:r>
    </w:p>
    <w:p w14:paraId="0FD8D82A">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7750808">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6EAF14D">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附件五 监测单位履约考核评分表</w:t>
      </w:r>
    </w:p>
    <w:p w14:paraId="1CD7A0C4">
      <w:pPr>
        <w:spacing w:line="360" w:lineRule="auto"/>
        <w:rPr>
          <w:rFonts w:hint="eastAsia" w:ascii="宋体" w:hAnsi="宋体" w:eastAsia="宋体" w:cs="宋体"/>
          <w:color w:val="auto"/>
          <w:highlight w:val="none"/>
        </w:rPr>
      </w:pPr>
    </w:p>
    <w:p w14:paraId="2946D9EC">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监测单位履约考核评分表</w:t>
      </w:r>
    </w:p>
    <w:tbl>
      <w:tblPr>
        <w:tblStyle w:val="36"/>
        <w:tblW w:w="5379"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962"/>
        <w:gridCol w:w="4641"/>
        <w:gridCol w:w="569"/>
        <w:gridCol w:w="982"/>
        <w:gridCol w:w="714"/>
        <w:gridCol w:w="1171"/>
        <w:gridCol w:w="1142"/>
      </w:tblGrid>
      <w:tr w14:paraId="6083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8" w:type="pct"/>
            <w:gridSpan w:val="2"/>
            <w:vAlign w:val="center"/>
          </w:tcPr>
          <w:p w14:paraId="674323B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监测人名称</w:t>
            </w:r>
          </w:p>
        </w:tc>
        <w:tc>
          <w:tcPr>
            <w:tcW w:w="2335" w:type="pct"/>
            <w:gridSpan w:val="2"/>
            <w:vAlign w:val="center"/>
          </w:tcPr>
          <w:p w14:paraId="4EB6042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440" w:type="pct"/>
            <w:vAlign w:val="center"/>
          </w:tcPr>
          <w:p w14:paraId="761FF2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1355" w:type="pct"/>
            <w:gridSpan w:val="3"/>
            <w:vAlign w:val="center"/>
          </w:tcPr>
          <w:p w14:paraId="6433CD3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5A78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7" w:type="pct"/>
            <w:vAlign w:val="center"/>
          </w:tcPr>
          <w:p w14:paraId="0B9D53D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430" w:type="pct"/>
            <w:vAlign w:val="center"/>
          </w:tcPr>
          <w:p w14:paraId="4544CEC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3095" w:type="pct"/>
            <w:gridSpan w:val="4"/>
            <w:vAlign w:val="center"/>
          </w:tcPr>
          <w:p w14:paraId="1C87EE7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525" w:type="pct"/>
            <w:vAlign w:val="center"/>
          </w:tcPr>
          <w:p w14:paraId="44E6CE2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14:paraId="79E158F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center"/>
          </w:tcPr>
          <w:p w14:paraId="25D66CF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14:paraId="422EAC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4DA5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14:paraId="4086608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430" w:type="pct"/>
            <w:vAlign w:val="center"/>
          </w:tcPr>
          <w:p w14:paraId="0F5E544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14:paraId="3E5DC44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14:paraId="715A9FA9">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14:paraId="3AFDE5C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3、未派人员参加业主要求的相关会议，每次扣5分。</w:t>
            </w:r>
          </w:p>
        </w:tc>
        <w:tc>
          <w:tcPr>
            <w:tcW w:w="525" w:type="pct"/>
            <w:vAlign w:val="center"/>
          </w:tcPr>
          <w:p w14:paraId="7D2EC05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6670E8B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14:paraId="6947FAC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781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37" w:type="pct"/>
            <w:vAlign w:val="center"/>
          </w:tcPr>
          <w:p w14:paraId="2824801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430" w:type="pct"/>
            <w:vAlign w:val="center"/>
          </w:tcPr>
          <w:p w14:paraId="5F4571D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14:paraId="2FB75FB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1、未按我公司要求配齐相应监测人员的，每人每次扣5分；</w:t>
            </w:r>
          </w:p>
          <w:p w14:paraId="4292BF69">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14:paraId="2FCD708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3、监测人员能力无法满足实际需要，且经我公司要求更换而未更换的，每人每次扣5分；</w:t>
            </w:r>
          </w:p>
          <w:p w14:paraId="336AB70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4、监测人员未持有效证件上岗及佩戴工作证，每人每次扣5分；</w:t>
            </w:r>
          </w:p>
          <w:p w14:paraId="3209D67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14:paraId="70C4F78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6、开展监测的设备未在检定有效期内，每台设备每次扣5分。</w:t>
            </w:r>
          </w:p>
        </w:tc>
        <w:tc>
          <w:tcPr>
            <w:tcW w:w="525" w:type="pct"/>
            <w:vAlign w:val="center"/>
          </w:tcPr>
          <w:p w14:paraId="2CDE8E1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350028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14:paraId="5E5DF2F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EDA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7" w:type="pct"/>
            <w:vAlign w:val="center"/>
          </w:tcPr>
          <w:p w14:paraId="344B382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430" w:type="pct"/>
            <w:vAlign w:val="center"/>
          </w:tcPr>
          <w:p w14:paraId="6F34BD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095" w:type="pct"/>
            <w:gridSpan w:val="4"/>
            <w:vAlign w:val="center"/>
          </w:tcPr>
          <w:p w14:paraId="5324B5B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1、实际监测协作服务未达用户需求书、合同文件要求，且经我公司要求后未配合整改至符合要求的，每处每次扣5分；</w:t>
            </w:r>
          </w:p>
          <w:p w14:paraId="1D3C814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2、监测记录、数据与实际不相符的，每次扣5分；</w:t>
            </w:r>
          </w:p>
          <w:p w14:paraId="1AD1864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3、监测资料管理混乱、台账不及时更新、资料不及时签字或盖章不全的，每次扣5分；</w:t>
            </w:r>
          </w:p>
          <w:p w14:paraId="32982BB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4、监测报告的准确率，如出现报告的工程部位、工程名称、数据等错误的，每份报告扣5分；</w:t>
            </w:r>
          </w:p>
          <w:p w14:paraId="2C45928D">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5、监测结果不合格未及时反馈或通报的，每次扣10分。</w:t>
            </w:r>
          </w:p>
        </w:tc>
        <w:tc>
          <w:tcPr>
            <w:tcW w:w="525" w:type="pct"/>
            <w:vAlign w:val="center"/>
          </w:tcPr>
          <w:p w14:paraId="2FEFFE6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669E2F6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14:paraId="6674D2A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773B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37" w:type="pct"/>
            <w:vAlign w:val="center"/>
          </w:tcPr>
          <w:p w14:paraId="4203D81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430" w:type="pct"/>
            <w:vAlign w:val="center"/>
          </w:tcPr>
          <w:p w14:paraId="63D6C0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14:paraId="7867482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1、没有在规定时间内完成监测协作服务工作的，每处每次扣5分；</w:t>
            </w:r>
          </w:p>
          <w:p w14:paraId="4B15B5B3">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2、没有按照合同规定时间内出具监测报告的，每份报告扣5分。</w:t>
            </w:r>
          </w:p>
        </w:tc>
        <w:tc>
          <w:tcPr>
            <w:tcW w:w="525" w:type="pct"/>
            <w:vAlign w:val="center"/>
          </w:tcPr>
          <w:p w14:paraId="144B2B6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4F8F9F7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14:paraId="4D7D2E1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27E2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7" w:type="pct"/>
            <w:vAlign w:val="center"/>
          </w:tcPr>
          <w:p w14:paraId="3AB07E9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430" w:type="pct"/>
            <w:vAlign w:val="center"/>
          </w:tcPr>
          <w:p w14:paraId="334A53C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095" w:type="pct"/>
            <w:gridSpan w:val="4"/>
            <w:vAlign w:val="center"/>
          </w:tcPr>
          <w:p w14:paraId="2EC82ABA">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14:paraId="2009D30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14:paraId="0527D551">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14:paraId="22490748">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525" w:type="pct"/>
            <w:vAlign w:val="center"/>
          </w:tcPr>
          <w:p w14:paraId="11F8505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511" w:type="pct"/>
            <w:vAlign w:val="bottom"/>
          </w:tcPr>
          <w:p w14:paraId="5E37508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1864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37" w:type="pct"/>
            <w:vAlign w:val="center"/>
          </w:tcPr>
          <w:p w14:paraId="5BCAB14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430" w:type="pct"/>
            <w:vAlign w:val="center"/>
          </w:tcPr>
          <w:p w14:paraId="1E49A14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095" w:type="pct"/>
            <w:gridSpan w:val="4"/>
            <w:vAlign w:val="center"/>
          </w:tcPr>
          <w:p w14:paraId="248D6C9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对监测协作服务单位日常工作的服务态度，以及甲方、上级主管部门、建设单位检查中配合情况、服务投诉情况进行评价。每收到投诉一次扣5分。</w:t>
            </w:r>
          </w:p>
        </w:tc>
        <w:tc>
          <w:tcPr>
            <w:tcW w:w="525" w:type="pct"/>
            <w:vAlign w:val="center"/>
          </w:tcPr>
          <w:p w14:paraId="3B2CCA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6CAE0AB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14:paraId="78CD18F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0177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3" w:type="pct"/>
            <w:gridSpan w:val="6"/>
            <w:vAlign w:val="center"/>
          </w:tcPr>
          <w:p w14:paraId="138EAA0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36" w:type="pct"/>
            <w:gridSpan w:val="2"/>
            <w:vAlign w:val="center"/>
          </w:tcPr>
          <w:p w14:paraId="497FE1D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14:paraId="6D1C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vAlign w:val="center"/>
          </w:tcPr>
          <w:p w14:paraId="72FB2E4F">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14:paraId="3AED1A92">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bookmarkStart w:id="526" w:name="_Hlk139741337"/>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每季度对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评价一次，出具考核评价结果。</w:t>
            </w:r>
          </w:p>
          <w:p w14:paraId="6864BE5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将严格按照考核评分标准对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进行季度检查和考核。</w:t>
            </w:r>
          </w:p>
          <w:p w14:paraId="1D9D90B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3、考评[70,80)分的，处相应付款周期内经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确认的监测费的10%作为违约金，考评[60,70)分的，处相应付款周期经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确认的监测费的20%作为违约金，考评60分以下的，处相应付款周期经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确认的监测的30%作为违约金。上述“[”代表闭区间，“)”代表开区间，如[70,80)代表该分数段范围为大于等于70且小于80。达到相应付款周期时,如</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未申请支付本期费用,</w:t>
            </w:r>
            <w:r>
              <w:rPr>
                <w:rFonts w:hint="eastAsia" w:ascii="宋体" w:hAnsi="宋体" w:eastAsia="宋体" w:cs="宋体"/>
                <w:b/>
                <w:bCs/>
                <w:color w:val="auto"/>
                <w:sz w:val="21"/>
                <w:szCs w:val="21"/>
                <w:highlight w:val="none"/>
              </w:rPr>
              <w:t xml:space="preserve"> 委托人</w:t>
            </w:r>
            <w:r>
              <w:rPr>
                <w:rFonts w:hint="eastAsia" w:ascii="宋体" w:hAnsi="宋体" w:eastAsia="宋体" w:cs="宋体"/>
                <w:color w:val="auto"/>
                <w:sz w:val="21"/>
                <w:szCs w:val="21"/>
                <w:highlight w:val="none"/>
              </w:rPr>
              <w:t>根据支付条件暂定本周期监测费并计算本周期内应缴纳的暂定违约金，</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应予以缴纳。下一周期仍未申请时按上述做法执行，待到</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申请支付费用时，根据合同付款流程确认监测费，同步对以往暂定违约金在本次一并确认并予以结算。</w:t>
            </w:r>
            <w:bookmarkEnd w:id="526"/>
          </w:p>
        </w:tc>
      </w:tr>
      <w:tr w14:paraId="3CDA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8" w:type="pct"/>
            <w:gridSpan w:val="2"/>
            <w:vAlign w:val="center"/>
          </w:tcPr>
          <w:p w14:paraId="376E961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2080" w:type="pct"/>
            <w:vAlign w:val="center"/>
          </w:tcPr>
          <w:p w14:paraId="1EECC6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95" w:type="pct"/>
            <w:gridSpan w:val="2"/>
            <w:vAlign w:val="center"/>
          </w:tcPr>
          <w:p w14:paraId="53AC55F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1355" w:type="pct"/>
            <w:gridSpan w:val="3"/>
            <w:vAlign w:val="center"/>
          </w:tcPr>
          <w:p w14:paraId="209B4F2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14:paraId="636936AC">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0BD1AD69">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27" w:name="_Toc142508360"/>
      <w:bookmarkStart w:id="528" w:name="_Toc13856"/>
      <w:bookmarkStart w:id="529" w:name="_Toc24427_WPSOffice_Level1"/>
      <w:bookmarkStart w:id="530" w:name="_Toc447045090"/>
      <w:bookmarkStart w:id="531" w:name="_Toc447044479"/>
      <w:bookmarkStart w:id="532" w:name="_Toc30025"/>
      <w:bookmarkStart w:id="533" w:name="_Toc23576"/>
      <w:bookmarkStart w:id="534" w:name="_Toc512353083"/>
      <w:bookmarkStart w:id="535" w:name="_Toc13867"/>
      <w:bookmarkStart w:id="536" w:name="_Toc25564"/>
      <w:bookmarkStart w:id="537" w:name="_Toc447044603"/>
      <w:bookmarkStart w:id="538" w:name="_Toc5576"/>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27"/>
      <w:bookmarkEnd w:id="528"/>
      <w:bookmarkEnd w:id="529"/>
      <w:bookmarkEnd w:id="530"/>
      <w:bookmarkEnd w:id="531"/>
      <w:bookmarkEnd w:id="532"/>
      <w:bookmarkEnd w:id="533"/>
      <w:bookmarkEnd w:id="534"/>
      <w:bookmarkEnd w:id="535"/>
      <w:bookmarkEnd w:id="536"/>
      <w:bookmarkEnd w:id="537"/>
      <w:bookmarkEnd w:id="538"/>
      <w:bookmarkStart w:id="539" w:name="_Toc447044480"/>
      <w:bookmarkStart w:id="540" w:name="_Toc447044604"/>
      <w:bookmarkStart w:id="541" w:name="_Toc447045091"/>
    </w:p>
    <w:p w14:paraId="440FB71B">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42" w:name="_Toc26521_WPSOffice_Level2"/>
      <w:r>
        <w:rPr>
          <w:rFonts w:hint="eastAsia" w:ascii="宋体" w:hAnsi="宋体" w:eastAsia="宋体" w:cs="Times New Roman"/>
          <w:b/>
          <w:color w:val="auto"/>
          <w:kern w:val="0"/>
          <w:sz w:val="28"/>
          <w:szCs w:val="28"/>
          <w:highlight w:val="none"/>
        </w:rPr>
        <w:t>一、不可撤销银行履约保函格式</w:t>
      </w:r>
      <w:bookmarkEnd w:id="539"/>
      <w:bookmarkEnd w:id="540"/>
      <w:bookmarkEnd w:id="541"/>
      <w:bookmarkEnd w:id="542"/>
    </w:p>
    <w:p w14:paraId="4D7C4A8A">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B051822">
      <w:pPr>
        <w:widowControl/>
        <w:autoSpaceDE w:val="0"/>
        <w:autoSpaceDN w:val="0"/>
        <w:adjustRightInd w:val="0"/>
        <w:spacing w:line="360" w:lineRule="auto"/>
        <w:jc w:val="left"/>
        <w:rPr>
          <w:rFonts w:ascii="宋体" w:hAnsi="宋体" w:eastAsia="宋体" w:cs="宋体"/>
          <w:color w:val="auto"/>
          <w:kern w:val="0"/>
          <w:szCs w:val="21"/>
          <w:highlight w:val="none"/>
        </w:rPr>
      </w:pPr>
    </w:p>
    <w:p w14:paraId="1760D0F2">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51AA2D49">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A669231">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292177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7454A20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508434A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6B7765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20B95E35">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14:paraId="3FFE2EF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414EC43">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3D70EEA6">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1B67C88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6048E7B">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9BBBEF9">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08C7DAD">
      <w:pPr>
        <w:widowControl/>
        <w:autoSpaceDE w:val="0"/>
        <w:autoSpaceDN w:val="0"/>
        <w:adjustRightInd w:val="0"/>
        <w:spacing w:line="360" w:lineRule="auto"/>
        <w:jc w:val="left"/>
        <w:rPr>
          <w:rFonts w:ascii="宋体" w:hAnsi="宋体" w:eastAsia="宋体" w:cs="宋体"/>
          <w:color w:val="auto"/>
          <w:kern w:val="0"/>
          <w:szCs w:val="21"/>
          <w:highlight w:val="none"/>
        </w:rPr>
      </w:pPr>
    </w:p>
    <w:p w14:paraId="6A252A66">
      <w:pPr>
        <w:widowControl/>
        <w:autoSpaceDE w:val="0"/>
        <w:autoSpaceDN w:val="0"/>
        <w:adjustRightInd w:val="0"/>
        <w:spacing w:line="360" w:lineRule="auto"/>
        <w:jc w:val="left"/>
        <w:rPr>
          <w:rFonts w:ascii="宋体" w:hAnsi="宋体" w:eastAsia="宋体" w:cs="宋体"/>
          <w:color w:val="auto"/>
          <w:kern w:val="0"/>
          <w:szCs w:val="21"/>
          <w:highlight w:val="none"/>
        </w:rPr>
      </w:pPr>
    </w:p>
    <w:p w14:paraId="27B216BE">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D10A7BD">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7612B108">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65B27A50">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08F5DC42">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2C3ED3E">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51B9F8D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0F075CA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7A08F33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06686FE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00D8F22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64F4493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64CAF1F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48393EC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63BF378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1FFC2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06E9591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4B27CD61">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48AE64F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14:paraId="6FDF938D">
      <w:pPr>
        <w:keepNext w:val="0"/>
        <w:keepLines w:val="0"/>
        <w:pageBreakBefore w:val="0"/>
        <w:widowControl w:val="0"/>
        <w:numPr>
          <w:ilvl w:val="0"/>
          <w:numId w:val="0"/>
        </w:numPr>
        <w:kinsoku/>
        <w:wordWrap/>
        <w:overflowPunct/>
        <w:topLinePunct w:val="0"/>
        <w:autoSpaceDE w:val="0"/>
        <w:autoSpaceDN w:val="0"/>
        <w:bidi w:val="0"/>
        <w:adjustRightInd w:val="0"/>
        <w:snapToGrid/>
        <w:textAlignment w:val="auto"/>
        <w:outlineLvl w:val="9"/>
        <w:rPr>
          <w:rFonts w:hint="default"/>
          <w:color w:val="auto"/>
          <w:highlight w:val="none"/>
          <w:lang w:val="en-US" w:eastAsia="zh-CN"/>
        </w:rPr>
      </w:pPr>
    </w:p>
    <w:p w14:paraId="52E25AA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45413D38">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508A0B5">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2840339">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5BA1F10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0C2E3648">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7D95721D">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3F9C8B5D">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0A0C6C87">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C1CFD97">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54789883">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766F22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0207EF3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13E45A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应自合同签订之日起至合同期限届满并履行完毕相关服务义务且结算完毕之后二十八（28）个日历天内保持有效。</w:t>
      </w:r>
    </w:p>
    <w:p w14:paraId="2DE540FE">
      <w:pPr>
        <w:autoSpaceDE w:val="0"/>
        <w:autoSpaceDN w:val="0"/>
        <w:adjustRightInd w:val="0"/>
        <w:spacing w:line="360" w:lineRule="auto"/>
        <w:jc w:val="left"/>
        <w:rPr>
          <w:rFonts w:ascii="宋体" w:hAnsi="宋体" w:eastAsia="宋体" w:cs="Times New Roman"/>
          <w:color w:val="auto"/>
          <w:kern w:val="0"/>
          <w:szCs w:val="21"/>
          <w:highlight w:val="none"/>
        </w:rPr>
      </w:pPr>
    </w:p>
    <w:p w14:paraId="0C12152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189C69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26C367A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27900A5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1491D148">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12994C92">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DB4B56A">
      <w:pPr>
        <w:autoSpaceDE w:val="0"/>
        <w:autoSpaceDN w:val="0"/>
        <w:adjustRightInd w:val="0"/>
        <w:spacing w:line="360" w:lineRule="auto"/>
        <w:jc w:val="left"/>
        <w:rPr>
          <w:rFonts w:ascii="宋体" w:hAnsi="宋体" w:eastAsia="宋体" w:cs="Times New Roman"/>
          <w:color w:val="auto"/>
          <w:kern w:val="0"/>
          <w:szCs w:val="21"/>
          <w:highlight w:val="none"/>
        </w:rPr>
      </w:pPr>
    </w:p>
    <w:p w14:paraId="0564B5C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6B20C5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EE1EC1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E8F099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37C532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70DBB5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E2FD30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553577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36BF91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43" w:name="_Toc32761_WPSOffice_Level1"/>
      <w:bookmarkStart w:id="544" w:name="_Toc486167708"/>
      <w:bookmarkStart w:id="545" w:name="_Toc9840"/>
      <w:bookmarkStart w:id="546" w:name="_Toc15817"/>
      <w:bookmarkStart w:id="547" w:name="_Toc142508361"/>
      <w:bookmarkStart w:id="548" w:name="_Toc2785"/>
      <w:bookmarkStart w:id="549" w:name="_Toc30933"/>
      <w:bookmarkStart w:id="550" w:name="_Toc14958"/>
      <w:bookmarkStart w:id="551" w:name="_Toc450662895"/>
      <w:bookmarkStart w:id="552" w:name="_Toc7385"/>
      <w:r>
        <w:rPr>
          <w:rFonts w:hint="eastAsia" w:ascii="宋体" w:hAnsi="宋体" w:eastAsia="宋体" w:cs="宋体"/>
          <w:b/>
          <w:bCs/>
          <w:color w:val="auto"/>
          <w:kern w:val="44"/>
          <w:sz w:val="32"/>
          <w:szCs w:val="32"/>
          <w:highlight w:val="none"/>
          <w:lang w:val="zh-CN"/>
        </w:rPr>
        <w:t>第六篇 投标文件格式</w:t>
      </w:r>
      <w:bookmarkEnd w:id="543"/>
      <w:bookmarkEnd w:id="544"/>
      <w:bookmarkEnd w:id="545"/>
      <w:bookmarkEnd w:id="546"/>
      <w:bookmarkEnd w:id="547"/>
      <w:bookmarkEnd w:id="548"/>
      <w:bookmarkEnd w:id="549"/>
      <w:bookmarkEnd w:id="550"/>
      <w:bookmarkEnd w:id="551"/>
      <w:bookmarkEnd w:id="552"/>
    </w:p>
    <w:p w14:paraId="5B6DFF0C">
      <w:pPr>
        <w:rPr>
          <w:rFonts w:hint="eastAsia" w:ascii="宋体" w:hAnsi="宋体" w:eastAsia="宋体" w:cs="宋体"/>
          <w:color w:val="auto"/>
          <w:sz w:val="84"/>
          <w:highlight w:val="none"/>
        </w:rPr>
      </w:pPr>
      <w:bookmarkStart w:id="553" w:name="_Toc21133_WPSOffice_Level2"/>
      <w:bookmarkStart w:id="554" w:name="_Toc533708121"/>
      <w:bookmarkStart w:id="555" w:name="_Toc94107202"/>
      <w:bookmarkStart w:id="556" w:name="_Toc104991868"/>
      <w:bookmarkStart w:id="557" w:name="_Toc1977721"/>
      <w:bookmarkStart w:id="558" w:name="_Toc102860411"/>
      <w:bookmarkStart w:id="559" w:name="_Toc140596921"/>
      <w:bookmarkStart w:id="560" w:name="_Toc102860067"/>
      <w:bookmarkStart w:id="561" w:name="_Toc486167709"/>
      <w:bookmarkStart w:id="562" w:name="_Toc142508362"/>
      <w:r>
        <w:rPr>
          <w:rFonts w:hint="eastAsia" w:ascii="宋体" w:hAnsi="宋体" w:eastAsia="宋体" w:cs="宋体"/>
          <w:b/>
          <w:color w:val="auto"/>
          <w:kern w:val="0"/>
          <w:sz w:val="32"/>
          <w:szCs w:val="32"/>
          <w:highlight w:val="none"/>
        </w:rPr>
        <w:br w:type="page"/>
      </w:r>
    </w:p>
    <w:p w14:paraId="045D38F9">
      <w:pPr>
        <w:pStyle w:val="20"/>
        <w:spacing w:line="360" w:lineRule="auto"/>
        <w:jc w:val="center"/>
        <w:rPr>
          <w:rFonts w:hint="eastAsia" w:ascii="宋体" w:hAnsi="宋体" w:eastAsia="宋体" w:cs="宋体"/>
          <w:color w:val="auto"/>
          <w:sz w:val="84"/>
          <w:highlight w:val="none"/>
        </w:rPr>
      </w:pPr>
    </w:p>
    <w:p w14:paraId="06957005">
      <w:pPr>
        <w:pStyle w:val="20"/>
        <w:spacing w:line="360" w:lineRule="auto"/>
        <w:jc w:val="center"/>
        <w:rPr>
          <w:rFonts w:hint="eastAsia" w:ascii="宋体" w:hAnsi="宋体" w:eastAsia="宋体" w:cs="宋体"/>
          <w:color w:val="auto"/>
          <w:sz w:val="84"/>
          <w:highlight w:val="none"/>
        </w:rPr>
      </w:pPr>
    </w:p>
    <w:p w14:paraId="5A84CB83">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03DDC1B5">
      <w:pPr>
        <w:pStyle w:val="20"/>
        <w:spacing w:line="360" w:lineRule="auto"/>
        <w:rPr>
          <w:rFonts w:hint="eastAsia" w:ascii="宋体" w:hAnsi="宋体" w:eastAsia="宋体" w:cs="宋体"/>
          <w:color w:val="auto"/>
          <w:highlight w:val="none"/>
        </w:rPr>
      </w:pPr>
    </w:p>
    <w:p w14:paraId="6EF927ED">
      <w:pPr>
        <w:pStyle w:val="20"/>
        <w:spacing w:line="360" w:lineRule="auto"/>
        <w:rPr>
          <w:rFonts w:hint="eastAsia" w:ascii="宋体" w:hAnsi="宋体" w:eastAsia="宋体" w:cs="宋体"/>
          <w:color w:val="auto"/>
          <w:highlight w:val="none"/>
        </w:rPr>
      </w:pPr>
    </w:p>
    <w:p w14:paraId="67AA7E21">
      <w:pPr>
        <w:pStyle w:val="20"/>
        <w:spacing w:line="360" w:lineRule="auto"/>
        <w:rPr>
          <w:rFonts w:hint="eastAsia" w:ascii="宋体" w:hAnsi="宋体" w:eastAsia="宋体" w:cs="宋体"/>
          <w:color w:val="auto"/>
          <w:highlight w:val="none"/>
        </w:rPr>
      </w:pPr>
    </w:p>
    <w:p w14:paraId="3A8C2E4A">
      <w:pPr>
        <w:pStyle w:val="20"/>
        <w:spacing w:line="360" w:lineRule="auto"/>
        <w:rPr>
          <w:rFonts w:hint="eastAsia" w:ascii="宋体" w:hAnsi="宋体" w:eastAsia="宋体" w:cs="宋体"/>
          <w:color w:val="auto"/>
          <w:highlight w:val="none"/>
        </w:rPr>
      </w:pPr>
    </w:p>
    <w:p w14:paraId="59AD28CF">
      <w:pPr>
        <w:pStyle w:val="20"/>
        <w:spacing w:line="360" w:lineRule="auto"/>
        <w:rPr>
          <w:rFonts w:hint="eastAsia" w:ascii="宋体" w:hAnsi="宋体" w:eastAsia="宋体" w:cs="宋体"/>
          <w:color w:val="auto"/>
          <w:highlight w:val="none"/>
        </w:rPr>
      </w:pPr>
    </w:p>
    <w:p w14:paraId="16F499D6">
      <w:pPr>
        <w:pStyle w:val="20"/>
        <w:spacing w:line="360" w:lineRule="auto"/>
        <w:rPr>
          <w:rFonts w:hint="eastAsia" w:ascii="宋体" w:hAnsi="宋体" w:eastAsia="宋体" w:cs="宋体"/>
          <w:color w:val="auto"/>
          <w:highlight w:val="none"/>
        </w:rPr>
      </w:pPr>
    </w:p>
    <w:p w14:paraId="38ADBD17">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33A6FA19">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11C4DDF">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833CCF9">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D043DBC">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A0BD67F">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E629DD9">
      <w:pPr>
        <w:pStyle w:val="20"/>
        <w:spacing w:line="360" w:lineRule="auto"/>
        <w:rPr>
          <w:rFonts w:hint="eastAsia" w:ascii="宋体" w:hAnsi="宋体" w:eastAsia="宋体" w:cs="宋体"/>
          <w:color w:val="auto"/>
          <w:highlight w:val="none"/>
        </w:rPr>
      </w:pPr>
    </w:p>
    <w:p w14:paraId="5CA6110B">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84C79D">
      <w:pPr>
        <w:pStyle w:val="20"/>
        <w:spacing w:line="360" w:lineRule="auto"/>
        <w:rPr>
          <w:rFonts w:hint="eastAsia" w:ascii="宋体" w:hAnsi="宋体" w:eastAsia="宋体" w:cs="宋体"/>
          <w:color w:val="auto"/>
          <w:highlight w:val="none"/>
        </w:rPr>
      </w:pPr>
    </w:p>
    <w:p w14:paraId="29011631">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6F064F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8251A3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B4E24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5F7D004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5B2D3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E1AF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D668D5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68B545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0" w:type="pct"/>
            <w:vAlign w:val="center"/>
          </w:tcPr>
          <w:p w14:paraId="1689366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E242E7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B75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8B69FDC">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49BDC2D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0" w:type="pct"/>
            <w:vAlign w:val="center"/>
          </w:tcPr>
          <w:p w14:paraId="217A2CC8">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48A30F5A">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5EA65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63653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590CB93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vAlign w:val="center"/>
          </w:tcPr>
          <w:p w14:paraId="616E03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AE94D12">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2FDC9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BE6B4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D6D581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4204953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019E3CB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73F75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D95374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70B4306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0CA8C885">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69B9E30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6FC35B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63" w:name="_Toc23782"/>
      <w:bookmarkStart w:id="564" w:name="_Toc24723"/>
      <w:bookmarkStart w:id="565" w:name="_Toc27679"/>
      <w:bookmarkStart w:id="566" w:name="_Toc31327"/>
      <w:bookmarkStart w:id="567" w:name="_Toc4882"/>
      <w:bookmarkStart w:id="568" w:name="_Toc13281"/>
      <w:bookmarkStart w:id="569" w:name="_Toc7363"/>
      <w:r>
        <w:rPr>
          <w:rFonts w:hint="eastAsia" w:ascii="宋体" w:hAnsi="宋体" w:eastAsia="宋体" w:cs="宋体"/>
          <w:b/>
          <w:color w:val="auto"/>
          <w:kern w:val="0"/>
          <w:sz w:val="32"/>
          <w:szCs w:val="32"/>
          <w:highlight w:val="none"/>
        </w:rPr>
        <w:t>一、投标函格式</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08BDFA24">
      <w:pPr>
        <w:autoSpaceDE w:val="0"/>
        <w:autoSpaceDN w:val="0"/>
        <w:adjustRightInd w:val="0"/>
        <w:spacing w:line="360" w:lineRule="auto"/>
        <w:jc w:val="center"/>
        <w:rPr>
          <w:rFonts w:ascii="宋体" w:hAnsi="宋体" w:eastAsia="宋体" w:cs="宋体"/>
          <w:b/>
          <w:bCs/>
          <w:color w:val="auto"/>
          <w:sz w:val="30"/>
          <w:szCs w:val="30"/>
          <w:highlight w:val="none"/>
        </w:rPr>
      </w:pPr>
      <w:bookmarkStart w:id="570" w:name="_Toc16695_WPSOffice_Level3"/>
      <w:r>
        <w:rPr>
          <w:rFonts w:hint="eastAsia" w:ascii="宋体" w:hAnsi="宋体" w:eastAsia="宋体" w:cs="宋体"/>
          <w:b/>
          <w:bCs/>
          <w:color w:val="auto"/>
          <w:sz w:val="30"/>
          <w:szCs w:val="30"/>
          <w:highlight w:val="none"/>
          <w:lang w:val="zh-CN"/>
        </w:rPr>
        <w:t>投 标 函</w:t>
      </w:r>
      <w:bookmarkEnd w:id="570"/>
    </w:p>
    <w:p w14:paraId="47328C1C">
      <w:pPr>
        <w:autoSpaceDE w:val="0"/>
        <w:autoSpaceDN w:val="0"/>
        <w:adjustRightInd w:val="0"/>
        <w:spacing w:line="360" w:lineRule="auto"/>
        <w:rPr>
          <w:rFonts w:ascii="宋体" w:hAnsi="宋体" w:eastAsia="宋体" w:cs="宋体"/>
          <w:color w:val="auto"/>
          <w:szCs w:val="21"/>
          <w:highlight w:val="none"/>
          <w:lang w:val="zh-CN"/>
        </w:rPr>
      </w:pPr>
    </w:p>
    <w:p w14:paraId="12345ECE">
      <w:pPr>
        <w:autoSpaceDE w:val="0"/>
        <w:autoSpaceDN w:val="0"/>
        <w:adjustRightInd w:val="0"/>
        <w:spacing w:line="360" w:lineRule="auto"/>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致：</w:t>
      </w:r>
      <w:r>
        <w:rPr>
          <w:rFonts w:hint="default" w:ascii="宋体" w:hAnsi="宋体" w:eastAsia="宋体" w:cs="宋体"/>
          <w:color w:val="auto"/>
          <w:kern w:val="0"/>
          <w:szCs w:val="21"/>
          <w:highlight w:val="none"/>
          <w:u w:val="single"/>
          <w:lang w:eastAsia="zh-CN"/>
        </w:rPr>
        <w:t>东莞市水务集团建设管理有限公司</w:t>
      </w:r>
    </w:p>
    <w:p w14:paraId="7D23DF2F">
      <w:pPr>
        <w:autoSpaceDE w:val="0"/>
        <w:autoSpaceDN w:val="0"/>
        <w:adjustRightInd w:val="0"/>
        <w:spacing w:line="360" w:lineRule="auto"/>
        <w:rPr>
          <w:rFonts w:ascii="宋体" w:hAnsi="宋体" w:eastAsia="宋体" w:cs="宋体"/>
          <w:color w:val="auto"/>
          <w:szCs w:val="21"/>
          <w:highlight w:val="none"/>
        </w:rPr>
      </w:pPr>
    </w:p>
    <w:p w14:paraId="102C3D85">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珠三角水资源配置工程东莞配套芦花坑水厂一期配水管线工程-C标段第三方监测服务采购项目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B620AA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5B5829FB">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337EEC5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618A068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E25481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DGDS2025-001</w:t>
      </w:r>
      <w:r>
        <w:rPr>
          <w:rFonts w:hint="eastAsia" w:ascii="宋体" w:hAnsi="宋体" w:eastAsia="宋体" w:cs="宋体"/>
          <w:color w:val="auto"/>
          <w:szCs w:val="21"/>
          <w:highlight w:val="none"/>
          <w:lang w:val="zh-CN"/>
        </w:rPr>
        <w:t>的投标；</w:t>
      </w:r>
    </w:p>
    <w:p w14:paraId="02F29B6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0065D9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2C46308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580674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65D8EA6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38652B07">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7F9680C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50142F1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A0106E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EE3B41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311BB005">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8E4F4FA">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6978CCC">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A6F6DAB">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164EC011">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1DEF1929">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28D30F6C">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CC1389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E9262BC">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A43BB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71" w:name="_Toc10535"/>
      <w:bookmarkStart w:id="572" w:name="_Toc102860412"/>
      <w:bookmarkStart w:id="573" w:name="_Toc3104"/>
      <w:bookmarkStart w:id="574" w:name="_Toc486167710"/>
      <w:bookmarkStart w:id="575" w:name="_Toc25589"/>
      <w:bookmarkStart w:id="576" w:name="_Toc142508363"/>
      <w:bookmarkStart w:id="577" w:name="_Toc104991869"/>
      <w:bookmarkStart w:id="578" w:name="_Toc533708122"/>
      <w:bookmarkStart w:id="579" w:name="_Toc1977722"/>
      <w:bookmarkStart w:id="580" w:name="_Toc28613_WPSOffice_Level2"/>
      <w:bookmarkStart w:id="581" w:name="_Toc94107203"/>
      <w:bookmarkStart w:id="582" w:name="_Toc12417"/>
      <w:bookmarkStart w:id="583" w:name="_Toc140596922"/>
      <w:bookmarkStart w:id="584" w:name="_Toc102860068"/>
      <w:bookmarkStart w:id="585" w:name="_Toc8086"/>
      <w:bookmarkStart w:id="586" w:name="_Toc30995"/>
      <w:bookmarkStart w:id="587" w:name="_Toc3171"/>
      <w:r>
        <w:rPr>
          <w:rFonts w:hint="eastAsia" w:ascii="宋体" w:hAnsi="宋体" w:eastAsia="宋体" w:cs="宋体"/>
          <w:b/>
          <w:color w:val="auto"/>
          <w:kern w:val="0"/>
          <w:sz w:val="32"/>
          <w:szCs w:val="32"/>
          <w:highlight w:val="none"/>
        </w:rPr>
        <w:t>二、投标承诺书格式</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55AB4A4">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0E90E432">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0D8D1C9">
      <w:pPr>
        <w:widowControl/>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珠三角水资源配置工程东莞配套芦花坑水厂一期配水管线工程-C标段第三方监测服务采购项目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DGDS2025-001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p>
    <w:p w14:paraId="5EFD5E4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828A0E4">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09811C1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FC8A78B">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74F8BE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AB2BE1D">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63D70C8F">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074D557B">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1817A3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026E50D">
      <w:pPr>
        <w:autoSpaceDE w:val="0"/>
        <w:autoSpaceDN w:val="0"/>
        <w:adjustRightInd w:val="0"/>
        <w:spacing w:line="360" w:lineRule="auto"/>
        <w:jc w:val="left"/>
        <w:rPr>
          <w:rFonts w:ascii="宋体" w:hAnsi="宋体" w:eastAsia="宋体" w:cs="宋体"/>
          <w:color w:val="auto"/>
          <w:kern w:val="0"/>
          <w:sz w:val="24"/>
          <w:szCs w:val="24"/>
          <w:highlight w:val="none"/>
        </w:rPr>
      </w:pPr>
    </w:p>
    <w:p w14:paraId="77C5386F">
      <w:pPr>
        <w:autoSpaceDE w:val="0"/>
        <w:autoSpaceDN w:val="0"/>
        <w:adjustRightInd w:val="0"/>
        <w:spacing w:line="360" w:lineRule="auto"/>
        <w:jc w:val="left"/>
        <w:rPr>
          <w:rFonts w:ascii="宋体" w:hAnsi="宋体" w:eastAsia="宋体" w:cs="宋体"/>
          <w:color w:val="auto"/>
          <w:kern w:val="0"/>
          <w:sz w:val="24"/>
          <w:szCs w:val="24"/>
          <w:highlight w:val="none"/>
        </w:rPr>
      </w:pPr>
      <w:bookmarkStart w:id="588" w:name="_Toc311032584"/>
      <w:bookmarkStart w:id="589" w:name="_Toc316896755"/>
      <w:bookmarkStart w:id="590" w:name="_Toc326768876"/>
    </w:p>
    <w:p w14:paraId="2C02264A">
      <w:pPr>
        <w:rPr>
          <w:rFonts w:hint="eastAsia" w:ascii="宋体" w:hAnsi="宋体" w:eastAsia="宋体" w:cs="宋体"/>
          <w:b/>
          <w:color w:val="auto"/>
          <w:kern w:val="44"/>
          <w:sz w:val="32"/>
          <w:szCs w:val="32"/>
          <w:highlight w:val="none"/>
        </w:rPr>
      </w:pPr>
      <w:bookmarkStart w:id="591" w:name="_Toc82182546"/>
      <w:bookmarkStart w:id="592" w:name="_Toc94107204"/>
      <w:bookmarkStart w:id="593" w:name="_Toc102860413"/>
      <w:bookmarkStart w:id="594" w:name="_Toc5075"/>
      <w:bookmarkStart w:id="595" w:name="_Toc104991870"/>
      <w:bookmarkStart w:id="596" w:name="_Toc86764083"/>
      <w:bookmarkStart w:id="597" w:name="_Toc142508364"/>
      <w:bookmarkStart w:id="598" w:name="_Toc102860069"/>
      <w:bookmarkStart w:id="599" w:name="_Toc140596923"/>
      <w:bookmarkStart w:id="600" w:name="_Toc29910"/>
      <w:bookmarkStart w:id="601" w:name="_Toc24336"/>
      <w:bookmarkStart w:id="602" w:name="_Toc533708123"/>
      <w:bookmarkStart w:id="603" w:name="_Toc486167711"/>
      <w:bookmarkStart w:id="604" w:name="_Toc1977723"/>
      <w:bookmarkStart w:id="605" w:name="_Toc7024_WPSOffice_Level2"/>
      <w:r>
        <w:rPr>
          <w:rFonts w:hint="eastAsia" w:ascii="宋体" w:hAnsi="宋体" w:eastAsia="宋体" w:cs="宋体"/>
          <w:b/>
          <w:color w:val="auto"/>
          <w:kern w:val="44"/>
          <w:sz w:val="32"/>
          <w:szCs w:val="32"/>
          <w:highlight w:val="none"/>
        </w:rPr>
        <w:br w:type="page"/>
      </w:r>
    </w:p>
    <w:p w14:paraId="73079A52">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606" w:name="_Toc24483"/>
      <w:bookmarkStart w:id="607" w:name="_Toc5389"/>
      <w:bookmarkStart w:id="608" w:name="_Toc8568"/>
      <w:bookmarkStart w:id="609" w:name="_Toc9053"/>
      <w:r>
        <w:rPr>
          <w:rFonts w:hint="eastAsia" w:ascii="宋体" w:hAnsi="宋体" w:eastAsia="宋体" w:cs="宋体"/>
          <w:b/>
          <w:color w:val="auto"/>
          <w:kern w:val="44"/>
          <w:sz w:val="32"/>
          <w:szCs w:val="32"/>
          <w:highlight w:val="none"/>
          <w:lang w:val="en-US" w:eastAsia="zh-CN"/>
        </w:rPr>
        <w:t>三</w:t>
      </w:r>
      <w:r>
        <w:rPr>
          <w:rFonts w:hint="eastAsia" w:ascii="宋体" w:hAnsi="宋体" w:eastAsia="宋体" w:cs="宋体"/>
          <w:b/>
          <w:color w:val="auto"/>
          <w:kern w:val="44"/>
          <w:sz w:val="32"/>
          <w:szCs w:val="32"/>
          <w:highlight w:val="none"/>
        </w:rPr>
        <w:t>、供货及/或提供服务过程承诺函格式</w:t>
      </w:r>
      <w:bookmarkEnd w:id="591"/>
      <w:bookmarkEnd w:id="592"/>
      <w:bookmarkEnd w:id="593"/>
      <w:bookmarkEnd w:id="594"/>
      <w:bookmarkEnd w:id="595"/>
      <w:bookmarkEnd w:id="596"/>
      <w:bookmarkEnd w:id="597"/>
      <w:bookmarkEnd w:id="598"/>
      <w:bookmarkEnd w:id="599"/>
      <w:bookmarkEnd w:id="600"/>
      <w:bookmarkEnd w:id="601"/>
      <w:bookmarkEnd w:id="606"/>
      <w:bookmarkEnd w:id="607"/>
      <w:bookmarkEnd w:id="608"/>
      <w:bookmarkEnd w:id="609"/>
    </w:p>
    <w:p w14:paraId="7BCDF35C">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829581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default" w:ascii="宋体" w:hAnsi="宋体" w:eastAsia="宋体" w:cs="宋体"/>
          <w:color w:val="auto"/>
          <w:kern w:val="0"/>
          <w:szCs w:val="21"/>
          <w:highlight w:val="none"/>
        </w:rPr>
        <w:t>东莞市水务集团建设管理有限公司</w:t>
      </w:r>
      <w:r>
        <w:rPr>
          <w:rFonts w:hint="eastAsia" w:ascii="宋体" w:hAnsi="宋体" w:eastAsia="宋体" w:cs="宋体"/>
          <w:color w:val="auto"/>
          <w:kern w:val="0"/>
          <w:szCs w:val="21"/>
          <w:highlight w:val="none"/>
        </w:rPr>
        <w:t>：</w:t>
      </w:r>
    </w:p>
    <w:p w14:paraId="469575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珠三角水资源配置工程东莞配套芦花坑水厂一期配水管线工程-C标段第三方监测服务采购项目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DGDS2025-001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756F88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4EC52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4BBF09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58B8B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7B495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C84B82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59A5A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1063AF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1F363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8DCBE4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593850F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6E84AD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639D562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987B3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18CB0A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43CC30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F54CE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90BF0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E329DF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EFEB22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BE4C1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F279E05">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4F140C36">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A80D668">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4A47AAE">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15554CAB">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610" w:name="_Toc94107206"/>
      <w:bookmarkStart w:id="611" w:name="_Toc23735"/>
      <w:bookmarkStart w:id="612" w:name="_Toc17090"/>
      <w:bookmarkStart w:id="613" w:name="_Toc102860415"/>
      <w:bookmarkStart w:id="614" w:name="_Toc140596925"/>
      <w:bookmarkStart w:id="615" w:name="_Toc104991872"/>
      <w:bookmarkStart w:id="616" w:name="_Toc18346"/>
      <w:bookmarkStart w:id="617" w:name="_Toc13416"/>
      <w:bookmarkStart w:id="618" w:name="_Toc102860071"/>
      <w:bookmarkStart w:id="619" w:name="_Toc1140"/>
      <w:bookmarkStart w:id="620" w:name="_Toc29274"/>
      <w:bookmarkStart w:id="621" w:name="_Toc142508366"/>
      <w:bookmarkStart w:id="622" w:name="_Toc20748"/>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602"/>
      <w:bookmarkEnd w:id="603"/>
      <w:bookmarkEnd w:id="604"/>
      <w:bookmarkEnd w:id="605"/>
      <w:bookmarkEnd w:id="610"/>
      <w:bookmarkEnd w:id="611"/>
      <w:bookmarkEnd w:id="612"/>
      <w:bookmarkEnd w:id="613"/>
      <w:bookmarkEnd w:id="614"/>
      <w:bookmarkEnd w:id="615"/>
      <w:bookmarkEnd w:id="616"/>
      <w:bookmarkEnd w:id="617"/>
      <w:bookmarkEnd w:id="618"/>
      <w:bookmarkEnd w:id="619"/>
      <w:bookmarkEnd w:id="620"/>
      <w:bookmarkEnd w:id="621"/>
      <w:bookmarkEnd w:id="622"/>
    </w:p>
    <w:p w14:paraId="364DE5AF">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7D7C792">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珠三角水资源配置工程东莞配套芦花坑水厂一期配水管线工程-C标段第三方监测服务采购项目</w:t>
      </w:r>
    </w:p>
    <w:p w14:paraId="0C7C344D">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DGDS2025-001</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4731"/>
        <w:gridCol w:w="3803"/>
        <w:gridCol w:w="801"/>
      </w:tblGrid>
      <w:tr w14:paraId="0541B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14:paraId="5B29D2E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0BB733C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833" w:type="pct"/>
            <w:tcBorders>
              <w:top w:val="single" w:color="auto" w:sz="4" w:space="0"/>
              <w:left w:val="single" w:color="auto" w:sz="4" w:space="0"/>
              <w:bottom w:val="single" w:color="auto" w:sz="4" w:space="0"/>
              <w:right w:val="single" w:color="auto" w:sz="4" w:space="0"/>
            </w:tcBorders>
            <w:vAlign w:val="center"/>
          </w:tcPr>
          <w:p w14:paraId="7559F0D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监测服务系数</w:t>
            </w:r>
          </w:p>
        </w:tc>
        <w:tc>
          <w:tcPr>
            <w:tcW w:w="386" w:type="pct"/>
            <w:tcBorders>
              <w:top w:val="single" w:color="auto" w:sz="4" w:space="0"/>
              <w:left w:val="single" w:color="auto" w:sz="4" w:space="0"/>
              <w:bottom w:val="single" w:color="auto" w:sz="4" w:space="0"/>
              <w:right w:val="single" w:color="auto" w:sz="4" w:space="0"/>
            </w:tcBorders>
            <w:vAlign w:val="center"/>
          </w:tcPr>
          <w:p w14:paraId="5CF14A5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4DB54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99" w:type="pct"/>
            <w:tcBorders>
              <w:top w:val="single" w:color="auto" w:sz="4" w:space="0"/>
              <w:left w:val="single" w:color="auto" w:sz="4" w:space="0"/>
              <w:right w:val="single" w:color="auto" w:sz="4" w:space="0"/>
            </w:tcBorders>
            <w:vAlign w:val="center"/>
          </w:tcPr>
          <w:p w14:paraId="64688C7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748C6B2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珠三角水资源配置工程东莞配套芦花坑水厂一期配水管线工程-C标段第三方监测服务采购项目</w:t>
            </w:r>
          </w:p>
        </w:tc>
        <w:tc>
          <w:tcPr>
            <w:tcW w:w="1833" w:type="pct"/>
            <w:tcBorders>
              <w:top w:val="single" w:color="auto" w:sz="4" w:space="0"/>
              <w:left w:val="single" w:color="auto" w:sz="4" w:space="0"/>
              <w:right w:val="single" w:color="auto" w:sz="4" w:space="0"/>
            </w:tcBorders>
            <w:vAlign w:val="center"/>
          </w:tcPr>
          <w:p w14:paraId="5A180D40">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 xml:space="preserve">                             </w:t>
            </w:r>
          </w:p>
          <w:p w14:paraId="34D1C344">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default" w:ascii="宋体" w:hAnsi="宋体" w:eastAsia="宋体" w:cs="Times New Roman"/>
                <w:b/>
                <w:bCs/>
                <w:color w:val="auto"/>
                <w:kern w:val="0"/>
                <w:szCs w:val="21"/>
                <w:highlight w:val="none"/>
              </w:rPr>
              <w:t>[监测服务系数报价不得超过</w:t>
            </w:r>
            <w:r>
              <w:rPr>
                <w:rFonts w:hint="eastAsia" w:ascii="宋体" w:hAnsi="宋体" w:eastAsia="宋体" w:cs="Times New Roman"/>
                <w:b/>
                <w:bCs/>
                <w:color w:val="auto"/>
                <w:kern w:val="0"/>
                <w:szCs w:val="21"/>
                <w:highlight w:val="none"/>
                <w:lang w:eastAsia="zh-CN"/>
              </w:rPr>
              <w:t>0</w:t>
            </w:r>
            <w:r>
              <w:rPr>
                <w:rFonts w:hint="eastAsia" w:ascii="宋体" w:hAnsi="宋体" w:eastAsia="宋体" w:cs="Times New Roman"/>
                <w:b/>
                <w:bCs/>
                <w:color w:val="auto"/>
                <w:kern w:val="0"/>
                <w:szCs w:val="21"/>
                <w:highlight w:val="none"/>
                <w:lang w:val="en-US" w:eastAsia="zh-CN"/>
              </w:rPr>
              <w:t>.80</w:t>
            </w:r>
            <w:r>
              <w:rPr>
                <w:rFonts w:hint="default" w:ascii="宋体" w:hAnsi="宋体" w:eastAsia="宋体" w:cs="Times New Roman"/>
                <w:b/>
                <w:bCs/>
                <w:color w:val="auto"/>
                <w:kern w:val="0"/>
                <w:szCs w:val="21"/>
                <w:highlight w:val="none"/>
              </w:rPr>
              <w:t>，且不能为0.00或负数]</w:t>
            </w:r>
          </w:p>
        </w:tc>
        <w:tc>
          <w:tcPr>
            <w:tcW w:w="386" w:type="pct"/>
            <w:tcBorders>
              <w:top w:val="single" w:color="auto" w:sz="4" w:space="0"/>
              <w:left w:val="single" w:color="auto" w:sz="4" w:space="0"/>
              <w:right w:val="single" w:color="auto" w:sz="4" w:space="0"/>
            </w:tcBorders>
            <w:vAlign w:val="center"/>
          </w:tcPr>
          <w:p w14:paraId="7406690A">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16539552">
      <w:pPr>
        <w:rPr>
          <w:rFonts w:ascii="宋体" w:hAnsi="宋体" w:eastAsia="宋体" w:cs="宋体"/>
          <w:color w:val="auto"/>
          <w:kern w:val="0"/>
          <w:sz w:val="20"/>
          <w:szCs w:val="21"/>
          <w:highlight w:val="none"/>
        </w:rPr>
      </w:pPr>
    </w:p>
    <w:p w14:paraId="6EFA6C43">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D22E58E">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zh-CN"/>
        </w:rPr>
        <w:t>本项目的投标报价采用</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w:t>
      </w:r>
      <w:r>
        <w:rPr>
          <w:rFonts w:hint="eastAsia" w:ascii="宋体" w:hAnsi="宋体" w:eastAsia="宋体" w:cs="Times New Roman"/>
          <w:color w:val="auto"/>
          <w:kern w:val="0"/>
          <w:szCs w:val="21"/>
          <w:highlight w:val="none"/>
        </w:rPr>
        <w:t>数</w:t>
      </w:r>
      <w:r>
        <w:rPr>
          <w:rFonts w:hint="eastAsia" w:ascii="宋体" w:hAnsi="宋体" w:eastAsia="宋体" w:cs="Times New Roman"/>
          <w:color w:val="auto"/>
          <w:kern w:val="0"/>
          <w:szCs w:val="21"/>
          <w:highlight w:val="none"/>
          <w:lang w:val="zh-CN"/>
        </w:rPr>
        <w:t>报价，投标人须报出监测</w:t>
      </w:r>
      <w:r>
        <w:rPr>
          <w:rFonts w:hint="eastAsia" w:ascii="宋体" w:hAnsi="宋体" w:eastAsia="宋体" w:cs="Times New Roman"/>
          <w:color w:val="auto"/>
          <w:kern w:val="0"/>
          <w:szCs w:val="21"/>
          <w:highlight w:val="none"/>
        </w:rPr>
        <w:t>服务</w:t>
      </w:r>
      <w:r>
        <w:rPr>
          <w:rFonts w:hint="eastAsia" w:ascii="宋体" w:hAnsi="宋体" w:eastAsia="宋体" w:cs="Times New Roman"/>
          <w:color w:val="auto"/>
          <w:kern w:val="0"/>
          <w:szCs w:val="21"/>
          <w:highlight w:val="none"/>
          <w:lang w:val="zh-CN"/>
        </w:rPr>
        <w:t>系数。合同服务期内，监测服务系数的不含税综合单价按以下方式计算：不含税综合单价=不含税综合单价×中标监测服务系数，以实际发生的工程量进行结算，最终结算价不得超出暂定总合同价款（含税）。不含税综合单价出现小数点，保留小数点后2位，从小数点后第3位四舍五入。</w:t>
      </w:r>
      <w:r>
        <w:rPr>
          <w:rFonts w:hint="eastAsia" w:ascii="宋体" w:hAnsi="宋体" w:eastAsia="宋体" w:cs="Times New Roman"/>
          <w:color w:val="auto"/>
          <w:kern w:val="0"/>
          <w:szCs w:val="21"/>
          <w:highlight w:val="none"/>
        </w:rPr>
        <w:t>本招标文件所称的不含税综合单价是指不含本采购项目的投标人销项税额，包含了投标人完成合同义务（含投标人代缴代扣、分包及委外服务、施工、采购货物等所产生的价税）的其他全部费用。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69FBEF17">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）投标人的监测服务系数报价不得超过</w:t>
      </w:r>
      <w:r>
        <w:rPr>
          <w:rFonts w:hint="eastAsia" w:ascii="宋体" w:hAnsi="宋体" w:eastAsia="宋体" w:cs="Times New Roman"/>
          <w:b/>
          <w:bCs/>
          <w:color w:val="auto"/>
          <w:kern w:val="0"/>
          <w:szCs w:val="21"/>
          <w:highlight w:val="none"/>
          <w:lang w:val="en-US" w:eastAsia="zh-CN"/>
        </w:rPr>
        <w:t>0</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8</w:t>
      </w:r>
      <w:r>
        <w:rPr>
          <w:rFonts w:hint="eastAsia" w:ascii="宋体" w:hAnsi="宋体" w:eastAsia="宋体" w:cs="Times New Roman"/>
          <w:b/>
          <w:bCs/>
          <w:color w:val="auto"/>
          <w:kern w:val="0"/>
          <w:szCs w:val="21"/>
          <w:highlight w:val="none"/>
        </w:rPr>
        <w:t>0，且不能为0.00或负数，投标人未按招标文件要求进行监测服务系数报价的，该投标人的投标文件将被视为无效投标。监测服务系数报价需保留小数点后两位，否则评标委员会按去“尾”或补“零”的方式进行修正为保留小数点后两位，投标人须接受被修正后的报价（例：如监测服务系数为0.789，则被修正为0.78；如监测服务系数为0.7，则被修正为0.70）。</w:t>
      </w:r>
    </w:p>
    <w:p w14:paraId="39B80F3E">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746483D2">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2205CE1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35A819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A74B64F">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210CBD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623" w:name="_Toc142508369"/>
      <w:bookmarkStart w:id="624" w:name="_Toc102860418"/>
      <w:bookmarkStart w:id="625" w:name="_Toc6190"/>
      <w:bookmarkStart w:id="626" w:name="_Toc26516"/>
      <w:bookmarkStart w:id="627" w:name="_Toc21672"/>
      <w:bookmarkStart w:id="628" w:name="_Toc140596928"/>
      <w:bookmarkStart w:id="629" w:name="_Toc19156"/>
      <w:bookmarkStart w:id="630" w:name="_Toc23083"/>
      <w:bookmarkStart w:id="631" w:name="_Toc1977725"/>
      <w:bookmarkStart w:id="632" w:name="_Toc94107209"/>
      <w:bookmarkStart w:id="633" w:name="_Toc102860074"/>
      <w:bookmarkStart w:id="634" w:name="_Toc14820"/>
      <w:bookmarkStart w:id="635" w:name="_Toc104991875"/>
      <w:bookmarkStart w:id="636" w:name="_Toc17302"/>
      <w:bookmarkStart w:id="637" w:name="_Toc20759_WPSOffice_Level2"/>
      <w:bookmarkStart w:id="638" w:name="_Toc533708124"/>
      <w:bookmarkStart w:id="639"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8B5C23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0" w:name="_Toc94107210"/>
      <w:bookmarkStart w:id="641" w:name="_Toc17358"/>
      <w:bookmarkStart w:id="642" w:name="_Toc102860419"/>
      <w:bookmarkStart w:id="643" w:name="_Toc142508370"/>
      <w:bookmarkStart w:id="644" w:name="_Toc104991876"/>
      <w:bookmarkStart w:id="645" w:name="_Toc140596929"/>
      <w:bookmarkStart w:id="646" w:name="_Toc6761"/>
      <w:bookmarkStart w:id="647" w:name="_Toc29874"/>
      <w:bookmarkStart w:id="648" w:name="_Toc7541"/>
      <w:bookmarkStart w:id="649" w:name="_Toc102860075"/>
      <w:bookmarkStart w:id="650" w:name="_Toc7990"/>
      <w:bookmarkStart w:id="651" w:name="_Toc25267"/>
      <w:bookmarkStart w:id="652" w:name="_Toc16104"/>
      <w:bookmarkStart w:id="65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4F9856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51E3A6">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5BD4A89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54" w:name="_Toc7756"/>
      <w:bookmarkStart w:id="655" w:name="_Toc142508371"/>
      <w:bookmarkStart w:id="656" w:name="_Toc94107211"/>
      <w:bookmarkStart w:id="657" w:name="_Toc26652"/>
      <w:bookmarkStart w:id="658" w:name="_Toc6545"/>
      <w:bookmarkStart w:id="659" w:name="_Toc27861"/>
      <w:bookmarkStart w:id="660" w:name="_Toc4875"/>
      <w:bookmarkStart w:id="661" w:name="_Toc140596930"/>
      <w:bookmarkStart w:id="662" w:name="_Toc102860420"/>
      <w:bookmarkStart w:id="663" w:name="_Toc102860076"/>
      <w:bookmarkStart w:id="664" w:name="_Toc25013"/>
      <w:bookmarkStart w:id="665" w:name="_Toc104991877"/>
      <w:bookmarkStart w:id="666" w:name="_Toc1717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54"/>
      <w:bookmarkEnd w:id="655"/>
      <w:bookmarkEnd w:id="656"/>
      <w:bookmarkEnd w:id="657"/>
      <w:bookmarkEnd w:id="658"/>
      <w:bookmarkEnd w:id="659"/>
      <w:bookmarkEnd w:id="660"/>
      <w:bookmarkEnd w:id="661"/>
      <w:bookmarkEnd w:id="662"/>
      <w:bookmarkEnd w:id="663"/>
      <w:bookmarkEnd w:id="664"/>
      <w:bookmarkEnd w:id="665"/>
      <w:bookmarkEnd w:id="666"/>
    </w:p>
    <w:p w14:paraId="4D0599A2">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667" w:name="_Toc140596931"/>
      <w:bookmarkStart w:id="668" w:name="_Toc102860077"/>
      <w:bookmarkStart w:id="669" w:name="_Toc142508372"/>
      <w:bookmarkStart w:id="670" w:name="_Toc94107212"/>
      <w:bookmarkStart w:id="671" w:name="_Toc9132"/>
      <w:bookmarkStart w:id="672" w:name="_Toc17499"/>
      <w:bookmarkStart w:id="673" w:name="_Toc104991878"/>
      <w:bookmarkStart w:id="674" w:name="_Toc7441"/>
      <w:bookmarkStart w:id="675" w:name="_Toc102860421"/>
    </w:p>
    <w:p w14:paraId="3D48DE1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76" w:name="_Toc13362"/>
      <w:bookmarkStart w:id="677" w:name="_Toc18262"/>
      <w:r>
        <w:rPr>
          <w:rFonts w:hint="eastAsia" w:ascii="宋体" w:hAnsi="宋体" w:eastAsia="宋体" w:cs="宋体"/>
          <w:b/>
          <w:color w:val="auto"/>
          <w:kern w:val="0"/>
          <w:sz w:val="30"/>
          <w:szCs w:val="30"/>
          <w:highlight w:val="none"/>
          <w:lang w:val="en-US" w:eastAsia="zh-CN"/>
        </w:rPr>
        <w:t>5.3 具备建设行政主管部门核发有效的工程勘察综合类甲级资质，或同时具备有效的工程勘察专业类岩土工程乙级（或以上）和工程测量乙级（或以上）资质，或同时具备有效的工程勘察专业类岩土工程物探测试乙级（或以上）和工程测量乙级（或以上）资质，如资质证书已过有效期，但依据资质证书主管部门相关通知/发文属于资质有效期延期的情况，提供相关通知/发文截图复印件以及官方网站网址链接/全国建筑市场监管公共服务平台（jzsc.mohurd.gov.cn）企业资质证书信息截图</w:t>
      </w:r>
      <w:bookmarkEnd w:id="676"/>
      <w:bookmarkEnd w:id="677"/>
    </w:p>
    <w:p w14:paraId="145DD46C">
      <w:pPr>
        <w:rPr>
          <w:rFonts w:ascii="宋体" w:hAnsi="宋体" w:eastAsia="宋体" w:cs="宋体"/>
          <w:b/>
          <w:color w:val="auto"/>
          <w:kern w:val="0"/>
          <w:sz w:val="30"/>
          <w:szCs w:val="30"/>
          <w:highlight w:val="none"/>
        </w:rPr>
      </w:pPr>
    </w:p>
    <w:p w14:paraId="05DD1CA8">
      <w:pPr>
        <w:rPr>
          <w:rFonts w:ascii="宋体" w:hAnsi="宋体" w:eastAsia="宋体" w:cs="宋体"/>
          <w:b/>
          <w:color w:val="auto"/>
          <w:kern w:val="0"/>
          <w:sz w:val="30"/>
          <w:szCs w:val="30"/>
          <w:highlight w:val="none"/>
        </w:rPr>
      </w:pPr>
    </w:p>
    <w:p w14:paraId="7D428E91">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7DFBAC7">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bookmarkStart w:id="678" w:name="_Toc22211"/>
      <w:bookmarkStart w:id="679" w:name="_Toc14917"/>
      <w:bookmarkStart w:id="680" w:name="_Toc20778"/>
      <w:bookmarkStart w:id="681" w:name="_Toc2833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67"/>
      <w:bookmarkEnd w:id="668"/>
      <w:bookmarkEnd w:id="669"/>
      <w:bookmarkEnd w:id="670"/>
      <w:bookmarkEnd w:id="671"/>
      <w:bookmarkEnd w:id="672"/>
      <w:bookmarkEnd w:id="673"/>
      <w:bookmarkEnd w:id="674"/>
      <w:bookmarkEnd w:id="675"/>
      <w:bookmarkEnd w:id="678"/>
      <w:bookmarkEnd w:id="679"/>
      <w:bookmarkEnd w:id="680"/>
      <w:bookmarkEnd w:id="681"/>
    </w:p>
    <w:p w14:paraId="4C602229">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37"/>
      <w:bookmarkEnd w:id="638"/>
      <w:bookmarkEnd w:id="639"/>
      <w:bookmarkEnd w:id="653"/>
    </w:p>
    <w:p w14:paraId="19598489">
      <w:pPr>
        <w:spacing w:before="120" w:after="120" w:line="360" w:lineRule="auto"/>
        <w:ind w:firstLine="608" w:firstLineChars="202"/>
        <w:jc w:val="center"/>
        <w:rPr>
          <w:rFonts w:ascii="宋体" w:hAnsi="宋体" w:eastAsia="宋体" w:cs="宋体"/>
          <w:b/>
          <w:color w:val="auto"/>
          <w:sz w:val="30"/>
          <w:szCs w:val="30"/>
          <w:highlight w:val="none"/>
        </w:rPr>
      </w:pPr>
    </w:p>
    <w:p w14:paraId="4AE66B34">
      <w:pPr>
        <w:spacing w:before="120" w:after="120" w:line="360" w:lineRule="auto"/>
        <w:ind w:firstLine="608" w:firstLineChars="202"/>
        <w:jc w:val="center"/>
        <w:rPr>
          <w:rFonts w:ascii="宋体" w:hAnsi="宋体" w:eastAsia="宋体" w:cs="宋体"/>
          <w:b/>
          <w:bCs/>
          <w:color w:val="auto"/>
          <w:sz w:val="30"/>
          <w:szCs w:val="30"/>
          <w:highlight w:val="none"/>
        </w:rPr>
      </w:pPr>
      <w:bookmarkStart w:id="682" w:name="_Toc11033_WPSOffice_Level3"/>
      <w:r>
        <w:rPr>
          <w:rFonts w:hint="eastAsia" w:ascii="宋体" w:hAnsi="宋体" w:eastAsia="宋体" w:cs="宋体"/>
          <w:b/>
          <w:color w:val="auto"/>
          <w:sz w:val="30"/>
          <w:szCs w:val="30"/>
          <w:highlight w:val="none"/>
        </w:rPr>
        <w:t>法定代</w:t>
      </w:r>
      <w:bookmarkStart w:id="683" w:name="_Toc36971359"/>
      <w:bookmarkStart w:id="684" w:name="_Toc45995270"/>
      <w:r>
        <w:rPr>
          <w:rFonts w:hint="eastAsia" w:ascii="宋体" w:hAnsi="宋体" w:eastAsia="宋体" w:cs="宋体"/>
          <w:b/>
          <w:color w:val="auto"/>
          <w:sz w:val="30"/>
          <w:szCs w:val="30"/>
          <w:highlight w:val="none"/>
        </w:rPr>
        <w:t>表人身份证明书</w:t>
      </w:r>
      <w:bookmarkEnd w:id="682"/>
    </w:p>
    <w:bookmarkEnd w:id="683"/>
    <w:bookmarkEnd w:id="684"/>
    <w:p w14:paraId="77997E22">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47213B5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70E543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A4A2DF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2C8CE5D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4DE04B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8C410F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1325DF7F">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5387232B">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BD31F2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5D30F97"/>
                          <w:p w14:paraId="085FBEAB"/>
                          <w:p w14:paraId="6E027814"/>
                          <w:p w14:paraId="21A07C8D"/>
                          <w:p w14:paraId="2C60DA4F">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5D30F97"/>
                    <w:p w14:paraId="085FBEAB"/>
                    <w:p w14:paraId="6E027814"/>
                    <w:p w14:paraId="21A07C8D"/>
                    <w:p w14:paraId="2C60DA4F">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0D4A575"/>
                          <w:p w14:paraId="31F9A697"/>
                          <w:p w14:paraId="67DF1D32"/>
                          <w:p w14:paraId="64EE9A63"/>
                          <w:p w14:paraId="4F7A2F8F">
                            <w:pPr>
                              <w:jc w:val="center"/>
                              <w:rPr>
                                <w:rFonts w:hint="eastAsia" w:ascii="宋体" w:hAnsi="宋体" w:eastAsia="宋体" w:cs="宋体"/>
                                <w:szCs w:val="21"/>
                              </w:rPr>
                            </w:pPr>
                            <w:r>
                              <w:rPr>
                                <w:rFonts w:hint="eastAsia" w:ascii="宋体" w:hAnsi="宋体" w:eastAsia="宋体" w:cs="宋体"/>
                                <w:szCs w:val="21"/>
                              </w:rPr>
                              <w:t>法定代表人身份证反面</w:t>
                            </w:r>
                          </w:p>
                          <w:p w14:paraId="6AE5A44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0D4A575"/>
                    <w:p w14:paraId="31F9A697"/>
                    <w:p w14:paraId="67DF1D32"/>
                    <w:p w14:paraId="64EE9A63"/>
                    <w:p w14:paraId="4F7A2F8F">
                      <w:pPr>
                        <w:jc w:val="center"/>
                        <w:rPr>
                          <w:rFonts w:hint="eastAsia" w:ascii="宋体" w:hAnsi="宋体" w:eastAsia="宋体" w:cs="宋体"/>
                          <w:szCs w:val="21"/>
                        </w:rPr>
                      </w:pPr>
                      <w:r>
                        <w:rPr>
                          <w:rFonts w:hint="eastAsia" w:ascii="宋体" w:hAnsi="宋体" w:eastAsia="宋体" w:cs="宋体"/>
                          <w:szCs w:val="21"/>
                        </w:rPr>
                        <w:t>法定代表人身份证反面</w:t>
                      </w:r>
                    </w:p>
                    <w:p w14:paraId="6AE5A44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9C860FA"/>
                          <w:p w14:paraId="129C9348"/>
                          <w:p w14:paraId="3EAB29F4"/>
                          <w:p w14:paraId="5DF165A3"/>
                          <w:p w14:paraId="1383D46D">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9C860FA"/>
                    <w:p w14:paraId="129C9348"/>
                    <w:p w14:paraId="3EAB29F4"/>
                    <w:p w14:paraId="5DF165A3"/>
                    <w:p w14:paraId="1383D46D">
                      <w:pPr>
                        <w:jc w:val="center"/>
                      </w:pPr>
                      <w:r>
                        <w:rPr>
                          <w:rFonts w:hint="eastAsia"/>
                        </w:rPr>
                        <w:t>身份证正面</w:t>
                      </w:r>
                    </w:p>
                  </w:txbxContent>
                </v:textbox>
              </v:shape>
            </w:pict>
          </mc:Fallback>
        </mc:AlternateContent>
      </w:r>
    </w:p>
    <w:p w14:paraId="52491BAD">
      <w:pPr>
        <w:autoSpaceDE w:val="0"/>
        <w:autoSpaceDN w:val="0"/>
        <w:adjustRightInd w:val="0"/>
        <w:jc w:val="left"/>
        <w:rPr>
          <w:rFonts w:ascii="宋体" w:hAnsi="宋体" w:eastAsia="宋体" w:cs="宋体"/>
          <w:color w:val="auto"/>
          <w:kern w:val="0"/>
          <w:sz w:val="24"/>
          <w:szCs w:val="24"/>
          <w:highlight w:val="none"/>
        </w:rPr>
      </w:pPr>
    </w:p>
    <w:p w14:paraId="464F2AFC">
      <w:pPr>
        <w:autoSpaceDE w:val="0"/>
        <w:autoSpaceDN w:val="0"/>
        <w:adjustRightInd w:val="0"/>
        <w:jc w:val="left"/>
        <w:rPr>
          <w:rFonts w:ascii="宋体" w:hAnsi="宋体" w:eastAsia="宋体" w:cs="宋体"/>
          <w:color w:val="auto"/>
          <w:kern w:val="0"/>
          <w:sz w:val="24"/>
          <w:szCs w:val="24"/>
          <w:highlight w:val="none"/>
        </w:rPr>
      </w:pPr>
    </w:p>
    <w:p w14:paraId="59513DF2">
      <w:pPr>
        <w:autoSpaceDE w:val="0"/>
        <w:autoSpaceDN w:val="0"/>
        <w:adjustRightInd w:val="0"/>
        <w:jc w:val="left"/>
        <w:rPr>
          <w:rFonts w:ascii="宋体" w:hAnsi="宋体" w:eastAsia="宋体" w:cs="宋体"/>
          <w:color w:val="auto"/>
          <w:kern w:val="0"/>
          <w:sz w:val="24"/>
          <w:szCs w:val="24"/>
          <w:highlight w:val="none"/>
        </w:rPr>
      </w:pPr>
    </w:p>
    <w:p w14:paraId="27F41C67">
      <w:pPr>
        <w:autoSpaceDE w:val="0"/>
        <w:autoSpaceDN w:val="0"/>
        <w:adjustRightInd w:val="0"/>
        <w:jc w:val="left"/>
        <w:rPr>
          <w:rFonts w:ascii="宋体" w:hAnsi="宋体" w:eastAsia="宋体" w:cs="宋体"/>
          <w:color w:val="auto"/>
          <w:kern w:val="0"/>
          <w:sz w:val="24"/>
          <w:szCs w:val="24"/>
          <w:highlight w:val="none"/>
        </w:rPr>
      </w:pPr>
    </w:p>
    <w:p w14:paraId="29A34D32">
      <w:pPr>
        <w:autoSpaceDE w:val="0"/>
        <w:autoSpaceDN w:val="0"/>
        <w:adjustRightInd w:val="0"/>
        <w:jc w:val="left"/>
        <w:rPr>
          <w:rFonts w:ascii="宋体" w:hAnsi="宋体" w:eastAsia="宋体" w:cs="宋体"/>
          <w:color w:val="auto"/>
          <w:kern w:val="0"/>
          <w:sz w:val="24"/>
          <w:szCs w:val="24"/>
          <w:highlight w:val="none"/>
        </w:rPr>
      </w:pPr>
    </w:p>
    <w:p w14:paraId="618BD764">
      <w:pPr>
        <w:autoSpaceDE w:val="0"/>
        <w:autoSpaceDN w:val="0"/>
        <w:adjustRightInd w:val="0"/>
        <w:jc w:val="left"/>
        <w:rPr>
          <w:rFonts w:ascii="宋体" w:hAnsi="宋体" w:eastAsia="宋体" w:cs="宋体"/>
          <w:color w:val="auto"/>
          <w:kern w:val="0"/>
          <w:sz w:val="24"/>
          <w:szCs w:val="24"/>
          <w:highlight w:val="none"/>
        </w:rPr>
      </w:pPr>
    </w:p>
    <w:p w14:paraId="3EBA944D">
      <w:pPr>
        <w:autoSpaceDE w:val="0"/>
        <w:autoSpaceDN w:val="0"/>
        <w:adjustRightInd w:val="0"/>
        <w:jc w:val="left"/>
        <w:rPr>
          <w:rFonts w:ascii="宋体" w:hAnsi="宋体" w:eastAsia="宋体" w:cs="宋体"/>
          <w:color w:val="auto"/>
          <w:kern w:val="0"/>
          <w:sz w:val="24"/>
          <w:szCs w:val="24"/>
          <w:highlight w:val="none"/>
        </w:rPr>
      </w:pPr>
    </w:p>
    <w:p w14:paraId="360339DA">
      <w:pPr>
        <w:autoSpaceDE w:val="0"/>
        <w:autoSpaceDN w:val="0"/>
        <w:adjustRightInd w:val="0"/>
        <w:jc w:val="left"/>
        <w:rPr>
          <w:rFonts w:ascii="宋体" w:hAnsi="宋体" w:eastAsia="宋体" w:cs="宋体"/>
          <w:color w:val="auto"/>
          <w:kern w:val="0"/>
          <w:sz w:val="24"/>
          <w:szCs w:val="24"/>
          <w:highlight w:val="none"/>
        </w:rPr>
      </w:pPr>
    </w:p>
    <w:p w14:paraId="1CA343BD">
      <w:pPr>
        <w:autoSpaceDE w:val="0"/>
        <w:autoSpaceDN w:val="0"/>
        <w:adjustRightInd w:val="0"/>
        <w:jc w:val="left"/>
        <w:rPr>
          <w:rFonts w:ascii="宋体" w:hAnsi="宋体" w:eastAsia="宋体" w:cs="宋体"/>
          <w:color w:val="auto"/>
          <w:kern w:val="0"/>
          <w:sz w:val="24"/>
          <w:szCs w:val="24"/>
          <w:highlight w:val="none"/>
        </w:rPr>
      </w:pPr>
    </w:p>
    <w:p w14:paraId="4060906D">
      <w:pPr>
        <w:autoSpaceDE w:val="0"/>
        <w:autoSpaceDN w:val="0"/>
        <w:adjustRightInd w:val="0"/>
        <w:jc w:val="left"/>
        <w:rPr>
          <w:rFonts w:ascii="宋体" w:hAnsi="宋体" w:eastAsia="宋体" w:cs="宋体"/>
          <w:b/>
          <w:color w:val="auto"/>
          <w:kern w:val="0"/>
          <w:szCs w:val="21"/>
          <w:highlight w:val="none"/>
        </w:rPr>
      </w:pPr>
    </w:p>
    <w:p w14:paraId="00382E2E">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34378A38">
      <w:pPr>
        <w:autoSpaceDE w:val="0"/>
        <w:autoSpaceDN w:val="0"/>
        <w:adjustRightInd w:val="0"/>
        <w:jc w:val="left"/>
        <w:rPr>
          <w:rFonts w:ascii="宋体" w:hAnsi="宋体" w:eastAsia="宋体" w:cs="宋体"/>
          <w:color w:val="auto"/>
          <w:kern w:val="0"/>
          <w:szCs w:val="21"/>
          <w:highlight w:val="none"/>
        </w:rPr>
      </w:pPr>
    </w:p>
    <w:p w14:paraId="223BCD2B">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88"/>
      <w:bookmarkEnd w:id="589"/>
      <w:bookmarkEnd w:id="590"/>
      <w:bookmarkStart w:id="685" w:name="_Toc6240_WPSOffice_Level2"/>
      <w:bookmarkStart w:id="686" w:name="_Toc533708125"/>
      <w:bookmarkStart w:id="687" w:name="_Toc1977727"/>
      <w:bookmarkStart w:id="688" w:name="_Toc486167713"/>
      <w:r>
        <w:rPr>
          <w:rFonts w:hint="eastAsia" w:ascii="宋体" w:hAnsi="宋体" w:eastAsia="宋体" w:cs="宋体"/>
          <w:b/>
          <w:color w:val="auto"/>
          <w:szCs w:val="24"/>
          <w:highlight w:val="none"/>
        </w:rPr>
        <w:t>（2）法定代表人授权书格式</w:t>
      </w:r>
      <w:bookmarkEnd w:id="685"/>
      <w:bookmarkEnd w:id="686"/>
      <w:bookmarkEnd w:id="687"/>
      <w:bookmarkEnd w:id="688"/>
    </w:p>
    <w:p w14:paraId="7945DF2D">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2AF8175A">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89" w:name="_Toc29146_WPSOffice_Level3"/>
      <w:r>
        <w:rPr>
          <w:rFonts w:hint="eastAsia" w:ascii="宋体" w:hAnsi="宋体" w:eastAsia="宋体" w:cs="宋体"/>
          <w:b/>
          <w:bCs/>
          <w:color w:val="auto"/>
          <w:sz w:val="30"/>
          <w:szCs w:val="30"/>
          <w:highlight w:val="none"/>
          <w:lang w:val="zh-CN"/>
        </w:rPr>
        <w:t>法定代表人授权书</w:t>
      </w:r>
      <w:bookmarkEnd w:id="689"/>
    </w:p>
    <w:p w14:paraId="61DB8F6C">
      <w:pPr>
        <w:autoSpaceDE w:val="0"/>
        <w:autoSpaceDN w:val="0"/>
        <w:adjustRightInd w:val="0"/>
        <w:spacing w:line="360" w:lineRule="auto"/>
        <w:jc w:val="center"/>
        <w:rPr>
          <w:rFonts w:ascii="宋体" w:hAnsi="宋体" w:eastAsia="宋体" w:cs="宋体"/>
          <w:color w:val="auto"/>
          <w:szCs w:val="28"/>
          <w:highlight w:val="none"/>
          <w:lang w:val="zh-CN"/>
        </w:rPr>
      </w:pPr>
    </w:p>
    <w:p w14:paraId="7926E08E">
      <w:pPr>
        <w:spacing w:before="120" w:after="120" w:line="360" w:lineRule="auto"/>
        <w:rPr>
          <w:rFonts w:hint="default" w:ascii="宋体" w:hAnsi="宋体" w:eastAsia="宋体" w:cs="宋体"/>
          <w:color w:val="auto"/>
          <w:szCs w:val="24"/>
          <w:highlight w:val="none"/>
        </w:rPr>
      </w:pPr>
      <w:r>
        <w:rPr>
          <w:rFonts w:hint="eastAsia" w:ascii="宋体" w:hAnsi="宋体" w:eastAsia="宋体" w:cs="宋体"/>
          <w:color w:val="auto"/>
          <w:szCs w:val="24"/>
          <w:highlight w:val="none"/>
          <w:lang w:val="zh-CN"/>
        </w:rPr>
        <w:t>致：</w:t>
      </w:r>
      <w:r>
        <w:rPr>
          <w:rFonts w:hint="default" w:ascii="宋体" w:hAnsi="宋体" w:eastAsia="宋体" w:cs="宋体"/>
          <w:color w:val="auto"/>
          <w:szCs w:val="24"/>
          <w:highlight w:val="none"/>
        </w:rPr>
        <w:t>东莞市水务集团建设管理有限公司</w:t>
      </w:r>
    </w:p>
    <w:p w14:paraId="68710539">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珠三角水资源配置工程东莞配套芦花坑水厂一期配水管线工程-C标段第三方监测服务采购项目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2B46045">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3257BED">
      <w:pPr>
        <w:spacing w:before="120" w:after="120" w:line="360" w:lineRule="auto"/>
        <w:ind w:left="348" w:leftChars="136" w:hanging="62"/>
        <w:rPr>
          <w:rFonts w:ascii="宋体" w:hAnsi="宋体" w:eastAsia="宋体" w:cs="宋体"/>
          <w:color w:val="auto"/>
          <w:szCs w:val="24"/>
          <w:highlight w:val="none"/>
        </w:rPr>
      </w:pPr>
    </w:p>
    <w:p w14:paraId="2F99A80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549B188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0D0BB6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FE03DA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2DCE64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55370D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2A84A1B">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1FE123E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0FFDD5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1F9A603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4AA1409"/>
                          <w:p w14:paraId="67FFCCBC"/>
                          <w:p w14:paraId="47FDD46F"/>
                          <w:p w14:paraId="1251B058"/>
                          <w:p w14:paraId="1604541D">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4AA1409"/>
                    <w:p w14:paraId="67FFCCBC"/>
                    <w:p w14:paraId="47FDD46F"/>
                    <w:p w14:paraId="1251B058"/>
                    <w:p w14:paraId="1604541D">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DF1C339"/>
                          <w:p w14:paraId="4070E43C"/>
                          <w:p w14:paraId="2F3B1513"/>
                          <w:p w14:paraId="10EA0173"/>
                          <w:p w14:paraId="1CB4B1E6">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DF1C339"/>
                    <w:p w14:paraId="4070E43C"/>
                    <w:p w14:paraId="2F3B1513"/>
                    <w:p w14:paraId="10EA0173"/>
                    <w:p w14:paraId="1CB4B1E6">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2A2C090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45DDBA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BE920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BB016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3305CE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C05E19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76899D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367168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63603F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B7797C7"/>
                          <w:p w14:paraId="563F89BB">
                            <w:pPr>
                              <w:jc w:val="center"/>
                              <w:rPr>
                                <w:rFonts w:hAnsi="宋体"/>
                                <w:color w:val="FF0000"/>
                              </w:rPr>
                            </w:pPr>
                          </w:p>
                          <w:p w14:paraId="620DD856">
                            <w:pPr>
                              <w:jc w:val="center"/>
                              <w:rPr>
                                <w:rFonts w:hAnsi="宋体"/>
                                <w:color w:val="FF0000"/>
                              </w:rPr>
                            </w:pPr>
                          </w:p>
                          <w:p w14:paraId="6E4D1963">
                            <w:pPr>
                              <w:jc w:val="center"/>
                              <w:rPr>
                                <w:rFonts w:hAnsi="宋体"/>
                                <w:color w:val="FF0000"/>
                              </w:rPr>
                            </w:pPr>
                          </w:p>
                          <w:p w14:paraId="32722E64">
                            <w:pPr>
                              <w:jc w:val="center"/>
                              <w:rPr>
                                <w:rFonts w:hint="eastAsia" w:ascii="宋体" w:hAnsi="宋体" w:eastAsia="宋体" w:cs="宋体"/>
                              </w:rPr>
                            </w:pPr>
                            <w:r>
                              <w:rPr>
                                <w:rFonts w:hint="eastAsia" w:ascii="宋体" w:hAnsi="宋体" w:eastAsia="宋体" w:cs="宋体"/>
                              </w:rPr>
                              <w:t>被授权人身份证反面</w:t>
                            </w:r>
                          </w:p>
                          <w:p w14:paraId="1A1EA37E"/>
                          <w:p w14:paraId="6838585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7B7797C7"/>
                    <w:p w14:paraId="563F89BB">
                      <w:pPr>
                        <w:jc w:val="center"/>
                        <w:rPr>
                          <w:rFonts w:hAnsi="宋体"/>
                          <w:color w:val="FF0000"/>
                        </w:rPr>
                      </w:pPr>
                    </w:p>
                    <w:p w14:paraId="620DD856">
                      <w:pPr>
                        <w:jc w:val="center"/>
                        <w:rPr>
                          <w:rFonts w:hAnsi="宋体"/>
                          <w:color w:val="FF0000"/>
                        </w:rPr>
                      </w:pPr>
                    </w:p>
                    <w:p w14:paraId="6E4D1963">
                      <w:pPr>
                        <w:jc w:val="center"/>
                        <w:rPr>
                          <w:rFonts w:hAnsi="宋体"/>
                          <w:color w:val="FF0000"/>
                        </w:rPr>
                      </w:pPr>
                    </w:p>
                    <w:p w14:paraId="32722E64">
                      <w:pPr>
                        <w:jc w:val="center"/>
                        <w:rPr>
                          <w:rFonts w:hint="eastAsia" w:ascii="宋体" w:hAnsi="宋体" w:eastAsia="宋体" w:cs="宋体"/>
                        </w:rPr>
                      </w:pPr>
                      <w:r>
                        <w:rPr>
                          <w:rFonts w:hint="eastAsia" w:ascii="宋体" w:hAnsi="宋体" w:eastAsia="宋体" w:cs="宋体"/>
                        </w:rPr>
                        <w:t>被授权人身份证反面</w:t>
                      </w:r>
                    </w:p>
                    <w:p w14:paraId="1A1EA37E"/>
                    <w:p w14:paraId="68385857"/>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6E0E49E"/>
                          <w:p w14:paraId="5C4C55E1">
                            <w:pPr>
                              <w:jc w:val="center"/>
                              <w:rPr>
                                <w:rFonts w:hAnsi="宋体"/>
                                <w:color w:val="FF0000"/>
                              </w:rPr>
                            </w:pPr>
                          </w:p>
                          <w:p w14:paraId="4A2F2949">
                            <w:pPr>
                              <w:jc w:val="center"/>
                              <w:rPr>
                                <w:rFonts w:hAnsi="宋体"/>
                                <w:color w:val="FF0000"/>
                              </w:rPr>
                            </w:pPr>
                          </w:p>
                          <w:p w14:paraId="45F8FFCA">
                            <w:pPr>
                              <w:jc w:val="center"/>
                              <w:rPr>
                                <w:rFonts w:hAnsi="宋体"/>
                                <w:color w:val="FF0000"/>
                              </w:rPr>
                            </w:pPr>
                          </w:p>
                          <w:p w14:paraId="3EC8851B">
                            <w:pPr>
                              <w:jc w:val="center"/>
                              <w:rPr>
                                <w:rFonts w:hint="eastAsia" w:ascii="宋体" w:hAnsi="宋体" w:eastAsia="宋体" w:cs="宋体"/>
                              </w:rPr>
                            </w:pPr>
                            <w:r>
                              <w:rPr>
                                <w:rFonts w:hint="eastAsia" w:ascii="宋体" w:hAnsi="宋体" w:eastAsia="宋体" w:cs="宋体"/>
                              </w:rPr>
                              <w:t>被授权人身份证正面</w:t>
                            </w:r>
                          </w:p>
                          <w:p w14:paraId="742AB11A"/>
                          <w:p w14:paraId="7B7E969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6E0E49E"/>
                    <w:p w14:paraId="5C4C55E1">
                      <w:pPr>
                        <w:jc w:val="center"/>
                        <w:rPr>
                          <w:rFonts w:hAnsi="宋体"/>
                          <w:color w:val="FF0000"/>
                        </w:rPr>
                      </w:pPr>
                    </w:p>
                    <w:p w14:paraId="4A2F2949">
                      <w:pPr>
                        <w:jc w:val="center"/>
                        <w:rPr>
                          <w:rFonts w:hAnsi="宋体"/>
                          <w:color w:val="FF0000"/>
                        </w:rPr>
                      </w:pPr>
                    </w:p>
                    <w:p w14:paraId="45F8FFCA">
                      <w:pPr>
                        <w:jc w:val="center"/>
                        <w:rPr>
                          <w:rFonts w:hAnsi="宋体"/>
                          <w:color w:val="FF0000"/>
                        </w:rPr>
                      </w:pPr>
                    </w:p>
                    <w:p w14:paraId="3EC8851B">
                      <w:pPr>
                        <w:jc w:val="center"/>
                        <w:rPr>
                          <w:rFonts w:hint="eastAsia" w:ascii="宋体" w:hAnsi="宋体" w:eastAsia="宋体" w:cs="宋体"/>
                        </w:rPr>
                      </w:pPr>
                      <w:r>
                        <w:rPr>
                          <w:rFonts w:hint="eastAsia" w:ascii="宋体" w:hAnsi="宋体" w:eastAsia="宋体" w:cs="宋体"/>
                        </w:rPr>
                        <w:t>被授权人身份证正面</w:t>
                      </w:r>
                    </w:p>
                    <w:p w14:paraId="742AB11A"/>
                    <w:p w14:paraId="7B7E9696"/>
                  </w:txbxContent>
                </v:textbox>
              </v:shape>
            </w:pict>
          </mc:Fallback>
        </mc:AlternateContent>
      </w:r>
    </w:p>
    <w:p w14:paraId="5611920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00966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BD7AAB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4427B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B239C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0B203D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BBD23A0">
      <w:pPr>
        <w:pStyle w:val="6"/>
        <w:pageBreakBefore/>
        <w:spacing w:line="360" w:lineRule="auto"/>
        <w:rPr>
          <w:rFonts w:hAnsi="宋体"/>
          <w:b/>
          <w:color w:val="auto"/>
          <w:sz w:val="30"/>
          <w:szCs w:val="30"/>
          <w:highlight w:val="none"/>
          <w:lang w:val="zh-CN"/>
        </w:rPr>
      </w:pPr>
      <w:bookmarkStart w:id="690" w:name="_Toc15716"/>
      <w:bookmarkStart w:id="691" w:name="_Toc32328"/>
      <w:bookmarkStart w:id="692" w:name="_Toc12400"/>
      <w:bookmarkStart w:id="693" w:name="_Toc20021"/>
      <w:bookmarkStart w:id="694" w:name="_Toc23994"/>
      <w:bookmarkStart w:id="695" w:name="_Toc20174"/>
      <w:bookmarkStart w:id="696" w:name="_Toc26886"/>
      <w:bookmarkStart w:id="697" w:name="_Toc94107214"/>
      <w:bookmarkStart w:id="698" w:name="_Toc104991880"/>
      <w:bookmarkStart w:id="699" w:name="_Toc140596933"/>
      <w:bookmarkStart w:id="700" w:name="_Toc1977730"/>
      <w:bookmarkStart w:id="701" w:name="_Toc14250837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90"/>
      <w:bookmarkEnd w:id="691"/>
      <w:bookmarkEnd w:id="692"/>
      <w:r>
        <w:rPr>
          <w:rFonts w:hint="eastAsia" w:ascii="宋体" w:hAnsi="宋体" w:eastAsia="宋体"/>
          <w:b/>
          <w:bCs/>
          <w:color w:val="auto"/>
          <w:sz w:val="32"/>
          <w:szCs w:val="32"/>
          <w:highlight w:val="none"/>
        </w:rPr>
        <w:t>投标人提供一</w:t>
      </w:r>
      <w:r>
        <w:rPr>
          <w:rFonts w:hint="eastAsia" w:hAnsi="宋体"/>
          <w:b/>
          <w:bCs/>
          <w:color w:val="auto"/>
          <w:sz w:val="32"/>
          <w:szCs w:val="32"/>
          <w:highlight w:val="none"/>
          <w:lang w:eastAsia="zh-CN"/>
        </w:rPr>
        <w:t>项2020年1月1日</w:t>
      </w:r>
      <w:r>
        <w:rPr>
          <w:rFonts w:hint="eastAsia" w:ascii="宋体" w:hAnsi="宋体" w:eastAsia="宋体"/>
          <w:b/>
          <w:bCs/>
          <w:color w:val="auto"/>
          <w:sz w:val="32"/>
          <w:szCs w:val="32"/>
          <w:highlight w:val="none"/>
        </w:rPr>
        <w:t>以来市政工程监测业绩（合同签订日期为</w:t>
      </w:r>
      <w:r>
        <w:rPr>
          <w:rFonts w:hint="eastAsia" w:hAnsi="宋体"/>
          <w:b/>
          <w:bCs/>
          <w:color w:val="auto"/>
          <w:sz w:val="32"/>
          <w:szCs w:val="32"/>
          <w:highlight w:val="none"/>
          <w:lang w:eastAsia="zh-CN"/>
        </w:rPr>
        <w:t>2020年1月1日</w:t>
      </w:r>
      <w:r>
        <w:rPr>
          <w:rFonts w:hint="eastAsia" w:ascii="宋体" w:hAnsi="宋体" w:eastAsia="宋体"/>
          <w:b/>
          <w:bCs/>
          <w:color w:val="auto"/>
          <w:sz w:val="32"/>
          <w:szCs w:val="32"/>
          <w:highlight w:val="none"/>
        </w:rPr>
        <w:t>或以后）】</w:t>
      </w:r>
      <w:bookmarkEnd w:id="693"/>
      <w:bookmarkEnd w:id="694"/>
      <w:bookmarkEnd w:id="695"/>
      <w:bookmarkEnd w:id="696"/>
    </w:p>
    <w:p w14:paraId="20CEB840">
      <w:pPr>
        <w:spacing w:line="360" w:lineRule="auto"/>
        <w:rPr>
          <w:rFonts w:hint="eastAsia" w:ascii="宋体" w:hAnsi="宋体" w:eastAsia="宋体" w:cs="宋体"/>
          <w:b/>
          <w:color w:val="auto"/>
          <w:szCs w:val="21"/>
          <w:highlight w:val="none"/>
          <w:lang w:val="zh-CN"/>
        </w:rPr>
      </w:pPr>
    </w:p>
    <w:tbl>
      <w:tblPr>
        <w:tblStyle w:val="36"/>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87"/>
        <w:gridCol w:w="1305"/>
        <w:gridCol w:w="1388"/>
        <w:gridCol w:w="1088"/>
        <w:gridCol w:w="676"/>
        <w:gridCol w:w="598"/>
        <w:gridCol w:w="825"/>
        <w:gridCol w:w="812"/>
        <w:gridCol w:w="1035"/>
        <w:gridCol w:w="744"/>
      </w:tblGrid>
      <w:tr w14:paraId="459F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4" w:type="pct"/>
            <w:noWrap w:val="0"/>
            <w:vAlign w:val="center"/>
          </w:tcPr>
          <w:p w14:paraId="02F6E0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20" w:type="pct"/>
            <w:noWrap w:val="0"/>
            <w:vAlign w:val="center"/>
          </w:tcPr>
          <w:p w14:paraId="423B12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66" w:type="pct"/>
            <w:noWrap w:val="0"/>
            <w:vAlign w:val="center"/>
          </w:tcPr>
          <w:p w14:paraId="6E4501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600" w:type="pct"/>
            <w:noWrap w:val="0"/>
            <w:vAlign w:val="center"/>
          </w:tcPr>
          <w:p w14:paraId="401D30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373" w:type="pct"/>
            <w:noWrap w:val="0"/>
            <w:vAlign w:val="center"/>
          </w:tcPr>
          <w:p w14:paraId="1A11CE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330" w:type="pct"/>
            <w:noWrap w:val="0"/>
            <w:vAlign w:val="center"/>
          </w:tcPr>
          <w:p w14:paraId="080936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55" w:type="pct"/>
            <w:noWrap w:val="0"/>
            <w:vAlign w:val="center"/>
          </w:tcPr>
          <w:p w14:paraId="7666A5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48" w:type="pct"/>
            <w:noWrap w:val="0"/>
            <w:vAlign w:val="center"/>
          </w:tcPr>
          <w:p w14:paraId="5134F6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1" w:type="pct"/>
            <w:noWrap w:val="0"/>
            <w:vAlign w:val="center"/>
          </w:tcPr>
          <w:p w14:paraId="75F698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10" w:type="pct"/>
            <w:noWrap w:val="0"/>
            <w:vAlign w:val="center"/>
          </w:tcPr>
          <w:p w14:paraId="700598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733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14:paraId="2ACF09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0" w:type="pct"/>
            <w:noWrap w:val="0"/>
            <w:vAlign w:val="center"/>
          </w:tcPr>
          <w:p w14:paraId="3BD6C8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14:paraId="066FEC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14:paraId="4C4D74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14:paraId="7195BC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14:paraId="0AA051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14:paraId="5F13AC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14:paraId="5670EF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320CB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14:paraId="4F3A77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5E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14:paraId="3A0D56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20" w:type="pct"/>
            <w:noWrap w:val="0"/>
            <w:vAlign w:val="center"/>
          </w:tcPr>
          <w:p w14:paraId="09E5BA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14:paraId="5BC61F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14:paraId="2F616D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14:paraId="31D1D3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14:paraId="69232C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14:paraId="3A9966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14:paraId="03E424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17786F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14:paraId="48EA33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49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14:paraId="18BACA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0" w:type="pct"/>
            <w:noWrap w:val="0"/>
            <w:vAlign w:val="center"/>
          </w:tcPr>
          <w:p w14:paraId="0E2C35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14:paraId="21C640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14:paraId="22007A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14:paraId="44A538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14:paraId="723B9C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14:paraId="3C49D0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14:paraId="1B1CC2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546E95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14:paraId="29A764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00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14:paraId="32BC79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720" w:type="pct"/>
            <w:noWrap w:val="0"/>
            <w:vAlign w:val="center"/>
          </w:tcPr>
          <w:p w14:paraId="050F3C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14:paraId="220734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14:paraId="75ACA9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14:paraId="05D93C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14:paraId="583A88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14:paraId="24EF76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14:paraId="58F43D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215CBC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14:paraId="1A6030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0D7B47AA">
      <w:pPr>
        <w:spacing w:line="360" w:lineRule="auto"/>
        <w:ind w:left="424" w:hanging="424" w:hangingChars="201"/>
        <w:rPr>
          <w:rFonts w:hint="eastAsia" w:ascii="宋体" w:hAnsi="宋体" w:eastAsia="宋体" w:cs="宋体"/>
          <w:b/>
          <w:color w:val="auto"/>
          <w:szCs w:val="21"/>
          <w:highlight w:val="none"/>
          <w:lang w:val="zh-CN"/>
        </w:rPr>
      </w:pPr>
    </w:p>
    <w:p w14:paraId="0868842E">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56CC0E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（1）业绩须附合同复印件；</w:t>
      </w:r>
    </w:p>
    <w:p w14:paraId="7E61A9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合同业绩证明材料必须能反映资格要求条件（合同签订日期为2020年1月1日或以后，业绩类型为市政工程监测），否则需同时提供合同委托方出具的书面补充情况说明文件复印件（需加盖委托方公章，即复印件能显示委托方公章）；</w:t>
      </w:r>
    </w:p>
    <w:p w14:paraId="05A7B0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b/>
          <w:color w:val="auto"/>
          <w:kern w:val="0"/>
          <w:sz w:val="30"/>
          <w:szCs w:val="30"/>
          <w:highlight w:val="none"/>
        </w:rPr>
      </w:pPr>
      <w:r>
        <w:rPr>
          <w:rFonts w:hint="eastAsia" w:ascii="宋体" w:hAnsi="宋体" w:eastAsia="宋体" w:cs="宋体"/>
          <w:color w:val="auto"/>
          <w:szCs w:val="24"/>
          <w:highlight w:val="none"/>
          <w:lang w:val="zh-CN"/>
        </w:rPr>
        <w:t>（3）未按上述要求在此格式下提供证明材料的业绩，或在此格式下所附材料无法证明符合资格要求的业绩，按无效投标文件处理。</w:t>
      </w:r>
      <w:r>
        <w:rPr>
          <w:rFonts w:ascii="宋体" w:hAnsi="宋体" w:eastAsia="宋体" w:cs="宋体"/>
          <w:b/>
          <w:color w:val="auto"/>
          <w:kern w:val="0"/>
          <w:sz w:val="30"/>
          <w:szCs w:val="30"/>
          <w:highlight w:val="none"/>
        </w:rPr>
        <w:br w:type="page"/>
      </w:r>
    </w:p>
    <w:p w14:paraId="1422F3F7">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702" w:name="_Toc24392"/>
      <w:bookmarkStart w:id="703" w:name="_Toc7508"/>
      <w:bookmarkStart w:id="704" w:name="_Toc32189"/>
      <w:bookmarkStart w:id="705" w:name="_Toc21843"/>
      <w:bookmarkStart w:id="706" w:name="_Toc8121"/>
      <w:bookmarkStart w:id="707" w:name="_Toc13374"/>
      <w:bookmarkStart w:id="708" w:name="_Toc17104"/>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697"/>
      <w:bookmarkEnd w:id="698"/>
      <w:bookmarkEnd w:id="699"/>
      <w:bookmarkEnd w:id="700"/>
      <w:bookmarkEnd w:id="701"/>
      <w:bookmarkEnd w:id="702"/>
      <w:bookmarkEnd w:id="703"/>
      <w:bookmarkEnd w:id="704"/>
      <w:bookmarkEnd w:id="705"/>
      <w:bookmarkEnd w:id="706"/>
      <w:bookmarkEnd w:id="707"/>
      <w:bookmarkEnd w:id="708"/>
    </w:p>
    <w:p w14:paraId="43772772">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231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57A5F8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0A73C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6874B6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DD7F10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1A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02F69E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51241E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421CAC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77D47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B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3BE6E36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155B28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B31528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396578C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2A1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58C8B9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21830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2AB4D1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9BA40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645DC448">
      <w:pPr>
        <w:autoSpaceDE w:val="0"/>
        <w:autoSpaceDN w:val="0"/>
        <w:adjustRightInd w:val="0"/>
        <w:spacing w:line="360" w:lineRule="auto"/>
        <w:jc w:val="left"/>
        <w:rPr>
          <w:rFonts w:ascii="宋体" w:hAnsi="宋体" w:eastAsia="宋体" w:cs="宋体"/>
          <w:color w:val="auto"/>
          <w:kern w:val="0"/>
          <w:szCs w:val="21"/>
          <w:highlight w:val="none"/>
        </w:rPr>
      </w:pPr>
    </w:p>
    <w:p w14:paraId="64E6FE7D">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51C079E">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274CF8A">
      <w:pPr>
        <w:autoSpaceDE w:val="0"/>
        <w:autoSpaceDN w:val="0"/>
        <w:adjustRightInd w:val="0"/>
        <w:spacing w:line="360" w:lineRule="auto"/>
        <w:jc w:val="center"/>
        <w:rPr>
          <w:rFonts w:ascii="宋体" w:hAnsi="宋体" w:eastAsia="宋体" w:cs="宋体"/>
          <w:color w:val="auto"/>
          <w:kern w:val="0"/>
          <w:sz w:val="24"/>
          <w:szCs w:val="24"/>
          <w:highlight w:val="none"/>
        </w:rPr>
      </w:pPr>
    </w:p>
    <w:p w14:paraId="4F54793A">
      <w:pPr>
        <w:spacing w:line="360" w:lineRule="auto"/>
        <w:ind w:firstLine="494" w:firstLineChars="206"/>
        <w:rPr>
          <w:rFonts w:ascii="宋体" w:hAnsi="宋体" w:eastAsia="宋体" w:cs="宋体"/>
          <w:color w:val="auto"/>
          <w:kern w:val="0"/>
          <w:sz w:val="24"/>
          <w:szCs w:val="24"/>
          <w:highlight w:val="none"/>
        </w:rPr>
      </w:pPr>
    </w:p>
    <w:p w14:paraId="7331C319">
      <w:pPr>
        <w:spacing w:line="360" w:lineRule="auto"/>
        <w:ind w:firstLine="494" w:firstLineChars="206"/>
        <w:rPr>
          <w:rFonts w:ascii="宋体" w:hAnsi="宋体" w:eastAsia="宋体" w:cs="宋体"/>
          <w:color w:val="auto"/>
          <w:kern w:val="0"/>
          <w:sz w:val="24"/>
          <w:szCs w:val="24"/>
          <w:highlight w:val="none"/>
        </w:rPr>
      </w:pPr>
    </w:p>
    <w:p w14:paraId="22B60B79">
      <w:pPr>
        <w:spacing w:line="360" w:lineRule="auto"/>
        <w:ind w:firstLine="494" w:firstLineChars="206"/>
        <w:rPr>
          <w:rFonts w:ascii="宋体" w:hAnsi="宋体" w:eastAsia="宋体" w:cs="宋体"/>
          <w:color w:val="auto"/>
          <w:kern w:val="0"/>
          <w:sz w:val="24"/>
          <w:szCs w:val="24"/>
          <w:highlight w:val="none"/>
        </w:rPr>
      </w:pPr>
    </w:p>
    <w:p w14:paraId="4AAE620C">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038B046">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43F3F91">
      <w:pPr>
        <w:rPr>
          <w:rFonts w:ascii="宋体" w:hAnsi="宋体" w:eastAsia="宋体" w:cs="宋体"/>
          <w:color w:val="auto"/>
          <w:szCs w:val="24"/>
          <w:highlight w:val="none"/>
          <w:lang w:val="zh-CN"/>
        </w:rPr>
      </w:pPr>
      <w:bookmarkStart w:id="709" w:name="_Toc140596934"/>
      <w:bookmarkStart w:id="710" w:name="_Toc30939"/>
      <w:bookmarkStart w:id="711" w:name="_Toc486167714"/>
      <w:bookmarkStart w:id="712" w:name="_Toc104991881"/>
      <w:bookmarkStart w:id="713" w:name="_Toc102860423"/>
      <w:bookmarkStart w:id="714" w:name="_Toc2031_WPSOffice_Level2"/>
      <w:bookmarkStart w:id="715" w:name="_Toc533708126"/>
      <w:bookmarkStart w:id="716" w:name="_Toc102860079"/>
      <w:bookmarkStart w:id="717" w:name="_Toc6412"/>
      <w:bookmarkStart w:id="718" w:name="_Toc94107215"/>
      <w:bookmarkStart w:id="719" w:name="_Toc1977731"/>
      <w:bookmarkStart w:id="720" w:name="_Toc142508374"/>
      <w:r>
        <w:rPr>
          <w:rFonts w:ascii="宋体" w:hAnsi="宋体" w:eastAsia="宋体" w:cs="宋体"/>
          <w:color w:val="auto"/>
          <w:szCs w:val="24"/>
          <w:highlight w:val="none"/>
          <w:lang w:val="zh-CN"/>
        </w:rPr>
        <w:br w:type="page"/>
      </w:r>
    </w:p>
    <w:p w14:paraId="00EF8F15">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21" w:name="_Toc2111"/>
      <w:bookmarkStart w:id="722" w:name="_Toc17508"/>
      <w:bookmarkStart w:id="723" w:name="_Toc28057"/>
      <w:bookmarkStart w:id="724" w:name="_Toc21629"/>
      <w:bookmarkStart w:id="725" w:name="_Toc19743"/>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498D5493">
      <w:pPr>
        <w:autoSpaceDE w:val="0"/>
        <w:autoSpaceDN w:val="0"/>
        <w:adjustRightInd w:val="0"/>
        <w:spacing w:line="360" w:lineRule="auto"/>
        <w:jc w:val="center"/>
        <w:rPr>
          <w:rFonts w:ascii="宋体" w:hAnsi="宋体" w:eastAsia="宋体" w:cs="宋体"/>
          <w:b/>
          <w:bCs/>
          <w:color w:val="auto"/>
          <w:sz w:val="30"/>
          <w:szCs w:val="30"/>
          <w:highlight w:val="none"/>
        </w:rPr>
      </w:pPr>
      <w:bookmarkStart w:id="726" w:name="_Toc2773_WPSOffice_Level3"/>
      <w:r>
        <w:rPr>
          <w:rFonts w:hint="eastAsia" w:ascii="宋体" w:hAnsi="宋体" w:eastAsia="宋体" w:cs="宋体"/>
          <w:b/>
          <w:bCs/>
          <w:color w:val="auto"/>
          <w:sz w:val="30"/>
          <w:szCs w:val="30"/>
          <w:highlight w:val="none"/>
          <w:lang w:val="zh-CN"/>
        </w:rPr>
        <w:t>投标人基本情况一览表</w:t>
      </w:r>
      <w:bookmarkEnd w:id="726"/>
    </w:p>
    <w:p w14:paraId="19AA3DC3">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1E5FC06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449C24F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16DB478">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818225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78702C1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856DFF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6A62B2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06F9C3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EB6100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515A9CA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50A738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5F53F0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FAA7D48">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EB3288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254B5C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EC30C6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42D81EE">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2F2F3514">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1BC7D42B">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0E71CA1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00A1A143">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5B334C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4DD3815">
      <w:pPr>
        <w:autoSpaceDE w:val="0"/>
        <w:autoSpaceDN w:val="0"/>
        <w:adjustRightInd w:val="0"/>
        <w:spacing w:line="360" w:lineRule="auto"/>
        <w:ind w:firstLine="420" w:firstLineChars="200"/>
        <w:rPr>
          <w:rFonts w:ascii="宋体" w:hAnsi="宋体" w:eastAsia="宋体" w:cs="宋体"/>
          <w:color w:val="auto"/>
          <w:szCs w:val="24"/>
          <w:highlight w:val="none"/>
        </w:rPr>
      </w:pPr>
    </w:p>
    <w:p w14:paraId="5306EB71">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3A6C4657">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EBDBD4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27" w:name="_Toc104991882"/>
      <w:bookmarkStart w:id="728" w:name="_Toc12189"/>
      <w:bookmarkStart w:id="729" w:name="_Toc102860080"/>
      <w:bookmarkStart w:id="730" w:name="_Toc140596935"/>
      <w:bookmarkStart w:id="731" w:name="_Toc10443"/>
      <w:bookmarkStart w:id="732" w:name="_Toc4023"/>
      <w:bookmarkStart w:id="733" w:name="_Toc102860424"/>
      <w:bookmarkStart w:id="734" w:name="_Toc142508375"/>
      <w:bookmarkStart w:id="735" w:name="_Toc29014"/>
      <w:bookmarkStart w:id="736" w:name="_Toc27491"/>
      <w:bookmarkStart w:id="737" w:name="_Toc30465"/>
      <w:bookmarkStart w:id="738" w:name="_Toc94107216"/>
      <w:bookmarkStart w:id="739" w:name="_Toc20638"/>
      <w:bookmarkStart w:id="740" w:name="_Toc9051_WPSOffice_Level2"/>
      <w:bookmarkStart w:id="741" w:name="_Toc1977733"/>
      <w:bookmarkStart w:id="742" w:name="_Toc533708128"/>
      <w:bookmarkStart w:id="743"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5CB8B91A">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6B468DB1">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34F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F016F3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06435E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429A078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AE572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F5650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0B06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26512D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7E67F0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F239D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0AE3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5DB37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F718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03626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6594B0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0AC7F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7D01C8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C4471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3306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FED02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0089D4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A93AC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324756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1D1FB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CD4A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E845F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BD3E1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995A5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D17B99B">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B43154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B099402">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329A90E">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1553D212">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40"/>
    <w:bookmarkEnd w:id="741"/>
    <w:bookmarkEnd w:id="742"/>
    <w:bookmarkEnd w:id="743"/>
    <w:p w14:paraId="0377A1D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44" w:name="_Toc104991883"/>
      <w:bookmarkStart w:id="745" w:name="_Toc13233"/>
      <w:bookmarkStart w:id="746" w:name="_Toc17995"/>
      <w:bookmarkStart w:id="747" w:name="_Toc1977736"/>
      <w:bookmarkStart w:id="748" w:name="_Toc739_WPSOffice_Level2"/>
      <w:bookmarkStart w:id="749" w:name="_Toc102860081"/>
      <w:bookmarkStart w:id="750" w:name="_Toc94107217"/>
      <w:bookmarkStart w:id="751" w:name="_Toc533708130"/>
      <w:bookmarkStart w:id="752" w:name="_Toc22038"/>
      <w:bookmarkStart w:id="753" w:name="_Toc140596936"/>
      <w:bookmarkStart w:id="754" w:name="_Toc26821"/>
      <w:bookmarkStart w:id="755" w:name="_Toc102860425"/>
      <w:bookmarkStart w:id="756" w:name="_Toc142508376"/>
      <w:bookmarkStart w:id="757" w:name="_Toc24088"/>
      <w:bookmarkStart w:id="758" w:name="_Toc25226"/>
      <w:bookmarkStart w:id="759" w:name="_Toc486167716"/>
      <w:bookmarkStart w:id="760" w:name="_Toc333"/>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0FDBF022">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61" w:name="_Toc26412_WPSOffice_Level3"/>
      <w:r>
        <w:rPr>
          <w:rFonts w:hint="eastAsia" w:ascii="宋体" w:hAnsi="宋体" w:eastAsia="宋体" w:cs="宋体"/>
          <w:b/>
          <w:bCs/>
          <w:color w:val="auto"/>
          <w:kern w:val="0"/>
          <w:sz w:val="28"/>
          <w:szCs w:val="30"/>
          <w:highlight w:val="none"/>
          <w:lang w:val="zh-CN"/>
        </w:rPr>
        <w:t>珠三角水资源配置工程东莞配套芦花坑水厂一期配水管线工程-C标段第三方监测服务采购项目合同条款偏离表</w:t>
      </w:r>
      <w:bookmarkEnd w:id="761"/>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E16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271D7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DEA6D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327539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80E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B933A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71642D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0B1EE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542685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6BE2B4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17D6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1AFB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45F1CEF">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top"/>
          </w:tcPr>
          <w:p w14:paraId="3B9183B4">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工程概况</w:t>
            </w:r>
          </w:p>
        </w:tc>
        <w:tc>
          <w:tcPr>
            <w:tcW w:w="1346" w:type="dxa"/>
            <w:vAlign w:val="center"/>
          </w:tcPr>
          <w:p w14:paraId="3320A1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95704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932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2391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23C9AC24">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二</w:t>
            </w:r>
          </w:p>
        </w:tc>
        <w:tc>
          <w:tcPr>
            <w:tcW w:w="3055" w:type="dxa"/>
            <w:vAlign w:val="center"/>
          </w:tcPr>
          <w:p w14:paraId="66A104AC">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服务概况</w:t>
            </w:r>
          </w:p>
        </w:tc>
        <w:tc>
          <w:tcPr>
            <w:tcW w:w="1346" w:type="dxa"/>
            <w:vAlign w:val="center"/>
          </w:tcPr>
          <w:p w14:paraId="3CB5D8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334A7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77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6CA4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1D2A552F">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三</w:t>
            </w:r>
          </w:p>
        </w:tc>
        <w:tc>
          <w:tcPr>
            <w:tcW w:w="3055" w:type="dxa"/>
            <w:vAlign w:val="center"/>
          </w:tcPr>
          <w:p w14:paraId="319510C6">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服务价格及合同价款</w:t>
            </w:r>
          </w:p>
        </w:tc>
        <w:tc>
          <w:tcPr>
            <w:tcW w:w="1346" w:type="dxa"/>
            <w:vAlign w:val="center"/>
          </w:tcPr>
          <w:p w14:paraId="3AA0B8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05F97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A80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32F6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76ED1254">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四</w:t>
            </w:r>
          </w:p>
        </w:tc>
        <w:tc>
          <w:tcPr>
            <w:tcW w:w="3055" w:type="dxa"/>
            <w:vAlign w:val="center"/>
          </w:tcPr>
          <w:p w14:paraId="3CF2134D">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付款方式</w:t>
            </w:r>
          </w:p>
        </w:tc>
        <w:tc>
          <w:tcPr>
            <w:tcW w:w="1346" w:type="dxa"/>
            <w:vAlign w:val="center"/>
          </w:tcPr>
          <w:p w14:paraId="6D2F74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C1A91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11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425C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2127C9C">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五</w:t>
            </w:r>
          </w:p>
        </w:tc>
        <w:tc>
          <w:tcPr>
            <w:tcW w:w="3055" w:type="dxa"/>
            <w:vAlign w:val="center"/>
          </w:tcPr>
          <w:p w14:paraId="1F3CD89F">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履约担保</w:t>
            </w:r>
          </w:p>
        </w:tc>
        <w:tc>
          <w:tcPr>
            <w:tcW w:w="1346" w:type="dxa"/>
            <w:vAlign w:val="center"/>
          </w:tcPr>
          <w:p w14:paraId="66A768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5E32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D46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5F6AF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73EEA76">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六</w:t>
            </w:r>
          </w:p>
        </w:tc>
        <w:tc>
          <w:tcPr>
            <w:tcW w:w="3055" w:type="dxa"/>
            <w:vAlign w:val="center"/>
          </w:tcPr>
          <w:p w14:paraId="0F29A6A6">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甲方权利和义务</w:t>
            </w:r>
          </w:p>
        </w:tc>
        <w:tc>
          <w:tcPr>
            <w:tcW w:w="1346" w:type="dxa"/>
            <w:vAlign w:val="center"/>
          </w:tcPr>
          <w:p w14:paraId="02D1F6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3DD54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EE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A0FD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143B9066">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七</w:t>
            </w:r>
          </w:p>
        </w:tc>
        <w:tc>
          <w:tcPr>
            <w:tcW w:w="3055" w:type="dxa"/>
            <w:vAlign w:val="center"/>
          </w:tcPr>
          <w:p w14:paraId="44E35DC0">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乙方权利和义务</w:t>
            </w:r>
          </w:p>
        </w:tc>
        <w:tc>
          <w:tcPr>
            <w:tcW w:w="1346" w:type="dxa"/>
            <w:vAlign w:val="center"/>
          </w:tcPr>
          <w:p w14:paraId="15F0F0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389F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AC4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58B0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7B55274">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八</w:t>
            </w:r>
          </w:p>
        </w:tc>
        <w:tc>
          <w:tcPr>
            <w:tcW w:w="3055" w:type="dxa"/>
            <w:vAlign w:val="center"/>
          </w:tcPr>
          <w:p w14:paraId="04479547">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违约责任</w:t>
            </w:r>
          </w:p>
        </w:tc>
        <w:tc>
          <w:tcPr>
            <w:tcW w:w="1346" w:type="dxa"/>
            <w:vAlign w:val="center"/>
          </w:tcPr>
          <w:p w14:paraId="048D00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2377E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F59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C34E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26A457D6">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九</w:t>
            </w:r>
          </w:p>
        </w:tc>
        <w:tc>
          <w:tcPr>
            <w:tcW w:w="3055" w:type="dxa"/>
            <w:vAlign w:val="center"/>
          </w:tcPr>
          <w:p w14:paraId="5368DDAF">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争议解决</w:t>
            </w:r>
          </w:p>
        </w:tc>
        <w:tc>
          <w:tcPr>
            <w:tcW w:w="1346" w:type="dxa"/>
            <w:vAlign w:val="center"/>
          </w:tcPr>
          <w:p w14:paraId="10CA99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8AB7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9A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A0F5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322C513">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十</w:t>
            </w:r>
          </w:p>
        </w:tc>
        <w:tc>
          <w:tcPr>
            <w:tcW w:w="3055" w:type="dxa"/>
            <w:vAlign w:val="center"/>
          </w:tcPr>
          <w:p w14:paraId="3E4D1E0C">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其他</w:t>
            </w:r>
            <w:r>
              <w:rPr>
                <w:rFonts w:hint="eastAsia" w:ascii="宋体" w:hAnsi="宋体" w:eastAsia="宋体"/>
                <w:color w:val="auto"/>
                <w:sz w:val="21"/>
                <w:szCs w:val="21"/>
                <w:highlight w:val="none"/>
                <w:lang w:val="en-US" w:eastAsia="zh-CN"/>
              </w:rPr>
              <w:t>约定</w:t>
            </w:r>
          </w:p>
        </w:tc>
        <w:tc>
          <w:tcPr>
            <w:tcW w:w="1346" w:type="dxa"/>
            <w:vAlign w:val="center"/>
          </w:tcPr>
          <w:p w14:paraId="510FC8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0B29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D3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77FA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31014D9A">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lang w:val="en-US" w:eastAsia="zh-CN"/>
              </w:rPr>
              <w:t>十一</w:t>
            </w:r>
          </w:p>
        </w:tc>
        <w:tc>
          <w:tcPr>
            <w:tcW w:w="3055" w:type="dxa"/>
            <w:vAlign w:val="center"/>
          </w:tcPr>
          <w:p w14:paraId="5568AC22">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lang w:val="en-US" w:eastAsia="zh-CN"/>
              </w:rPr>
              <w:t>附则</w:t>
            </w:r>
          </w:p>
        </w:tc>
        <w:tc>
          <w:tcPr>
            <w:tcW w:w="1346" w:type="dxa"/>
            <w:vAlign w:val="center"/>
          </w:tcPr>
          <w:p w14:paraId="38AC8A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B37A3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E60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64D4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D5E1317">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附件一</w:t>
            </w:r>
          </w:p>
        </w:tc>
        <w:tc>
          <w:tcPr>
            <w:tcW w:w="3055" w:type="dxa"/>
            <w:vAlign w:val="center"/>
          </w:tcPr>
          <w:p w14:paraId="16ADF0D0">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《监测工程量清单计价表》</w:t>
            </w:r>
          </w:p>
        </w:tc>
        <w:tc>
          <w:tcPr>
            <w:tcW w:w="1346" w:type="dxa"/>
            <w:vAlign w:val="center"/>
          </w:tcPr>
          <w:p w14:paraId="0E25BE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5D6B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04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54FE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27D0897F">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default" w:ascii="宋体" w:hAnsi="宋体" w:eastAsia="宋体"/>
                <w:color w:val="auto"/>
                <w:sz w:val="21"/>
                <w:szCs w:val="21"/>
                <w:highlight w:val="none"/>
              </w:rPr>
              <w:t>附件</w:t>
            </w:r>
            <w:r>
              <w:rPr>
                <w:rFonts w:hint="eastAsia" w:ascii="宋体" w:hAnsi="宋体" w:eastAsia="宋体"/>
                <w:color w:val="auto"/>
                <w:sz w:val="21"/>
                <w:szCs w:val="21"/>
                <w:highlight w:val="none"/>
              </w:rPr>
              <w:t>二</w:t>
            </w:r>
          </w:p>
        </w:tc>
        <w:tc>
          <w:tcPr>
            <w:tcW w:w="3055" w:type="dxa"/>
            <w:vAlign w:val="center"/>
          </w:tcPr>
          <w:p w14:paraId="56E63330">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Times New Roman"/>
                <w:color w:val="auto"/>
                <w:kern w:val="0"/>
                <w:szCs w:val="21"/>
                <w:highlight w:val="none"/>
              </w:rPr>
            </w:pPr>
            <w:r>
              <w:rPr>
                <w:rFonts w:hint="eastAsia" w:ascii="宋体" w:hAnsi="宋体" w:eastAsia="宋体"/>
                <w:color w:val="auto"/>
                <w:sz w:val="21"/>
                <w:szCs w:val="21"/>
                <w:highlight w:val="none"/>
              </w:rPr>
              <w:t>廉洁协议书</w:t>
            </w:r>
          </w:p>
        </w:tc>
        <w:tc>
          <w:tcPr>
            <w:tcW w:w="1346" w:type="dxa"/>
            <w:vAlign w:val="center"/>
          </w:tcPr>
          <w:p w14:paraId="1484D07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D6EBA7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0AF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D5CC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8E0BE73">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附件三</w:t>
            </w:r>
          </w:p>
        </w:tc>
        <w:tc>
          <w:tcPr>
            <w:tcW w:w="3055" w:type="dxa"/>
            <w:vAlign w:val="center"/>
          </w:tcPr>
          <w:p w14:paraId="4C799832">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安全生产责任书</w:t>
            </w:r>
          </w:p>
        </w:tc>
        <w:tc>
          <w:tcPr>
            <w:tcW w:w="1346" w:type="dxa"/>
            <w:vAlign w:val="center"/>
          </w:tcPr>
          <w:p w14:paraId="7103AE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9C7C0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319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57E2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79C4D80D">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附件四</w:t>
            </w:r>
          </w:p>
        </w:tc>
        <w:tc>
          <w:tcPr>
            <w:tcW w:w="3055" w:type="dxa"/>
            <w:vAlign w:val="center"/>
          </w:tcPr>
          <w:p w14:paraId="795A6DEF">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诚信履约承诺书</w:t>
            </w:r>
          </w:p>
        </w:tc>
        <w:tc>
          <w:tcPr>
            <w:tcW w:w="1346" w:type="dxa"/>
            <w:vAlign w:val="center"/>
          </w:tcPr>
          <w:p w14:paraId="00BAB2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04F1F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EF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961A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902C85B">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附件五</w:t>
            </w:r>
          </w:p>
        </w:tc>
        <w:tc>
          <w:tcPr>
            <w:tcW w:w="3055" w:type="dxa"/>
            <w:vAlign w:val="center"/>
          </w:tcPr>
          <w:p w14:paraId="62698A4A">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监测单位履约考核评分表</w:t>
            </w:r>
          </w:p>
        </w:tc>
        <w:tc>
          <w:tcPr>
            <w:tcW w:w="1346" w:type="dxa"/>
            <w:vAlign w:val="center"/>
          </w:tcPr>
          <w:p w14:paraId="0E389F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BF7B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F0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E28D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0F156EAD">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一</w:t>
            </w:r>
          </w:p>
        </w:tc>
        <w:tc>
          <w:tcPr>
            <w:tcW w:w="3055" w:type="dxa"/>
            <w:vAlign w:val="center"/>
          </w:tcPr>
          <w:p w14:paraId="24BF7AE5">
            <w:pPr>
              <w:pStyle w:val="61"/>
              <w:keepNext w:val="0"/>
              <w:keepLines w:val="0"/>
              <w:suppressLineNumbers w:val="0"/>
              <w:snapToGrid w:val="0"/>
              <w:spacing w:before="0" w:beforeAutospacing="0" w:after="0" w:afterAutospacing="0" w:line="400" w:lineRule="exact"/>
              <w:ind w:left="0" w:right="0" w:firstLine="0" w:firstLineChars="0"/>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不可撤销银行履约保函</w:t>
            </w:r>
          </w:p>
        </w:tc>
        <w:tc>
          <w:tcPr>
            <w:tcW w:w="1346" w:type="dxa"/>
            <w:vAlign w:val="center"/>
          </w:tcPr>
          <w:p w14:paraId="1DFD19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14E23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CA3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51B7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7D801D8D">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二</w:t>
            </w:r>
          </w:p>
        </w:tc>
        <w:tc>
          <w:tcPr>
            <w:tcW w:w="3055" w:type="dxa"/>
            <w:vAlign w:val="center"/>
          </w:tcPr>
          <w:p w14:paraId="67089297">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履约保证保险凭证</w:t>
            </w:r>
          </w:p>
        </w:tc>
        <w:tc>
          <w:tcPr>
            <w:tcW w:w="1346" w:type="dxa"/>
            <w:vAlign w:val="center"/>
          </w:tcPr>
          <w:p w14:paraId="63F85E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AB479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99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CC60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0A7E619E">
            <w:pPr>
              <w:pStyle w:val="61"/>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hAnsi="宋体" w:eastAsia="宋体"/>
                <w:color w:val="auto"/>
                <w:sz w:val="21"/>
                <w:szCs w:val="21"/>
                <w:highlight w:val="none"/>
              </w:rPr>
              <w:t>三</w:t>
            </w:r>
          </w:p>
        </w:tc>
        <w:tc>
          <w:tcPr>
            <w:tcW w:w="3055" w:type="dxa"/>
            <w:vAlign w:val="center"/>
          </w:tcPr>
          <w:p w14:paraId="75B3DD5E">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担保公司履约担保书</w:t>
            </w:r>
          </w:p>
        </w:tc>
        <w:tc>
          <w:tcPr>
            <w:tcW w:w="1346" w:type="dxa"/>
            <w:vAlign w:val="center"/>
          </w:tcPr>
          <w:p w14:paraId="33F1CF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A860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40E0B374">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B599C79">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AEA1FF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C82409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67A5EB2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56984D8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3FF5E187">
      <w:pPr>
        <w:spacing w:line="360" w:lineRule="auto"/>
        <w:ind w:left="357" w:leftChars="-100" w:hanging="567" w:hangingChars="270"/>
        <w:rPr>
          <w:rFonts w:ascii="宋体" w:hAnsi="宋体" w:eastAsia="宋体" w:cs="宋体"/>
          <w:color w:val="auto"/>
          <w:szCs w:val="21"/>
          <w:highlight w:val="none"/>
        </w:rPr>
      </w:pPr>
    </w:p>
    <w:p w14:paraId="44790895">
      <w:pPr>
        <w:spacing w:line="360" w:lineRule="auto"/>
        <w:ind w:left="357" w:leftChars="-100" w:hanging="567" w:hangingChars="270"/>
        <w:rPr>
          <w:rFonts w:ascii="宋体" w:hAnsi="宋体" w:eastAsia="宋体" w:cs="宋体"/>
          <w:color w:val="auto"/>
          <w:szCs w:val="21"/>
          <w:highlight w:val="none"/>
        </w:rPr>
      </w:pPr>
    </w:p>
    <w:p w14:paraId="7D1CB20B">
      <w:pPr>
        <w:spacing w:line="360" w:lineRule="auto"/>
        <w:ind w:left="357" w:leftChars="-100" w:hanging="567" w:hangingChars="270"/>
        <w:rPr>
          <w:rFonts w:ascii="宋体" w:hAnsi="宋体" w:eastAsia="宋体" w:cs="宋体"/>
          <w:color w:val="auto"/>
          <w:szCs w:val="21"/>
          <w:highlight w:val="none"/>
        </w:rPr>
      </w:pPr>
    </w:p>
    <w:p w14:paraId="0C049917">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EFACB99">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EC2DAAF">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62" w:name="_Toc29505"/>
      <w:bookmarkStart w:id="763" w:name="_Toc102860082"/>
      <w:bookmarkStart w:id="764" w:name="_Toc13239"/>
      <w:bookmarkStart w:id="765" w:name="_Toc140596937"/>
      <w:bookmarkStart w:id="766" w:name="_Toc22644"/>
      <w:bookmarkStart w:id="767" w:name="_Toc13179"/>
      <w:bookmarkStart w:id="768" w:name="_Toc94107218"/>
      <w:bookmarkStart w:id="769" w:name="_Toc102860426"/>
      <w:bookmarkStart w:id="770" w:name="_Toc104991884"/>
      <w:bookmarkStart w:id="771" w:name="_Toc142508377"/>
      <w:bookmarkStart w:id="772" w:name="_Toc704"/>
      <w:bookmarkStart w:id="773" w:name="_Toc5473"/>
      <w:bookmarkStart w:id="774" w:name="_Toc3195"/>
      <w:bookmarkStart w:id="775" w:name="_Toc486167717"/>
      <w:bookmarkStart w:id="776"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62"/>
      <w:bookmarkEnd w:id="763"/>
      <w:bookmarkEnd w:id="764"/>
      <w:bookmarkEnd w:id="765"/>
      <w:bookmarkEnd w:id="766"/>
      <w:bookmarkEnd w:id="767"/>
      <w:bookmarkEnd w:id="768"/>
      <w:bookmarkEnd w:id="769"/>
      <w:bookmarkEnd w:id="770"/>
      <w:bookmarkEnd w:id="771"/>
      <w:bookmarkEnd w:id="772"/>
      <w:bookmarkEnd w:id="773"/>
      <w:bookmarkEnd w:id="774"/>
    </w:p>
    <w:p w14:paraId="3630040F">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投标人2020年1月1日至今在国内完成的市政工程监测业绩表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0021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55C87D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3646E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05B2D1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130A7F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3B6943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6500F3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65003A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1B1EE9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3EA614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717EC3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0C8DC9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B93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3DAA60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5927B6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3F4E2B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75392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35D261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5CF871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14:paraId="15D30C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14:paraId="3401C0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70BA9E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700BF4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14:paraId="4F62EB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61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4DE55E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5840F0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4E5F66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7A791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99BAE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2C5F96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14:paraId="39F6DD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14:paraId="26F63D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354187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5EC8BA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14:paraId="1C79DE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10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61C565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326B8A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0B52C0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069235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11B1B4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F564E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14:paraId="78EE65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14:paraId="04091E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700779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B2FE7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14:paraId="568395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86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1048E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713DAC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14:paraId="501BFD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3501BB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1C81B6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488D95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14:paraId="0BBCB5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14:paraId="3970D5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185141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14:paraId="03F47F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14:paraId="2C140F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B61D621">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5D71FF7">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F8CD3D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；同一个单项合同的业绩可以同时在资格业绩和评分业绩重复放置。</w:t>
      </w:r>
    </w:p>
    <w:p w14:paraId="2BCC1003">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p>
    <w:p w14:paraId="29F0470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合同业绩证明材料必须能反映评分条件[合同签订日期为2020年1月1日或以后，业绩类型为市政工程监测，合同金额（若合同内容无法反映合同金额的，需提供可反映合同金额的结算资料复印件）]，否则需同时提供合同委托方出具的书面补充情况说明文件复印件（需加盖委托方公章，即复印件能显示委托方公章）；</w:t>
      </w:r>
    </w:p>
    <w:p w14:paraId="36F331CE">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4</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465A845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4FDA199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B6F9C1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62B25594">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7BDDAC26">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775"/>
    <w:bookmarkEnd w:id="776"/>
    <w:p w14:paraId="44D59F69">
      <w:pPr>
        <w:rPr>
          <w:rFonts w:hint="eastAsia" w:ascii="宋体" w:hAnsi="宋体" w:eastAsia="宋体" w:cs="宋体"/>
          <w:b/>
          <w:bCs/>
          <w:color w:val="auto"/>
          <w:kern w:val="0"/>
          <w:sz w:val="32"/>
          <w:szCs w:val="32"/>
          <w:highlight w:val="none"/>
          <w:lang w:val="zh-CN"/>
        </w:rPr>
      </w:pPr>
      <w:bookmarkStart w:id="777" w:name="_Toc102860427"/>
      <w:bookmarkStart w:id="778" w:name="_Toc19890"/>
      <w:bookmarkStart w:id="779" w:name="_Toc140596938"/>
      <w:bookmarkStart w:id="780" w:name="_Toc142508378"/>
      <w:bookmarkStart w:id="781" w:name="_Toc18413"/>
      <w:bookmarkStart w:id="782" w:name="_Toc31965"/>
      <w:bookmarkStart w:id="783" w:name="_Toc1977737"/>
      <w:bookmarkStart w:id="784" w:name="_Toc18175_WPSOffice_Level2"/>
      <w:bookmarkStart w:id="785" w:name="_Toc533708132"/>
      <w:bookmarkStart w:id="786" w:name="_Toc104991885"/>
      <w:bookmarkStart w:id="787" w:name="_Toc102860083"/>
      <w:bookmarkStart w:id="788" w:name="_Toc486167719"/>
      <w:bookmarkStart w:id="789" w:name="_Toc94107220"/>
      <w:r>
        <w:rPr>
          <w:rFonts w:hint="eastAsia" w:ascii="宋体" w:hAnsi="宋体" w:eastAsia="宋体" w:cs="宋体"/>
          <w:b/>
          <w:bCs/>
          <w:color w:val="auto"/>
          <w:kern w:val="0"/>
          <w:sz w:val="32"/>
          <w:szCs w:val="32"/>
          <w:highlight w:val="none"/>
          <w:lang w:val="zh-CN"/>
        </w:rPr>
        <w:br w:type="page"/>
      </w:r>
    </w:p>
    <w:p w14:paraId="750E383D">
      <w:pPr>
        <w:widowControl/>
        <w:autoSpaceDE/>
        <w:autoSpaceDN/>
        <w:adjustRightInd/>
        <w:outlineLvl w:val="2"/>
        <w:rPr>
          <w:rFonts w:hint="eastAsia" w:ascii="宋体" w:hAnsi="宋体" w:eastAsia="宋体" w:cs="宋体"/>
          <w:b/>
          <w:color w:val="auto"/>
          <w:sz w:val="32"/>
          <w:szCs w:val="32"/>
          <w:highlight w:val="none"/>
        </w:rPr>
      </w:pPr>
      <w:bookmarkStart w:id="790" w:name="_Toc4277"/>
      <w:bookmarkStart w:id="791" w:name="_Toc29539"/>
      <w:r>
        <w:rPr>
          <w:rFonts w:hint="eastAsia" w:ascii="宋体" w:hAnsi="宋体" w:eastAsia="宋体" w:cs="宋体"/>
          <w:b/>
          <w:color w:val="auto"/>
          <w:sz w:val="32"/>
          <w:szCs w:val="32"/>
          <w:highlight w:val="none"/>
          <w:lang w:eastAsia="zh-CN"/>
        </w:rPr>
        <w:t>十</w:t>
      </w:r>
      <w:r>
        <w:rPr>
          <w:rFonts w:hint="eastAsia" w:ascii="宋体" w:hAnsi="宋体" w:eastAsia="宋体" w:cs="宋体"/>
          <w:b/>
          <w:color w:val="auto"/>
          <w:sz w:val="32"/>
          <w:szCs w:val="32"/>
          <w:highlight w:val="none"/>
        </w:rPr>
        <w:t>、拟投入人员情况格式</w:t>
      </w:r>
      <w:bookmarkEnd w:id="790"/>
      <w:bookmarkEnd w:id="791"/>
    </w:p>
    <w:p w14:paraId="7C0B54B0">
      <w:pPr>
        <w:spacing w:before="120" w:before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（1）拟投入人员情况一览表</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14:paraId="4CF0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14:paraId="4C43FE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14:paraId="7C85FB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14:paraId="171C1C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14:paraId="5E2E94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14:paraId="357CD1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47" w:type="dxa"/>
            <w:vAlign w:val="center"/>
          </w:tcPr>
          <w:p w14:paraId="6268A5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职称证书/</w:t>
            </w:r>
            <w:r>
              <w:rPr>
                <w:rFonts w:hint="eastAsia" w:ascii="宋体" w:hAnsi="宋体" w:eastAsia="宋体" w:cs="宋体"/>
                <w:color w:val="auto"/>
                <w:kern w:val="2"/>
                <w:sz w:val="21"/>
                <w:szCs w:val="21"/>
                <w:highlight w:val="none"/>
              </w:rPr>
              <w:t>注册证书</w:t>
            </w:r>
          </w:p>
        </w:tc>
        <w:tc>
          <w:tcPr>
            <w:tcW w:w="1417" w:type="dxa"/>
            <w:vAlign w:val="center"/>
          </w:tcPr>
          <w:p w14:paraId="2F2C98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656" w:type="dxa"/>
            <w:vAlign w:val="center"/>
          </w:tcPr>
          <w:p w14:paraId="25CDAA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14:paraId="7A805E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79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14:paraId="5FC908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A51C3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5FDA2B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C3059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ACB0F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599334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7D7BC2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40C771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2A7EDB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5E2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14:paraId="5768D3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32EF5F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336F5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20C3A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8878C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1517D5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5256A8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11E5AE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2E8BC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325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61BE48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34DEC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C3652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0A050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E2D2D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7F6C3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4334D7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1EEDA1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4665CD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380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36253A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1517F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46A52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5CACC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DECFF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41DEFC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6B2D6C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4FF1AD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657A43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A76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29790C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281D56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E6F9A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B2BAE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66ADA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04C2D7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15DC47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62BF93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384A29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29E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088E09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669272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1242E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F49A6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16FC1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05DC0D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56E9DD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6D5CDC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0DF3D8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42A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3963B8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342573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5761C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3C9AA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4D3995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6AD524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3B2B61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50C252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7AD5E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C50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14:paraId="782077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08BDBC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702ECD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98479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206E90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250B64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0A7EB0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7FA9DF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76C156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ED6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14:paraId="1E50F6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528FD9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083BEA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9A68C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51F9E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54C6D9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0D65E5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595945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926DF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C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14:paraId="7B39C7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14:paraId="7A1BE5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14990C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32975D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14:paraId="6E789E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14:paraId="296BDA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14:paraId="55FA72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14:paraId="556E78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14:paraId="181027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5E384E9">
      <w:pPr>
        <w:overflowPunct w:val="0"/>
        <w:autoSpaceDE/>
        <w:autoSpaceDN/>
        <w:adjustRightInd/>
        <w:spacing w:before="120" w:line="360" w:lineRule="auto"/>
        <w:ind w:left="267" w:leftChars="-73" w:hanging="420" w:hanging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050B5C4D">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（1）此表格式供参照，投标人可以根据本表格式内容自行划表填写。</w:t>
      </w:r>
    </w:p>
    <w:p w14:paraId="7EF0573E">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（2）以上人员须提供身份证、职称证书或注册证书、社会保障部门出具的最近1年（即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14:paraId="02D32922">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（3）同一人员具备多个种类证书不重复得分。</w:t>
      </w:r>
    </w:p>
    <w:p w14:paraId="1590AD9D">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（4）同一人员具备同一种类证书含有多个专业的仅按一个专业计算一次得分。</w:t>
      </w:r>
    </w:p>
    <w:p w14:paraId="3E4C52C1">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（5）同一人员具备同一种类证书或同一个专业含有多个等级的仅按最高等级证书计算一次得分。</w:t>
      </w:r>
    </w:p>
    <w:p w14:paraId="13F724ED">
      <w:pPr>
        <w:autoSpaceDE/>
        <w:autoSpaceDN/>
        <w:adjustRightInd/>
        <w:spacing w:line="360" w:lineRule="auto"/>
        <w:ind w:right="420"/>
        <w:rPr>
          <w:rFonts w:hint="eastAsia" w:ascii="宋体" w:hAnsi="宋体" w:eastAsia="宋体" w:cs="宋体"/>
          <w:color w:val="auto"/>
          <w:kern w:val="2"/>
          <w:sz w:val="21"/>
          <w:szCs w:val="21"/>
          <w:highlight w:val="none"/>
          <w:lang w:val="zh-CN"/>
        </w:rPr>
      </w:pPr>
    </w:p>
    <w:p w14:paraId="1806444C">
      <w:pPr>
        <w:autoSpaceDE/>
        <w:autoSpaceDN/>
        <w:adjustRightInd/>
        <w:spacing w:line="360" w:lineRule="auto"/>
        <w:ind w:right="420" w:firstLine="4935" w:firstLineChars="235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sz w:val="21"/>
          <w:szCs w:val="21"/>
          <w:highlight w:val="none"/>
          <w:lang w:val="zh-CN"/>
        </w:rPr>
        <w:t>（加盖投标人法人公章）</w:t>
      </w:r>
    </w:p>
    <w:p w14:paraId="7B76B94E">
      <w:pPr>
        <w:spacing w:line="360" w:lineRule="auto"/>
        <w:ind w:firstLine="4935" w:firstLineChars="2350"/>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kern w:val="2"/>
          <w:sz w:val="21"/>
          <w:highlight w:val="none"/>
          <w:lang w:val="zh-CN"/>
        </w:rPr>
        <w:t>年  月  日</w:t>
      </w:r>
    </w:p>
    <w:p w14:paraId="603EF4DF">
      <w:pPr>
        <w:spacing w:line="360" w:lineRule="auto"/>
        <w:ind w:firstLine="5040" w:firstLineChars="2400"/>
        <w:rPr>
          <w:rFonts w:hint="eastAsia" w:ascii="宋体" w:hAnsi="宋体" w:eastAsia="宋体" w:cs="宋体"/>
          <w:color w:val="auto"/>
          <w:kern w:val="2"/>
          <w:sz w:val="21"/>
          <w:highlight w:val="none"/>
          <w:lang w:val="zh-CN"/>
        </w:rPr>
      </w:pPr>
    </w:p>
    <w:p w14:paraId="772E7AFA">
      <w:pPr>
        <w:spacing w:line="360" w:lineRule="auto"/>
        <w:ind w:firstLine="5040" w:firstLineChars="2400"/>
        <w:rPr>
          <w:rFonts w:hint="eastAsia" w:ascii="宋体" w:hAnsi="宋体" w:eastAsia="宋体" w:cs="宋体"/>
          <w:color w:val="auto"/>
          <w:kern w:val="2"/>
          <w:sz w:val="21"/>
          <w:highlight w:val="none"/>
          <w:lang w:val="zh-CN"/>
        </w:rPr>
      </w:pPr>
    </w:p>
    <w:p w14:paraId="79FD58D9">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（2）拟投入项目负责人简历表</w:t>
      </w:r>
    </w:p>
    <w:tbl>
      <w:tblPr>
        <w:tblStyle w:val="36"/>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14:paraId="60686B6B">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14:paraId="16CAF5B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14:paraId="288ECD08">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single" w:color="auto" w:sz="8" w:space="0"/>
              <w:left w:val="nil"/>
              <w:bottom w:val="single" w:color="auto" w:sz="8" w:space="0"/>
              <w:right w:val="single" w:color="auto" w:sz="8" w:space="0"/>
            </w:tcBorders>
            <w:vAlign w:val="center"/>
          </w:tcPr>
          <w:p w14:paraId="3E204DC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14:paraId="4FF057C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6D5CFA5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14:paraId="5523F5D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C8481B8">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14:paraId="0A942F7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14:paraId="1655AC7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nil"/>
              <w:left w:val="nil"/>
              <w:bottom w:val="single" w:color="auto" w:sz="8" w:space="0"/>
              <w:right w:val="single" w:color="auto" w:sz="8" w:space="0"/>
            </w:tcBorders>
            <w:vAlign w:val="center"/>
          </w:tcPr>
          <w:p w14:paraId="4ECC187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14:paraId="7F81FE6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592D75E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14:paraId="36838EC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889B3DC">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2EFB0295">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14:paraId="06AFB1B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77A004C4">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709" w:type="pct"/>
            <w:tcBorders>
              <w:top w:val="nil"/>
              <w:left w:val="nil"/>
              <w:bottom w:val="single" w:color="auto" w:sz="8" w:space="0"/>
              <w:right w:val="single" w:color="auto" w:sz="8" w:space="0"/>
            </w:tcBorders>
            <w:vAlign w:val="center"/>
          </w:tcPr>
          <w:p w14:paraId="58E52DF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959C52">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72180635">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14:paraId="702A6453">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7B11271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709" w:type="pct"/>
            <w:tcBorders>
              <w:top w:val="nil"/>
              <w:left w:val="nil"/>
              <w:bottom w:val="single" w:color="auto" w:sz="8" w:space="0"/>
              <w:right w:val="single" w:color="auto" w:sz="8" w:space="0"/>
            </w:tcBorders>
            <w:vAlign w:val="center"/>
          </w:tcPr>
          <w:p w14:paraId="5E1489F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C28B5E8">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14:paraId="70094766">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14:paraId="3CDFAE59">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2976222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14:paraId="0D8ABEC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14:paraId="707AE8DB">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14:paraId="52C60E18">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14:paraId="6099374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127FCF2D">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6B19818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2379ACC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0A1209F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68888932">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2660055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EA9B9E2">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4CA01306">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7C74D192">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7178E5A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45EB151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4D812BB8">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47684DF">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4B99FF5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1D3ED884">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2C5EE30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7D230D2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1A2DF4E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2E74AA7">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1DF1448">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（1）拟投入本项目的项目负责人需提供本简历表。</w:t>
      </w:r>
    </w:p>
    <w:p w14:paraId="5CDF9203">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14:paraId="5E5766FD">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1月1日或以后，业绩类型为市政工程监测，项目负责人信息]，否则需同时提供合同委托方出具的书面补充情况说明文件复印件（需加盖委托方公章，即复印件能显示委托方公章）。</w:t>
      </w:r>
    </w:p>
    <w:p w14:paraId="343E8B60">
      <w:pPr>
        <w:spacing w:line="360" w:lineRule="auto"/>
        <w:ind w:left="685" w:leftChars="176" w:hanging="315" w:hanging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highlight w:val="none"/>
          <w:lang w:val="zh-CN"/>
        </w:rPr>
        <w:t>投标人：（加盖投标人法人公章）</w:t>
      </w:r>
    </w:p>
    <w:p w14:paraId="35180169">
      <w:pPr>
        <w:autoSpaceDE/>
        <w:autoSpaceDN/>
        <w:adjustRightInd/>
        <w:spacing w:before="120" w:after="120" w:line="360" w:lineRule="auto"/>
        <w:ind w:left="629"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21899E0C">
      <w:pPr>
        <w:autoSpaceDE/>
        <w:autoSpaceDN/>
        <w:adjustRightInd/>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br w:type="page"/>
      </w:r>
    </w:p>
    <w:p w14:paraId="6D9D1C74">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（3）拟投入技术负责人简历表</w:t>
      </w:r>
    </w:p>
    <w:tbl>
      <w:tblPr>
        <w:tblStyle w:val="36"/>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14:paraId="1224E0FD">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14:paraId="69A73AE8">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14:paraId="204E4E94">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single" w:color="auto" w:sz="8" w:space="0"/>
              <w:left w:val="nil"/>
              <w:bottom w:val="single" w:color="auto" w:sz="8" w:space="0"/>
              <w:right w:val="single" w:color="auto" w:sz="8" w:space="0"/>
            </w:tcBorders>
            <w:vAlign w:val="center"/>
          </w:tcPr>
          <w:p w14:paraId="1313B83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14:paraId="34CF46E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2DDC772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14:paraId="440B78A4">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9227FD0">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14:paraId="75A7F6B2">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14:paraId="1C7E7EB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nil"/>
              <w:left w:val="nil"/>
              <w:bottom w:val="single" w:color="auto" w:sz="8" w:space="0"/>
              <w:right w:val="single" w:color="auto" w:sz="8" w:space="0"/>
            </w:tcBorders>
            <w:vAlign w:val="center"/>
          </w:tcPr>
          <w:p w14:paraId="6D43BC13">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14:paraId="12C5369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3F1E4FD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14:paraId="2196C7BB">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EA4039E">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0B8AD3E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14:paraId="030757C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56F0FC35">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709" w:type="pct"/>
            <w:tcBorders>
              <w:top w:val="nil"/>
              <w:left w:val="nil"/>
              <w:bottom w:val="single" w:color="auto" w:sz="8" w:space="0"/>
              <w:right w:val="single" w:color="auto" w:sz="8" w:space="0"/>
            </w:tcBorders>
            <w:vAlign w:val="center"/>
          </w:tcPr>
          <w:p w14:paraId="373FDDC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8C9B8A6">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53DA7AC6">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14:paraId="4E8A0F4E">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0B862DEB">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709" w:type="pct"/>
            <w:tcBorders>
              <w:top w:val="nil"/>
              <w:left w:val="nil"/>
              <w:bottom w:val="single" w:color="auto" w:sz="8" w:space="0"/>
              <w:right w:val="single" w:color="auto" w:sz="8" w:space="0"/>
            </w:tcBorders>
            <w:vAlign w:val="center"/>
          </w:tcPr>
          <w:p w14:paraId="3E91888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0AEEBE6">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14:paraId="42D775C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14:paraId="73AF35AE">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338DCD79">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14:paraId="2A3CF3CB">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14:paraId="53738D94">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14:paraId="1941ABF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14:paraId="3685643D">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212B8FA8">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411A28D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0CCA9F2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404C5317">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703B6C5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7D97CFB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FEE1C04">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4A1C4553">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01FB1126">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0EF1CF93">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208AF728">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34A37520">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B0D243E">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4938B491">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406C30AA">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2147E696">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05B00F8F">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7C8A22B5">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07B4B8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4F301E4">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（1）拟投入本项目的技术负责人需提供本简历表。</w:t>
      </w:r>
    </w:p>
    <w:p w14:paraId="5DF62B4F">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w:t>
      </w:r>
      <w:r>
        <w:rPr>
          <w:rFonts w:hint="eastAsia" w:ascii="宋体" w:hAnsi="宋体" w:eastAsia="宋体" w:cs="宋体"/>
          <w:b/>
          <w:bCs/>
          <w:color w:val="auto"/>
          <w:kern w:val="2"/>
          <w:sz w:val="21"/>
          <w:szCs w:val="21"/>
          <w:highlight w:val="none"/>
        </w:rPr>
        <w:t>即</w:t>
      </w:r>
      <w:r>
        <w:rPr>
          <w:rFonts w:hint="eastAsia" w:ascii="宋体" w:hAnsi="宋体" w:eastAsia="宋体" w:cs="宋体"/>
          <w:b/>
          <w:bCs/>
          <w:color w:val="auto"/>
          <w:kern w:val="2"/>
          <w:sz w:val="21"/>
          <w:szCs w:val="21"/>
          <w:highlight w:val="none"/>
          <w:lang w:eastAsia="zh-CN"/>
        </w:rPr>
        <w:t>2024年2月至2025年1月</w:t>
      </w:r>
      <w:r>
        <w:rPr>
          <w:rFonts w:hint="eastAsia" w:ascii="宋体" w:hAnsi="宋体" w:eastAsia="宋体" w:cs="宋体"/>
          <w:color w:val="auto"/>
          <w:kern w:val="2"/>
          <w:sz w:val="21"/>
          <w:szCs w:val="21"/>
          <w:highlight w:val="none"/>
        </w:rPr>
        <w:t>）在投标人单位缴纳</w:t>
      </w:r>
      <w:r>
        <w:rPr>
          <w:rFonts w:hint="eastAsia" w:ascii="宋体" w:hAnsi="宋体" w:eastAsia="宋体" w:cs="宋体"/>
          <w:color w:val="auto"/>
          <w:kern w:val="2"/>
          <w:sz w:val="21"/>
          <w:szCs w:val="21"/>
          <w:highlight w:val="none"/>
          <w:lang w:eastAsia="zh-CN"/>
        </w:rPr>
        <w:t>社保</w:t>
      </w:r>
      <w:r>
        <w:rPr>
          <w:rFonts w:hint="eastAsia" w:ascii="宋体" w:hAnsi="宋体" w:eastAsia="宋体" w:cs="宋体"/>
          <w:color w:val="auto"/>
          <w:kern w:val="2"/>
          <w:sz w:val="21"/>
          <w:szCs w:val="21"/>
          <w:highlight w:val="none"/>
        </w:rPr>
        <w:t>有效凭证等证明材料复印件加盖投标人公章。</w:t>
      </w:r>
    </w:p>
    <w:p w14:paraId="1FE66EAE">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（3）技术负责人业绩须附合同复印件，合同业绩证明材料必须能反映评审条件[合同签订日期为</w:t>
      </w:r>
      <w:r>
        <w:rPr>
          <w:rFonts w:hint="eastAsia" w:ascii="宋体" w:hAnsi="宋体" w:eastAsia="宋体" w:cs="宋体"/>
          <w:color w:val="auto"/>
          <w:kern w:val="2"/>
          <w:sz w:val="21"/>
          <w:szCs w:val="21"/>
          <w:highlight w:val="none"/>
          <w:lang w:eastAsia="zh-CN"/>
        </w:rPr>
        <w:t>2020年</w:t>
      </w:r>
      <w:r>
        <w:rPr>
          <w:rFonts w:hint="eastAsia" w:ascii="宋体" w:hAnsi="宋体" w:eastAsia="宋体" w:cs="宋体"/>
          <w:color w:val="auto"/>
          <w:kern w:val="2"/>
          <w:sz w:val="21"/>
          <w:szCs w:val="21"/>
          <w:highlight w:val="none"/>
        </w:rPr>
        <w:t>1月1日或以后，业绩类型为市政工程监测，技术负责人信息]，否则需同时提供合同委托方出具的书面补充情况说明文件复印件（需加盖委托方公章，即复印件能显示委托方公章）。</w:t>
      </w:r>
    </w:p>
    <w:p w14:paraId="45F9A55C">
      <w:pPr>
        <w:spacing w:line="360" w:lineRule="auto"/>
        <w:ind w:left="685" w:leftChars="176" w:hanging="315" w:hangingChars="1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投标人：（加盖投标人法人公章）</w:t>
      </w:r>
    </w:p>
    <w:p w14:paraId="1EEB61EB">
      <w:pPr>
        <w:spacing w:line="360" w:lineRule="auto"/>
        <w:ind w:left="685" w:leftChars="176" w:hanging="315" w:hangingChars="150"/>
        <w:jc w:val="right"/>
        <w:rPr>
          <w:rFonts w:hint="eastAsia" w:ascii="宋体" w:hAnsi="宋体" w:eastAsia="宋体" w:cs="宋体"/>
          <w:b/>
          <w:bCs/>
          <w:color w:val="auto"/>
          <w:kern w:val="0"/>
          <w:sz w:val="32"/>
          <w:szCs w:val="32"/>
          <w:highlight w:val="none"/>
          <w:lang w:val="zh-CN"/>
        </w:rPr>
      </w:pPr>
      <w:r>
        <w:rPr>
          <w:rFonts w:hint="eastAsia" w:ascii="宋体" w:hAnsi="宋体" w:eastAsia="宋体" w:cs="宋体"/>
          <w:color w:val="auto"/>
          <w:sz w:val="21"/>
          <w:szCs w:val="21"/>
          <w:highlight w:val="none"/>
          <w:lang w:val="zh-CN"/>
        </w:rPr>
        <w:t>日期：   年    月     日</w:t>
      </w:r>
    </w:p>
    <w:p w14:paraId="4958F466">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67E53141">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792" w:name="_Toc23124"/>
      <w:bookmarkStart w:id="793" w:name="_Toc17176"/>
      <w:bookmarkStart w:id="794" w:name="_Toc7020"/>
      <w:bookmarkStart w:id="795" w:name="_Toc3876"/>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2"/>
      <w:bookmarkEnd w:id="793"/>
      <w:bookmarkEnd w:id="794"/>
      <w:bookmarkEnd w:id="795"/>
    </w:p>
    <w:p w14:paraId="073D4127">
      <w:pPr>
        <w:autoSpaceDE w:val="0"/>
        <w:autoSpaceDN w:val="0"/>
        <w:adjustRightInd w:val="0"/>
        <w:spacing w:line="360" w:lineRule="auto"/>
        <w:jc w:val="left"/>
        <w:rPr>
          <w:rFonts w:ascii="宋体" w:hAnsi="宋体" w:eastAsia="宋体" w:cs="宋体"/>
          <w:color w:val="auto"/>
          <w:szCs w:val="24"/>
          <w:highlight w:val="none"/>
        </w:rPr>
      </w:pPr>
    </w:p>
    <w:p w14:paraId="35B02879">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96" w:name="_Toc31832_WPSOffice_Level3"/>
      <w:r>
        <w:rPr>
          <w:rFonts w:hint="eastAsia" w:ascii="宋体" w:hAnsi="宋体" w:eastAsia="宋体" w:cs="宋体"/>
          <w:b/>
          <w:bCs/>
          <w:color w:val="auto"/>
          <w:kern w:val="0"/>
          <w:sz w:val="24"/>
          <w:szCs w:val="24"/>
          <w:highlight w:val="none"/>
        </w:rPr>
        <w:t>投标保证金汇入情况说明</w:t>
      </w:r>
      <w:bookmarkEnd w:id="796"/>
    </w:p>
    <w:p w14:paraId="290F20B8">
      <w:pPr>
        <w:autoSpaceDE w:val="0"/>
        <w:autoSpaceDN w:val="0"/>
        <w:adjustRightInd w:val="0"/>
        <w:spacing w:line="360" w:lineRule="auto"/>
        <w:jc w:val="center"/>
        <w:rPr>
          <w:rFonts w:ascii="宋体" w:hAnsi="宋体" w:eastAsia="宋体" w:cs="宋体"/>
          <w:b/>
          <w:bCs/>
          <w:color w:val="auto"/>
          <w:kern w:val="0"/>
          <w:szCs w:val="24"/>
          <w:highlight w:val="none"/>
        </w:rPr>
      </w:pPr>
    </w:p>
    <w:p w14:paraId="4F8C73FB">
      <w:pPr>
        <w:spacing w:line="360" w:lineRule="auto"/>
        <w:ind w:firstLine="424" w:firstLineChars="202"/>
        <w:rPr>
          <w:rFonts w:ascii="宋体" w:hAnsi="宋体" w:eastAsia="宋体" w:cs="宋体"/>
          <w:color w:val="auto"/>
          <w:szCs w:val="21"/>
          <w:highlight w:val="none"/>
        </w:rPr>
      </w:pPr>
      <w:r>
        <w:rPr>
          <w:rFonts w:hint="default"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14:paraId="3934236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珠三角水资源配置工程东莞配套芦花坑水厂一期配水管线工程-C标段第三方监测服务采购项目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DGDS2025-001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F2CCB2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305CF73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8547B24">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488D2FE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40763FA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3EC430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1B145F6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07C1DE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365FEB81">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D6EED40">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79BD2F7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B724EA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541E7E4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43788A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BFE285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36CD631">
      <w:pPr>
        <w:spacing w:line="360" w:lineRule="auto"/>
        <w:ind w:left="340" w:leftChars="162" w:firstLine="425"/>
        <w:rPr>
          <w:rFonts w:ascii="宋体" w:hAnsi="宋体" w:eastAsia="宋体" w:cs="宋体"/>
          <w:b/>
          <w:bCs/>
          <w:color w:val="auto"/>
          <w:szCs w:val="21"/>
          <w:highlight w:val="none"/>
        </w:rPr>
      </w:pPr>
      <w:bookmarkStart w:id="797" w:name="_Toc26208_WPSOffice_Level3"/>
      <w:r>
        <w:rPr>
          <w:rFonts w:hint="eastAsia" w:ascii="宋体" w:hAnsi="宋体" w:eastAsia="宋体" w:cs="宋体"/>
          <w:b/>
          <w:bCs/>
          <w:color w:val="auto"/>
          <w:szCs w:val="21"/>
          <w:highlight w:val="none"/>
        </w:rPr>
        <w:t>附：1、我方投标保证金汇款凭证（复印件）</w:t>
      </w:r>
      <w:bookmarkEnd w:id="797"/>
    </w:p>
    <w:p w14:paraId="414B2DD7">
      <w:pPr>
        <w:spacing w:line="360" w:lineRule="auto"/>
        <w:ind w:left="340" w:leftChars="162" w:firstLine="839" w:firstLineChars="398"/>
        <w:rPr>
          <w:rFonts w:ascii="宋体" w:hAnsi="宋体" w:eastAsia="宋体" w:cs="宋体"/>
          <w:b/>
          <w:bCs/>
          <w:color w:val="auto"/>
          <w:szCs w:val="21"/>
          <w:highlight w:val="none"/>
        </w:rPr>
      </w:pPr>
      <w:bookmarkStart w:id="798" w:name="_Toc12992_WPSOffice_Level3"/>
      <w:r>
        <w:rPr>
          <w:rFonts w:hint="eastAsia" w:ascii="宋体" w:hAnsi="宋体" w:eastAsia="宋体" w:cs="宋体"/>
          <w:b/>
          <w:bCs/>
          <w:color w:val="auto"/>
          <w:szCs w:val="21"/>
          <w:highlight w:val="none"/>
        </w:rPr>
        <w:t>2、我方基本账户开户许可证（复印件）</w:t>
      </w:r>
      <w:bookmarkEnd w:id="798"/>
    </w:p>
    <w:p w14:paraId="1CD24A48">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403B8971">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5DA3BEE5">
      <w:pPr>
        <w:rPr>
          <w:rFonts w:hint="eastAsia" w:ascii="宋体" w:hAnsi="宋体" w:eastAsia="宋体" w:cs="宋体"/>
          <w:b/>
          <w:bCs/>
          <w:color w:val="auto"/>
          <w:kern w:val="0"/>
          <w:sz w:val="32"/>
          <w:szCs w:val="32"/>
          <w:highlight w:val="none"/>
          <w:lang w:val="zh-CN"/>
        </w:rPr>
      </w:pPr>
      <w:bookmarkStart w:id="799" w:name="_Toc142508379"/>
      <w:bookmarkStart w:id="800" w:name="_Toc104991886"/>
      <w:bookmarkStart w:id="801" w:name="_Toc2007"/>
      <w:bookmarkStart w:id="802" w:name="_Toc102860428"/>
      <w:bookmarkStart w:id="803" w:name="_Toc14506"/>
      <w:bookmarkStart w:id="804" w:name="_Toc29652"/>
      <w:bookmarkStart w:id="805" w:name="_Toc24616"/>
      <w:bookmarkStart w:id="806" w:name="_Toc140596939"/>
      <w:bookmarkStart w:id="807" w:name="_Toc17045"/>
      <w:bookmarkStart w:id="808" w:name="_Toc1977738"/>
      <w:bookmarkStart w:id="809" w:name="_Toc94107221"/>
      <w:bookmarkStart w:id="810" w:name="_Toc102860084"/>
      <w:bookmarkStart w:id="811" w:name="_Toc533708134"/>
      <w:bookmarkStart w:id="812" w:name="_Toc486167721"/>
      <w:r>
        <w:rPr>
          <w:rFonts w:hint="eastAsia" w:ascii="宋体" w:hAnsi="宋体" w:eastAsia="宋体" w:cs="宋体"/>
          <w:b/>
          <w:bCs/>
          <w:color w:val="auto"/>
          <w:kern w:val="0"/>
          <w:sz w:val="32"/>
          <w:szCs w:val="32"/>
          <w:highlight w:val="none"/>
          <w:lang w:val="zh-CN"/>
        </w:rPr>
        <w:br w:type="page"/>
      </w:r>
    </w:p>
    <w:p w14:paraId="2B56076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813" w:name="_Toc15940"/>
      <w:bookmarkStart w:id="814" w:name="_Toc954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99"/>
      <w:bookmarkEnd w:id="800"/>
      <w:bookmarkEnd w:id="801"/>
      <w:bookmarkEnd w:id="802"/>
      <w:bookmarkEnd w:id="803"/>
      <w:bookmarkEnd w:id="804"/>
      <w:bookmarkEnd w:id="805"/>
      <w:bookmarkEnd w:id="806"/>
      <w:bookmarkEnd w:id="807"/>
      <w:bookmarkEnd w:id="808"/>
      <w:bookmarkEnd w:id="809"/>
      <w:bookmarkEnd w:id="810"/>
      <w:bookmarkEnd w:id="813"/>
      <w:bookmarkEnd w:id="814"/>
    </w:p>
    <w:p w14:paraId="511D8B9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815" w:name="_Toc26449"/>
      <w:bookmarkStart w:id="816" w:name="_Toc31134"/>
      <w:bookmarkStart w:id="817" w:name="_Toc12719"/>
      <w:bookmarkStart w:id="818" w:name="_Toc27482"/>
      <w:bookmarkStart w:id="819" w:name="_Toc18038"/>
      <w:bookmarkStart w:id="820" w:name="_Toc94107222"/>
      <w:bookmarkStart w:id="821" w:name="_Toc102860085"/>
      <w:bookmarkStart w:id="822" w:name="_Toc1977739"/>
      <w:bookmarkStart w:id="823" w:name="_Toc142508380"/>
      <w:bookmarkStart w:id="824" w:name="_Toc104991887"/>
      <w:bookmarkStart w:id="825" w:name="_Toc102860429"/>
      <w:bookmarkStart w:id="826" w:name="_Toc31916"/>
      <w:bookmarkStart w:id="827" w:name="_Toc140596940"/>
      <w:bookmarkStart w:id="828" w:name="_Toc331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811"/>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52D3AD89">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25BF0A51">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、用户需求响应程度（格式见附件</w:t>
      </w: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1用户需求偏离表格式）；</w:t>
      </w:r>
    </w:p>
    <w:p w14:paraId="4D50BCC1">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14:paraId="3B0443D9">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14:paraId="29EB4D72">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监测成果准确性承诺书（格式见附件</w:t>
      </w:r>
      <w:r>
        <w:rPr>
          <w:rFonts w:hint="eastAsia" w:ascii="宋体" w:hAnsi="宋体" w:eastAsia="宋体" w:cs="宋体"/>
          <w:color w:val="auto"/>
          <w:kern w:val="0"/>
          <w:szCs w:val="21"/>
          <w:highlight w:val="none"/>
          <w:lang w:val="en-US" w:eastAsia="zh-CN"/>
        </w:rPr>
        <w:t>13.4</w:t>
      </w:r>
      <w:r>
        <w:rPr>
          <w:rFonts w:hint="eastAsia" w:ascii="宋体" w:hAnsi="宋体" w:eastAsia="宋体" w:cs="宋体"/>
          <w:color w:val="auto"/>
          <w:kern w:val="0"/>
          <w:szCs w:val="21"/>
          <w:highlight w:val="none"/>
          <w:lang w:val="zh-CN"/>
        </w:rPr>
        <w:t>监测成果准确性承诺书格式）；</w:t>
      </w:r>
    </w:p>
    <w:p w14:paraId="3AD865BE">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服务响应时间承诺书（格式见附件</w:t>
      </w:r>
      <w:r>
        <w:rPr>
          <w:rFonts w:hint="eastAsia" w:ascii="宋体" w:hAnsi="宋体" w:eastAsia="宋体" w:cs="宋体"/>
          <w:color w:val="auto"/>
          <w:kern w:val="0"/>
          <w:szCs w:val="21"/>
          <w:highlight w:val="none"/>
          <w:lang w:val="en-US" w:eastAsia="zh-CN"/>
        </w:rPr>
        <w:t>13.5</w:t>
      </w:r>
      <w:r>
        <w:rPr>
          <w:rFonts w:hint="eastAsia" w:ascii="宋体" w:hAnsi="宋体" w:eastAsia="宋体" w:cs="宋体"/>
          <w:color w:val="auto"/>
          <w:kern w:val="0"/>
          <w:szCs w:val="21"/>
          <w:highlight w:val="none"/>
          <w:lang w:val="zh-CN"/>
        </w:rPr>
        <w:t>服务响应时间承诺书格式）；</w:t>
      </w:r>
    </w:p>
    <w:p w14:paraId="1CF55061">
      <w:pPr>
        <w:spacing w:line="360" w:lineRule="auto"/>
        <w:ind w:left="443" w:leftChars="77" w:hanging="281" w:hangingChars="134"/>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14:paraId="069B65C3">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812"/>
      <w:bookmarkStart w:id="829" w:name="_Toc142508381"/>
      <w:bookmarkStart w:id="830" w:name="_Toc102860430"/>
      <w:bookmarkStart w:id="831" w:name="_Toc140596941"/>
      <w:bookmarkStart w:id="832" w:name="_Toc533708135"/>
      <w:bookmarkStart w:id="833" w:name="_Toc94107223"/>
      <w:bookmarkStart w:id="834" w:name="_Toc104991888"/>
      <w:bookmarkStart w:id="835" w:name="_Toc1977740"/>
      <w:bookmarkStart w:id="836" w:name="_Toc102860086"/>
    </w:p>
    <w:p w14:paraId="05CDEE48">
      <w:pPr>
        <w:pStyle w:val="20"/>
        <w:spacing w:line="360" w:lineRule="auto"/>
        <w:jc w:val="center"/>
        <w:rPr>
          <w:rFonts w:hint="eastAsia" w:ascii="宋体" w:hAnsi="宋体" w:eastAsia="宋体" w:cs="宋体"/>
          <w:b/>
          <w:color w:val="auto"/>
          <w:kern w:val="0"/>
          <w:szCs w:val="21"/>
          <w:highlight w:val="none"/>
        </w:rPr>
      </w:pPr>
    </w:p>
    <w:p w14:paraId="29884BAA">
      <w:pPr>
        <w:pStyle w:val="20"/>
        <w:spacing w:line="360" w:lineRule="auto"/>
        <w:jc w:val="center"/>
        <w:rPr>
          <w:rFonts w:hint="eastAsia" w:ascii="宋体" w:hAnsi="宋体" w:eastAsia="宋体" w:cs="宋体"/>
          <w:b/>
          <w:color w:val="auto"/>
          <w:kern w:val="0"/>
          <w:szCs w:val="21"/>
          <w:highlight w:val="none"/>
        </w:rPr>
      </w:pPr>
    </w:p>
    <w:p w14:paraId="4AE41585">
      <w:pPr>
        <w:pStyle w:val="20"/>
        <w:spacing w:line="360" w:lineRule="auto"/>
        <w:jc w:val="center"/>
        <w:rPr>
          <w:rFonts w:hint="eastAsia" w:ascii="宋体" w:hAnsi="宋体" w:eastAsia="宋体" w:cs="宋体"/>
          <w:b/>
          <w:color w:val="auto"/>
          <w:kern w:val="0"/>
          <w:szCs w:val="21"/>
          <w:highlight w:val="none"/>
        </w:rPr>
      </w:pPr>
    </w:p>
    <w:p w14:paraId="5B57ED76">
      <w:pPr>
        <w:pStyle w:val="20"/>
        <w:spacing w:line="360" w:lineRule="auto"/>
        <w:jc w:val="center"/>
        <w:rPr>
          <w:rFonts w:hint="eastAsia" w:ascii="宋体" w:hAnsi="宋体" w:eastAsia="宋体" w:cs="宋体"/>
          <w:b/>
          <w:color w:val="auto"/>
          <w:kern w:val="0"/>
          <w:szCs w:val="21"/>
          <w:highlight w:val="none"/>
        </w:rPr>
      </w:pPr>
    </w:p>
    <w:p w14:paraId="593A3B19">
      <w:pPr>
        <w:pStyle w:val="20"/>
        <w:spacing w:line="360" w:lineRule="auto"/>
        <w:jc w:val="center"/>
        <w:rPr>
          <w:rFonts w:hint="eastAsia" w:ascii="宋体" w:hAnsi="宋体" w:eastAsia="宋体" w:cs="宋体"/>
          <w:b/>
          <w:color w:val="auto"/>
          <w:kern w:val="0"/>
          <w:szCs w:val="21"/>
          <w:highlight w:val="none"/>
        </w:rPr>
      </w:pPr>
    </w:p>
    <w:p w14:paraId="01F43BBB">
      <w:pPr>
        <w:pStyle w:val="20"/>
        <w:spacing w:line="360" w:lineRule="auto"/>
        <w:jc w:val="center"/>
        <w:rPr>
          <w:rFonts w:hint="eastAsia" w:ascii="宋体" w:hAnsi="宋体" w:eastAsia="宋体" w:cs="宋体"/>
          <w:b/>
          <w:color w:val="auto"/>
          <w:kern w:val="0"/>
          <w:szCs w:val="21"/>
          <w:highlight w:val="none"/>
        </w:rPr>
      </w:pPr>
    </w:p>
    <w:p w14:paraId="74C83C82">
      <w:pPr>
        <w:pStyle w:val="20"/>
        <w:spacing w:line="360" w:lineRule="auto"/>
        <w:jc w:val="center"/>
        <w:rPr>
          <w:rFonts w:hint="eastAsia" w:ascii="宋体" w:hAnsi="宋体" w:eastAsia="宋体" w:cs="宋体"/>
          <w:b/>
          <w:color w:val="auto"/>
          <w:kern w:val="0"/>
          <w:szCs w:val="21"/>
          <w:highlight w:val="none"/>
        </w:rPr>
      </w:pPr>
    </w:p>
    <w:p w14:paraId="5B5412C0">
      <w:pPr>
        <w:pStyle w:val="20"/>
        <w:spacing w:line="360" w:lineRule="auto"/>
        <w:jc w:val="center"/>
        <w:rPr>
          <w:rFonts w:hint="eastAsia" w:ascii="宋体" w:hAnsi="宋体" w:eastAsia="宋体" w:cs="宋体"/>
          <w:b/>
          <w:color w:val="auto"/>
          <w:kern w:val="0"/>
          <w:szCs w:val="21"/>
          <w:highlight w:val="none"/>
        </w:rPr>
      </w:pPr>
    </w:p>
    <w:p w14:paraId="3EC8A47F">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E2CEA80">
      <w:pPr>
        <w:pStyle w:val="20"/>
        <w:spacing w:line="360" w:lineRule="auto"/>
        <w:rPr>
          <w:rFonts w:hint="eastAsia" w:ascii="宋体" w:hAnsi="宋体" w:eastAsia="宋体" w:cs="宋体"/>
          <w:color w:val="auto"/>
          <w:highlight w:val="none"/>
        </w:rPr>
      </w:pPr>
    </w:p>
    <w:p w14:paraId="1990B42A">
      <w:pPr>
        <w:pStyle w:val="20"/>
        <w:spacing w:line="360" w:lineRule="auto"/>
        <w:rPr>
          <w:rFonts w:hint="eastAsia" w:ascii="宋体" w:hAnsi="宋体" w:eastAsia="宋体" w:cs="宋体"/>
          <w:color w:val="auto"/>
          <w:highlight w:val="none"/>
        </w:rPr>
      </w:pPr>
    </w:p>
    <w:p w14:paraId="031BC25D">
      <w:pPr>
        <w:pStyle w:val="20"/>
        <w:spacing w:line="360" w:lineRule="auto"/>
        <w:rPr>
          <w:rFonts w:hint="eastAsia" w:ascii="宋体" w:hAnsi="宋体" w:eastAsia="宋体" w:cs="宋体"/>
          <w:color w:val="auto"/>
          <w:highlight w:val="none"/>
        </w:rPr>
      </w:pPr>
    </w:p>
    <w:p w14:paraId="0C688A9B">
      <w:pPr>
        <w:pStyle w:val="20"/>
        <w:spacing w:line="360" w:lineRule="auto"/>
        <w:rPr>
          <w:rFonts w:hint="eastAsia" w:ascii="宋体" w:hAnsi="宋体" w:eastAsia="宋体" w:cs="宋体"/>
          <w:color w:val="auto"/>
          <w:highlight w:val="none"/>
        </w:rPr>
      </w:pPr>
    </w:p>
    <w:p w14:paraId="72EF964A">
      <w:pPr>
        <w:pStyle w:val="20"/>
        <w:spacing w:line="360" w:lineRule="auto"/>
        <w:rPr>
          <w:rFonts w:hint="eastAsia" w:ascii="宋体" w:hAnsi="宋体" w:eastAsia="宋体" w:cs="宋体"/>
          <w:color w:val="auto"/>
          <w:highlight w:val="none"/>
        </w:rPr>
      </w:pPr>
    </w:p>
    <w:p w14:paraId="232E8CD3">
      <w:pPr>
        <w:pStyle w:val="20"/>
        <w:spacing w:line="360" w:lineRule="auto"/>
        <w:rPr>
          <w:rFonts w:hint="eastAsia" w:ascii="宋体" w:hAnsi="宋体" w:eastAsia="宋体" w:cs="宋体"/>
          <w:color w:val="auto"/>
          <w:highlight w:val="none"/>
        </w:rPr>
      </w:pPr>
    </w:p>
    <w:p w14:paraId="49265D60">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B7FF298">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59B2F922">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D130904">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67596244">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F190C19">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6DC105B">
      <w:pPr>
        <w:pStyle w:val="20"/>
        <w:spacing w:line="360" w:lineRule="auto"/>
        <w:rPr>
          <w:rFonts w:hint="eastAsia" w:ascii="宋体" w:hAnsi="宋体" w:eastAsia="宋体" w:cs="宋体"/>
          <w:color w:val="auto"/>
          <w:highlight w:val="none"/>
        </w:rPr>
      </w:pPr>
    </w:p>
    <w:p w14:paraId="040FDB5A">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DD38C8">
      <w:pPr>
        <w:pStyle w:val="20"/>
        <w:spacing w:line="360" w:lineRule="auto"/>
        <w:rPr>
          <w:rFonts w:hint="eastAsia" w:ascii="宋体" w:hAnsi="宋体" w:eastAsia="宋体" w:cs="宋体"/>
          <w:color w:val="auto"/>
          <w:highlight w:val="none"/>
        </w:rPr>
      </w:pPr>
    </w:p>
    <w:p w14:paraId="3E1D426B">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64904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C880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E7C43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7C3463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5720C61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9E62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779C2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6C7303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7" w:type="pct"/>
            <w:vAlign w:val="center"/>
          </w:tcPr>
          <w:p w14:paraId="167B003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D6AC2A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0B959D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50838C11">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0B63C253">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7" w:type="pct"/>
            <w:vAlign w:val="center"/>
          </w:tcPr>
          <w:p w14:paraId="2189B28D">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68E754BE">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57AC3F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1A2D2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78C3F9D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vAlign w:val="center"/>
          </w:tcPr>
          <w:p w14:paraId="0A2206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5F8457F6">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47F08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9CBA6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349407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277DD9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297F197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7DF6EA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86240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390C49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40A039A5">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44A13FC">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A9707BA">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37" w:name="_Toc16744"/>
      <w:bookmarkStart w:id="838" w:name="_Toc18999"/>
      <w:bookmarkStart w:id="839" w:name="_Toc32056"/>
      <w:bookmarkStart w:id="840" w:name="_Toc30448"/>
      <w:bookmarkStart w:id="841" w:name="_Toc11059"/>
      <w:bookmarkStart w:id="842" w:name="_Toc27934"/>
      <w:bookmarkStart w:id="843" w:name="_Toc31899"/>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1 用户需求偏离表格式</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58508F69">
      <w:pPr>
        <w:spacing w:before="120" w:after="120" w:line="360" w:lineRule="auto"/>
        <w:jc w:val="center"/>
        <w:rPr>
          <w:rFonts w:ascii="宋体" w:hAnsi="宋体" w:eastAsia="宋体" w:cs="Times New Roman"/>
          <w:color w:val="auto"/>
          <w:kern w:val="0"/>
          <w:szCs w:val="21"/>
          <w:highlight w:val="none"/>
        </w:rPr>
      </w:pPr>
      <w:bookmarkStart w:id="844" w:name="_Toc17449_WPSOffice_Level3"/>
      <w:r>
        <w:rPr>
          <w:rFonts w:hint="eastAsia" w:ascii="宋体" w:hAnsi="宋体" w:eastAsia="宋体" w:cs="宋体"/>
          <w:b/>
          <w:color w:val="auto"/>
          <w:kern w:val="0"/>
          <w:sz w:val="30"/>
          <w:szCs w:val="30"/>
          <w:highlight w:val="none"/>
          <w:lang w:val="zh-CN"/>
        </w:rPr>
        <w:t>用户需求偏离表</w:t>
      </w:r>
      <w:bookmarkEnd w:id="844"/>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5DFC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6184229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54CEDEA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14:paraId="49D8497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06D4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38AC1FDF">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459" w:type="pct"/>
            <w:vAlign w:val="center"/>
          </w:tcPr>
          <w:p w14:paraId="59B8B69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22E4EF3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3CA4465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067389D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1" w:type="pct"/>
            <w:vAlign w:val="center"/>
          </w:tcPr>
          <w:p w14:paraId="16A6A05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72C4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18C7D8B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1</w:t>
            </w:r>
          </w:p>
        </w:tc>
        <w:tc>
          <w:tcPr>
            <w:tcW w:w="459" w:type="pct"/>
            <w:vAlign w:val="center"/>
          </w:tcPr>
          <w:p w14:paraId="6D645EA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092" w:type="pct"/>
            <w:vAlign w:val="center"/>
          </w:tcPr>
          <w:p w14:paraId="082AD85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总体服务要求</w:t>
            </w:r>
          </w:p>
        </w:tc>
        <w:tc>
          <w:tcPr>
            <w:tcW w:w="348" w:type="pct"/>
            <w:vAlign w:val="center"/>
          </w:tcPr>
          <w:p w14:paraId="54D8D87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736D743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1" w:type="pct"/>
            <w:vAlign w:val="center"/>
          </w:tcPr>
          <w:p w14:paraId="638CFC9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C72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2AE3B4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76CF8E8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三</w:t>
            </w:r>
          </w:p>
        </w:tc>
        <w:tc>
          <w:tcPr>
            <w:tcW w:w="3092" w:type="pct"/>
            <w:vAlign w:val="center"/>
          </w:tcPr>
          <w:p w14:paraId="782EDAE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合同价款</w:t>
            </w:r>
          </w:p>
        </w:tc>
        <w:tc>
          <w:tcPr>
            <w:tcW w:w="348" w:type="pct"/>
            <w:vAlign w:val="center"/>
          </w:tcPr>
          <w:p w14:paraId="2879928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3B6E363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1" w:type="pct"/>
            <w:vAlign w:val="center"/>
          </w:tcPr>
          <w:p w14:paraId="1CA198B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861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987AF9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386E3B6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四</w:t>
            </w:r>
          </w:p>
        </w:tc>
        <w:tc>
          <w:tcPr>
            <w:tcW w:w="3092" w:type="pct"/>
            <w:vAlign w:val="center"/>
          </w:tcPr>
          <w:p w14:paraId="27016DA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费用支付</w:t>
            </w:r>
          </w:p>
        </w:tc>
        <w:tc>
          <w:tcPr>
            <w:tcW w:w="348" w:type="pct"/>
            <w:vAlign w:val="center"/>
          </w:tcPr>
          <w:p w14:paraId="6D2E552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596E69B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1" w:type="pct"/>
            <w:vAlign w:val="center"/>
          </w:tcPr>
          <w:p w14:paraId="42D4EAF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18B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1F2A3E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26718A6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五</w:t>
            </w:r>
          </w:p>
        </w:tc>
        <w:tc>
          <w:tcPr>
            <w:tcW w:w="3092" w:type="pct"/>
            <w:vAlign w:val="center"/>
          </w:tcPr>
          <w:p w14:paraId="022FF84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考核制度</w:t>
            </w:r>
          </w:p>
        </w:tc>
        <w:tc>
          <w:tcPr>
            <w:tcW w:w="348" w:type="pct"/>
            <w:vAlign w:val="center"/>
          </w:tcPr>
          <w:p w14:paraId="5017E15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2DC5636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1" w:type="pct"/>
            <w:vAlign w:val="center"/>
          </w:tcPr>
          <w:p w14:paraId="7E7ABB3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B9B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7CE2A9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1221AB4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附件1</w:t>
            </w:r>
          </w:p>
        </w:tc>
        <w:tc>
          <w:tcPr>
            <w:tcW w:w="3092" w:type="pct"/>
            <w:vAlign w:val="center"/>
          </w:tcPr>
          <w:p w14:paraId="17B52BB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《监测工程量清单计价表》</w:t>
            </w:r>
          </w:p>
        </w:tc>
        <w:tc>
          <w:tcPr>
            <w:tcW w:w="348" w:type="pct"/>
            <w:vAlign w:val="center"/>
          </w:tcPr>
          <w:p w14:paraId="7BD8E4A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18" w:type="pct"/>
            <w:vAlign w:val="center"/>
          </w:tcPr>
          <w:p w14:paraId="406A789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391" w:type="pct"/>
            <w:vAlign w:val="center"/>
          </w:tcPr>
          <w:p w14:paraId="030A545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14:paraId="4C3473BC">
      <w:pPr>
        <w:spacing w:line="360" w:lineRule="auto"/>
        <w:rPr>
          <w:rFonts w:ascii="宋体" w:hAnsi="宋体" w:eastAsia="宋体" w:cs="宋体"/>
          <w:color w:val="auto"/>
          <w:szCs w:val="21"/>
          <w:highlight w:val="none"/>
        </w:rPr>
      </w:pPr>
    </w:p>
    <w:p w14:paraId="6374106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B955EB7">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3ABB1D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25CFD26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4246C48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5DADA645">
      <w:pPr>
        <w:spacing w:line="360" w:lineRule="auto"/>
        <w:rPr>
          <w:rFonts w:ascii="宋体" w:hAnsi="宋体" w:eastAsia="宋体" w:cs="宋体"/>
          <w:color w:val="auto"/>
          <w:szCs w:val="21"/>
          <w:highlight w:val="none"/>
        </w:rPr>
      </w:pPr>
    </w:p>
    <w:p w14:paraId="5A5BD99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5F76BE8">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5325A48D">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45" w:name="_Toc142508382"/>
      <w:bookmarkStart w:id="846" w:name="_Toc102860087"/>
      <w:bookmarkStart w:id="847" w:name="_Toc102860431"/>
      <w:bookmarkStart w:id="848" w:name="_Toc104991889"/>
      <w:bookmarkStart w:id="849" w:name="_Toc3593"/>
      <w:bookmarkStart w:id="850" w:name="_Toc140596942"/>
      <w:bookmarkStart w:id="851" w:name="_Toc5046"/>
      <w:bookmarkStart w:id="852" w:name="_Toc23150"/>
      <w:bookmarkStart w:id="853" w:name="_Toc94107224"/>
      <w:bookmarkStart w:id="854" w:name="_Toc28844"/>
      <w:bookmarkStart w:id="855" w:name="_Toc13882"/>
      <w:bookmarkStart w:id="856" w:name="_Toc3076"/>
      <w:bookmarkStart w:id="857" w:name="_Toc30991"/>
      <w:r>
        <w:rPr>
          <w:rFonts w:hint="eastAsia" w:ascii="宋体" w:hAnsi="宋体" w:eastAsia="宋体" w:cs="宋体"/>
          <w:b/>
          <w:color w:val="auto"/>
          <w:kern w:val="0"/>
          <w:sz w:val="30"/>
          <w:szCs w:val="30"/>
          <w:highlight w:val="none"/>
          <w:lang w:eastAsia="zh-CN"/>
        </w:rPr>
        <w:t>13.</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45"/>
      <w:bookmarkEnd w:id="846"/>
      <w:bookmarkEnd w:id="847"/>
      <w:bookmarkEnd w:id="848"/>
      <w:bookmarkEnd w:id="849"/>
      <w:bookmarkEnd w:id="850"/>
      <w:bookmarkEnd w:id="851"/>
      <w:bookmarkEnd w:id="852"/>
      <w:bookmarkEnd w:id="853"/>
      <w:r>
        <w:rPr>
          <w:rFonts w:hint="eastAsia" w:ascii="宋体" w:hAnsi="宋体" w:eastAsia="宋体" w:cs="宋体"/>
          <w:b/>
          <w:color w:val="auto"/>
          <w:kern w:val="0"/>
          <w:sz w:val="30"/>
          <w:szCs w:val="30"/>
          <w:highlight w:val="none"/>
          <w:lang w:eastAsia="zh-CN"/>
        </w:rPr>
        <w:t>监测方案（投标人自行编写）</w:t>
      </w:r>
      <w:bookmarkEnd w:id="854"/>
      <w:bookmarkEnd w:id="855"/>
      <w:bookmarkEnd w:id="856"/>
      <w:bookmarkEnd w:id="857"/>
    </w:p>
    <w:p w14:paraId="7B8F0827">
      <w:pPr>
        <w:widowControl/>
        <w:jc w:val="left"/>
        <w:rPr>
          <w:rFonts w:ascii="宋体" w:hAnsi="宋体" w:eastAsia="宋体" w:cs="Times New Roman"/>
          <w:color w:val="auto"/>
          <w:kern w:val="0"/>
          <w:szCs w:val="21"/>
          <w:highlight w:val="none"/>
        </w:rPr>
      </w:pPr>
      <w:bookmarkStart w:id="858" w:name="_Toc94107225"/>
      <w:r>
        <w:rPr>
          <w:rFonts w:ascii="宋体" w:hAnsi="宋体" w:eastAsia="宋体" w:cs="Times New Roman"/>
          <w:color w:val="auto"/>
          <w:kern w:val="0"/>
          <w:szCs w:val="21"/>
          <w:highlight w:val="none"/>
        </w:rPr>
        <w:br w:type="page"/>
      </w:r>
    </w:p>
    <w:bookmarkEnd w:id="858"/>
    <w:p w14:paraId="4DB42E62">
      <w:pPr>
        <w:rPr>
          <w:rFonts w:hint="eastAsia" w:ascii="宋体" w:hAnsi="宋体" w:eastAsia="宋体" w:cs="宋体"/>
          <w:b/>
          <w:color w:val="auto"/>
          <w:kern w:val="0"/>
          <w:sz w:val="30"/>
          <w:szCs w:val="30"/>
          <w:highlight w:val="none"/>
          <w:lang w:val="en-US" w:eastAsia="zh-CN"/>
        </w:rPr>
      </w:pPr>
      <w:bookmarkStart w:id="859" w:name="_Toc104991896"/>
      <w:bookmarkStart w:id="860" w:name="_Toc142508389"/>
      <w:bookmarkStart w:id="861" w:name="_Toc140596949"/>
      <w:bookmarkStart w:id="862" w:name="_Toc102860438"/>
      <w:bookmarkStart w:id="863" w:name="_Toc102860094"/>
      <w:bookmarkStart w:id="864" w:name="_Toc533708139"/>
      <w:r>
        <w:rPr>
          <w:rFonts w:hint="eastAsia" w:ascii="宋体" w:hAnsi="宋体" w:eastAsia="宋体" w:cs="宋体"/>
          <w:b/>
          <w:color w:val="auto"/>
          <w:kern w:val="0"/>
          <w:sz w:val="30"/>
          <w:szCs w:val="30"/>
          <w:highlight w:val="none"/>
          <w:lang w:val="en-US" w:eastAsia="zh-CN"/>
        </w:rPr>
        <w:t>13.3 原始数据处理计算、整理分析方法及预警消警机制（投标人自行编写）</w:t>
      </w:r>
      <w:r>
        <w:rPr>
          <w:rFonts w:hint="eastAsia" w:ascii="宋体" w:hAnsi="宋体" w:eastAsia="宋体" w:cs="宋体"/>
          <w:b/>
          <w:color w:val="auto"/>
          <w:kern w:val="0"/>
          <w:sz w:val="30"/>
          <w:szCs w:val="30"/>
          <w:highlight w:val="none"/>
          <w:lang w:val="en-US" w:eastAsia="zh-CN"/>
        </w:rPr>
        <w:br w:type="page"/>
      </w:r>
    </w:p>
    <w:p w14:paraId="27EE46E5">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13.4 监测成果准确性承诺书格式</w:t>
      </w:r>
    </w:p>
    <w:p w14:paraId="24CEAEF8">
      <w:pPr>
        <w:spacing w:line="360" w:lineRule="auto"/>
        <w:jc w:val="center"/>
        <w:rPr>
          <w:rFonts w:hint="eastAsia" w:ascii="宋体" w:hAnsi="宋体" w:eastAsia="宋体" w:cs="宋体"/>
          <w:b/>
          <w:bCs/>
          <w:color w:val="auto"/>
          <w:kern w:val="2"/>
          <w:sz w:val="30"/>
          <w:szCs w:val="30"/>
          <w:highlight w:val="none"/>
          <w:lang w:val="zh-CN"/>
        </w:rPr>
      </w:pPr>
    </w:p>
    <w:p w14:paraId="679C97AB">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监测成果准确性承诺书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2"/>
        <w:gridCol w:w="3453"/>
      </w:tblGrid>
      <w:tr w14:paraId="34FB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3234" w:type="pct"/>
            <w:vAlign w:val="center"/>
          </w:tcPr>
          <w:p w14:paraId="006977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766" w:type="pct"/>
            <w:vAlign w:val="center"/>
          </w:tcPr>
          <w:p w14:paraId="7DEEEF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p>
        </w:tc>
      </w:tr>
      <w:tr w14:paraId="360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14:paraId="501F1B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1766" w:type="pct"/>
            <w:vAlign w:val="center"/>
          </w:tcPr>
          <w:p w14:paraId="6BF692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bl>
    <w:p w14:paraId="3D268B08">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5FF7EB5C">
      <w:pPr>
        <w:spacing w:line="360" w:lineRule="auto"/>
        <w:rPr>
          <w:rFonts w:hint="eastAsia" w:ascii="宋体" w:hAnsi="宋体" w:eastAsia="宋体" w:cs="宋体"/>
          <w:color w:val="auto"/>
          <w:highlight w:val="none"/>
        </w:rPr>
      </w:pPr>
    </w:p>
    <w:p w14:paraId="73E9F176">
      <w:pPr>
        <w:spacing w:line="360" w:lineRule="auto"/>
        <w:rPr>
          <w:rFonts w:hint="eastAsia" w:ascii="宋体" w:hAnsi="宋体" w:eastAsia="宋体" w:cs="宋体"/>
          <w:color w:val="auto"/>
          <w:highlight w:val="none"/>
        </w:rPr>
      </w:pPr>
    </w:p>
    <w:p w14:paraId="2D0D2232">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14:paraId="49297B09">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1259DCB0">
      <w:pPr>
        <w:rPr>
          <w:rFonts w:hint="eastAsia"/>
          <w:color w:val="auto"/>
          <w:highlight w:val="none"/>
        </w:rPr>
      </w:pPr>
      <w:r>
        <w:rPr>
          <w:rFonts w:hint="eastAsia"/>
          <w:color w:val="auto"/>
          <w:highlight w:val="none"/>
        </w:rPr>
        <w:br w:type="page"/>
      </w:r>
    </w:p>
    <w:p w14:paraId="57BECA1B">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w:t>
      </w:r>
      <w:r>
        <w:rPr>
          <w:rFonts w:hint="default"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lang w:val="en-US" w:eastAsia="zh-CN"/>
        </w:rPr>
        <w:t xml:space="preserve"> 服务响应时间承诺书格式</w:t>
      </w:r>
    </w:p>
    <w:p w14:paraId="71ABFC24">
      <w:pPr>
        <w:widowControl/>
        <w:autoSpaceDE/>
        <w:autoSpaceDN/>
        <w:adjustRightInd/>
        <w:rPr>
          <w:rFonts w:ascii="宋体" w:hAnsi="宋体" w:cs="宋体"/>
          <w:b/>
          <w:color w:val="auto"/>
          <w:sz w:val="32"/>
          <w:szCs w:val="32"/>
          <w:highlight w:val="none"/>
        </w:rPr>
      </w:pPr>
    </w:p>
    <w:p w14:paraId="27880057">
      <w:pPr>
        <w:widowControl/>
        <w:autoSpaceDE/>
        <w:autoSpaceDN/>
        <w:adjustRightInd/>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1"/>
        <w:gridCol w:w="3304"/>
      </w:tblGrid>
      <w:tr w14:paraId="45A3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vAlign w:val="center"/>
          </w:tcPr>
          <w:p w14:paraId="4B3E25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690" w:type="pct"/>
            <w:vAlign w:val="center"/>
          </w:tcPr>
          <w:p w14:paraId="6AE4DC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承诺时间</w:t>
            </w:r>
          </w:p>
        </w:tc>
      </w:tr>
      <w:tr w14:paraId="3E45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vAlign w:val="center"/>
          </w:tcPr>
          <w:p w14:paraId="17312B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接到招标人电话通知后机械设备、人员进场服务</w:t>
            </w:r>
          </w:p>
        </w:tc>
        <w:tc>
          <w:tcPr>
            <w:tcW w:w="1690" w:type="pct"/>
            <w:vAlign w:val="center"/>
          </w:tcPr>
          <w:p w14:paraId="4B9B58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14:paraId="2EFCE89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zh-CN"/>
        </w:rPr>
        <w:t>对于本承诺，如中标人后期未能做到，视为同意将其行为予以公示，</w:t>
      </w:r>
      <w:r>
        <w:rPr>
          <w:rFonts w:hint="eastAsia" w:ascii="宋体" w:hAnsi="宋体" w:eastAsia="宋体" w:cs="宋体"/>
          <w:b/>
          <w:bCs/>
          <w:color w:val="auto"/>
          <w:sz w:val="21"/>
          <w:szCs w:val="21"/>
          <w:highlight w:val="none"/>
        </w:rPr>
        <w:t>且招标人有权将中标人纳入东莞市水务集团有限公司（含其全资子公司、控股公司、由其管理的参股公司）招标、采购、征集供应商或合作方采购“黑名单”中</w:t>
      </w:r>
      <w:r>
        <w:rPr>
          <w:rFonts w:hint="eastAsia" w:ascii="宋体" w:hAnsi="宋体" w:eastAsia="宋体" w:cs="宋体"/>
          <w:b/>
          <w:bCs/>
          <w:color w:val="auto"/>
          <w:sz w:val="21"/>
          <w:szCs w:val="21"/>
          <w:highlight w:val="none"/>
          <w:lang w:val="zh-CN"/>
        </w:rPr>
        <w:t>。</w:t>
      </w:r>
    </w:p>
    <w:p w14:paraId="43696297">
      <w:pPr>
        <w:spacing w:line="360" w:lineRule="auto"/>
        <w:rPr>
          <w:rFonts w:hint="eastAsia" w:ascii="宋体" w:hAnsi="宋体" w:eastAsia="宋体" w:cs="宋体"/>
          <w:color w:val="auto"/>
          <w:highlight w:val="none"/>
        </w:rPr>
      </w:pPr>
    </w:p>
    <w:p w14:paraId="006E8F51">
      <w:pPr>
        <w:spacing w:line="360" w:lineRule="auto"/>
        <w:rPr>
          <w:rFonts w:hint="eastAsia" w:ascii="宋体" w:hAnsi="宋体" w:eastAsia="宋体" w:cs="宋体"/>
          <w:color w:val="auto"/>
          <w:highlight w:val="none"/>
        </w:rPr>
      </w:pPr>
    </w:p>
    <w:p w14:paraId="25E56EAA">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14:paraId="003FEC7C">
      <w:pPr>
        <w:spacing w:line="360" w:lineRule="auto"/>
        <w:ind w:firstLine="504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日期：   年   月   日</w:t>
      </w:r>
    </w:p>
    <w:p w14:paraId="69D0F7F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517ACDC9">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65" w:name="_Toc16502"/>
      <w:bookmarkStart w:id="866" w:name="_Toc2639"/>
      <w:bookmarkStart w:id="867" w:name="_Toc32213"/>
      <w:bookmarkStart w:id="868" w:name="_Toc18180"/>
      <w:bookmarkStart w:id="869" w:name="_Toc30545"/>
      <w:bookmarkStart w:id="870" w:name="_Toc3750"/>
      <w:bookmarkStart w:id="871" w:name="_Toc8967"/>
      <w:r>
        <w:rPr>
          <w:rFonts w:hint="eastAsia" w:ascii="宋体" w:hAnsi="宋体" w:eastAsia="宋体" w:cs="宋体"/>
          <w:b/>
          <w:color w:val="auto"/>
          <w:kern w:val="0"/>
          <w:sz w:val="30"/>
          <w:szCs w:val="30"/>
          <w:highlight w:val="none"/>
          <w:lang w:val="en-US" w:eastAsia="zh-CN"/>
        </w:rPr>
        <w:t>13.</w:t>
      </w:r>
      <w:r>
        <w:rPr>
          <w:rFonts w:hint="default"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859"/>
      <w:bookmarkEnd w:id="860"/>
      <w:bookmarkEnd w:id="861"/>
      <w:bookmarkEnd w:id="862"/>
      <w:bookmarkEnd w:id="863"/>
      <w:bookmarkEnd w:id="865"/>
      <w:bookmarkEnd w:id="866"/>
      <w:bookmarkEnd w:id="867"/>
      <w:bookmarkEnd w:id="868"/>
      <w:bookmarkEnd w:id="869"/>
      <w:bookmarkEnd w:id="870"/>
      <w:bookmarkEnd w:id="871"/>
    </w:p>
    <w:p w14:paraId="64AEDBAC">
      <w:pPr>
        <w:autoSpaceDE w:val="0"/>
        <w:autoSpaceDN w:val="0"/>
        <w:adjustRightInd w:val="0"/>
        <w:jc w:val="left"/>
        <w:rPr>
          <w:rFonts w:ascii="宋体" w:hAnsi="宋体" w:eastAsia="宋体" w:cs="Times New Roman"/>
          <w:color w:val="auto"/>
          <w:kern w:val="0"/>
          <w:sz w:val="24"/>
          <w:szCs w:val="24"/>
          <w:highlight w:val="none"/>
        </w:rPr>
      </w:pPr>
    </w:p>
    <w:p w14:paraId="3915658F">
      <w:pPr>
        <w:autoSpaceDE w:val="0"/>
        <w:autoSpaceDN w:val="0"/>
        <w:adjustRightInd w:val="0"/>
        <w:jc w:val="left"/>
        <w:rPr>
          <w:rFonts w:ascii="宋体" w:hAnsi="宋体" w:eastAsia="宋体" w:cs="Times New Roman"/>
          <w:color w:val="auto"/>
          <w:kern w:val="0"/>
          <w:sz w:val="24"/>
          <w:szCs w:val="24"/>
          <w:highlight w:val="none"/>
        </w:rPr>
      </w:pPr>
    </w:p>
    <w:p w14:paraId="3CB34284">
      <w:pPr>
        <w:autoSpaceDE w:val="0"/>
        <w:autoSpaceDN w:val="0"/>
        <w:adjustRightInd w:val="0"/>
        <w:jc w:val="left"/>
        <w:rPr>
          <w:rFonts w:ascii="宋体" w:hAnsi="宋体" w:eastAsia="宋体" w:cs="Times New Roman"/>
          <w:color w:val="auto"/>
          <w:kern w:val="0"/>
          <w:sz w:val="24"/>
          <w:szCs w:val="24"/>
          <w:highlight w:val="none"/>
        </w:rPr>
      </w:pPr>
    </w:p>
    <w:p w14:paraId="377F7E67">
      <w:pPr>
        <w:autoSpaceDE w:val="0"/>
        <w:autoSpaceDN w:val="0"/>
        <w:adjustRightInd w:val="0"/>
        <w:jc w:val="left"/>
        <w:rPr>
          <w:rFonts w:ascii="宋体" w:hAnsi="宋体" w:eastAsia="宋体" w:cs="Times New Roman"/>
          <w:color w:val="auto"/>
          <w:kern w:val="0"/>
          <w:sz w:val="24"/>
          <w:szCs w:val="24"/>
          <w:highlight w:val="none"/>
        </w:rPr>
      </w:pPr>
    </w:p>
    <w:p w14:paraId="1D0BDD4F">
      <w:pPr>
        <w:autoSpaceDE w:val="0"/>
        <w:autoSpaceDN w:val="0"/>
        <w:adjustRightInd w:val="0"/>
        <w:jc w:val="left"/>
        <w:rPr>
          <w:rFonts w:ascii="宋体" w:hAnsi="宋体" w:eastAsia="宋体" w:cs="Times New Roman"/>
          <w:color w:val="auto"/>
          <w:kern w:val="0"/>
          <w:sz w:val="24"/>
          <w:szCs w:val="24"/>
          <w:highlight w:val="none"/>
        </w:rPr>
      </w:pPr>
    </w:p>
    <w:p w14:paraId="77B7B65A">
      <w:pPr>
        <w:autoSpaceDE w:val="0"/>
        <w:autoSpaceDN w:val="0"/>
        <w:adjustRightInd w:val="0"/>
        <w:jc w:val="left"/>
        <w:rPr>
          <w:rFonts w:ascii="宋体" w:hAnsi="宋体" w:eastAsia="宋体" w:cs="Times New Roman"/>
          <w:color w:val="auto"/>
          <w:kern w:val="0"/>
          <w:sz w:val="24"/>
          <w:szCs w:val="24"/>
          <w:highlight w:val="none"/>
        </w:rPr>
      </w:pPr>
    </w:p>
    <w:p w14:paraId="53D7B55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5C897137">
      <w:pPr>
        <w:autoSpaceDE w:val="0"/>
        <w:autoSpaceDN w:val="0"/>
        <w:adjustRightInd w:val="0"/>
        <w:jc w:val="left"/>
        <w:rPr>
          <w:rFonts w:ascii="宋体" w:hAnsi="宋体" w:eastAsia="宋体" w:cs="Times New Roman"/>
          <w:color w:val="auto"/>
          <w:kern w:val="0"/>
          <w:sz w:val="24"/>
          <w:szCs w:val="24"/>
          <w:highlight w:val="none"/>
        </w:rPr>
      </w:pPr>
    </w:p>
    <w:p w14:paraId="63CC2E61">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72" w:name="_Toc14977"/>
      <w:bookmarkStart w:id="873" w:name="_Toc21059"/>
      <w:bookmarkStart w:id="874" w:name="_Toc142508390"/>
      <w:bookmarkStart w:id="875" w:name="_Toc14270"/>
      <w:bookmarkStart w:id="876" w:name="_Toc8894"/>
      <w:bookmarkStart w:id="877" w:name="_Toc30548"/>
      <w:bookmarkStart w:id="878" w:name="_Toc769"/>
      <w:bookmarkStart w:id="879" w:name="_Toc537"/>
      <w:bookmarkStart w:id="880" w:name="_Toc522047402"/>
      <w:bookmarkStart w:id="881" w:name="_Toc521918141"/>
      <w:bookmarkStart w:id="882" w:name="_Toc22601_WPSOffice_Level1"/>
      <w:r>
        <w:rPr>
          <w:rFonts w:hint="eastAsia" w:ascii="宋体" w:hAnsi="宋体" w:eastAsia="宋体" w:cs="宋体"/>
          <w:b/>
          <w:bCs/>
          <w:color w:val="auto"/>
          <w:kern w:val="44"/>
          <w:sz w:val="32"/>
          <w:szCs w:val="32"/>
          <w:highlight w:val="none"/>
          <w:lang w:val="zh-CN"/>
        </w:rPr>
        <w:t>附件一：评标工作大纲</w:t>
      </w:r>
      <w:bookmarkEnd w:id="872"/>
      <w:bookmarkEnd w:id="873"/>
      <w:bookmarkEnd w:id="874"/>
      <w:bookmarkEnd w:id="875"/>
      <w:bookmarkEnd w:id="876"/>
      <w:bookmarkEnd w:id="877"/>
      <w:bookmarkEnd w:id="878"/>
      <w:bookmarkEnd w:id="879"/>
    </w:p>
    <w:p w14:paraId="774B1117">
      <w:pPr>
        <w:autoSpaceDE w:val="0"/>
        <w:autoSpaceDN w:val="0"/>
        <w:adjustRightInd w:val="0"/>
        <w:spacing w:line="400" w:lineRule="atLeast"/>
        <w:jc w:val="center"/>
        <w:rPr>
          <w:rFonts w:ascii="宋体" w:hAnsi="宋体" w:eastAsia="宋体" w:cs="宋体"/>
          <w:b/>
          <w:bCs/>
          <w:color w:val="auto"/>
          <w:szCs w:val="21"/>
          <w:highlight w:val="none"/>
        </w:rPr>
      </w:pPr>
    </w:p>
    <w:p w14:paraId="544A7852">
      <w:pPr>
        <w:autoSpaceDE w:val="0"/>
        <w:autoSpaceDN w:val="0"/>
        <w:adjustRightInd w:val="0"/>
        <w:spacing w:line="400" w:lineRule="atLeast"/>
        <w:jc w:val="center"/>
        <w:rPr>
          <w:rFonts w:ascii="宋体" w:hAnsi="宋体" w:eastAsia="宋体" w:cs="宋体"/>
          <w:b/>
          <w:bCs/>
          <w:color w:val="auto"/>
          <w:szCs w:val="21"/>
          <w:highlight w:val="none"/>
        </w:rPr>
      </w:pPr>
    </w:p>
    <w:p w14:paraId="26A5D33E">
      <w:pPr>
        <w:autoSpaceDE w:val="0"/>
        <w:autoSpaceDN w:val="0"/>
        <w:adjustRightInd w:val="0"/>
        <w:spacing w:line="400" w:lineRule="atLeast"/>
        <w:jc w:val="center"/>
        <w:rPr>
          <w:rFonts w:ascii="宋体" w:hAnsi="宋体" w:eastAsia="宋体" w:cs="宋体"/>
          <w:b/>
          <w:bCs/>
          <w:color w:val="auto"/>
          <w:szCs w:val="21"/>
          <w:highlight w:val="none"/>
        </w:rPr>
      </w:pPr>
    </w:p>
    <w:p w14:paraId="3A1D3E06">
      <w:pPr>
        <w:autoSpaceDE w:val="0"/>
        <w:autoSpaceDN w:val="0"/>
        <w:adjustRightInd w:val="0"/>
        <w:spacing w:line="400" w:lineRule="atLeast"/>
        <w:jc w:val="center"/>
        <w:rPr>
          <w:rFonts w:ascii="宋体" w:hAnsi="宋体" w:eastAsia="宋体" w:cs="宋体"/>
          <w:b/>
          <w:bCs/>
          <w:color w:val="auto"/>
          <w:szCs w:val="21"/>
          <w:highlight w:val="none"/>
        </w:rPr>
      </w:pPr>
    </w:p>
    <w:p w14:paraId="75CFAD21">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珠三角水资源配置工程东莞配套芦花坑水厂一期配水管线工程-C标段第三方监测服务采购项目</w:t>
      </w:r>
    </w:p>
    <w:p w14:paraId="780C05CF">
      <w:pPr>
        <w:autoSpaceDE w:val="0"/>
        <w:autoSpaceDN w:val="0"/>
        <w:adjustRightInd w:val="0"/>
        <w:spacing w:line="360" w:lineRule="auto"/>
        <w:jc w:val="center"/>
        <w:rPr>
          <w:rFonts w:ascii="宋体" w:hAnsi="宋体" w:eastAsia="宋体" w:cs="宋体"/>
          <w:b/>
          <w:bCs/>
          <w:color w:val="auto"/>
          <w:sz w:val="36"/>
          <w:szCs w:val="36"/>
          <w:highlight w:val="none"/>
        </w:rPr>
      </w:pPr>
      <w:bookmarkStart w:id="883" w:name="_Toc14752_WPSOffice_Level1"/>
      <w:r>
        <w:rPr>
          <w:rFonts w:hint="eastAsia" w:ascii="宋体" w:hAnsi="宋体" w:eastAsia="宋体" w:cs="宋体"/>
          <w:b/>
          <w:bCs/>
          <w:color w:val="auto"/>
          <w:sz w:val="36"/>
          <w:szCs w:val="36"/>
          <w:highlight w:val="none"/>
          <w:lang w:val="zh-CN"/>
        </w:rPr>
        <w:t>（招标编号：DGDS2025-001）</w:t>
      </w:r>
      <w:bookmarkEnd w:id="883"/>
    </w:p>
    <w:p w14:paraId="586233B0">
      <w:pPr>
        <w:autoSpaceDE w:val="0"/>
        <w:autoSpaceDN w:val="0"/>
        <w:adjustRightInd w:val="0"/>
        <w:spacing w:line="400" w:lineRule="atLeast"/>
        <w:jc w:val="center"/>
        <w:rPr>
          <w:rFonts w:ascii="宋体" w:hAnsi="宋体" w:eastAsia="宋体" w:cs="宋体"/>
          <w:b/>
          <w:bCs/>
          <w:color w:val="auto"/>
          <w:sz w:val="36"/>
          <w:szCs w:val="36"/>
          <w:highlight w:val="none"/>
        </w:rPr>
      </w:pPr>
    </w:p>
    <w:p w14:paraId="78D1AD97">
      <w:pPr>
        <w:autoSpaceDE w:val="0"/>
        <w:autoSpaceDN w:val="0"/>
        <w:adjustRightInd w:val="0"/>
        <w:spacing w:line="400" w:lineRule="atLeast"/>
        <w:jc w:val="center"/>
        <w:rPr>
          <w:rFonts w:ascii="宋体" w:hAnsi="宋体" w:eastAsia="宋体" w:cs="宋体"/>
          <w:b/>
          <w:bCs/>
          <w:color w:val="auto"/>
          <w:sz w:val="36"/>
          <w:szCs w:val="36"/>
          <w:highlight w:val="none"/>
        </w:rPr>
      </w:pPr>
    </w:p>
    <w:p w14:paraId="39D7A0ED">
      <w:pPr>
        <w:autoSpaceDE w:val="0"/>
        <w:autoSpaceDN w:val="0"/>
        <w:adjustRightInd w:val="0"/>
        <w:spacing w:line="400" w:lineRule="atLeast"/>
        <w:jc w:val="center"/>
        <w:rPr>
          <w:rFonts w:ascii="宋体" w:hAnsi="宋体" w:eastAsia="宋体" w:cs="宋体"/>
          <w:b/>
          <w:bCs/>
          <w:color w:val="auto"/>
          <w:sz w:val="36"/>
          <w:szCs w:val="36"/>
          <w:highlight w:val="none"/>
        </w:rPr>
      </w:pPr>
    </w:p>
    <w:p w14:paraId="206B9F94">
      <w:pPr>
        <w:autoSpaceDE w:val="0"/>
        <w:autoSpaceDN w:val="0"/>
        <w:adjustRightInd w:val="0"/>
        <w:spacing w:line="400" w:lineRule="atLeast"/>
        <w:jc w:val="center"/>
        <w:rPr>
          <w:rFonts w:ascii="宋体" w:hAnsi="宋体" w:eastAsia="宋体" w:cs="宋体"/>
          <w:b/>
          <w:bCs/>
          <w:color w:val="auto"/>
          <w:sz w:val="36"/>
          <w:szCs w:val="36"/>
          <w:highlight w:val="none"/>
        </w:rPr>
      </w:pPr>
    </w:p>
    <w:p w14:paraId="674E9BF4">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84" w:name="_Toc18947_WPSOffice_Level2"/>
      <w:r>
        <w:rPr>
          <w:rFonts w:hint="eastAsia" w:ascii="宋体" w:hAnsi="宋体" w:eastAsia="宋体" w:cs="宋体"/>
          <w:b/>
          <w:bCs/>
          <w:color w:val="auto"/>
          <w:sz w:val="72"/>
          <w:szCs w:val="72"/>
          <w:highlight w:val="none"/>
          <w:lang w:val="zh-CN"/>
        </w:rPr>
        <w:t>评标工作大纲</w:t>
      </w:r>
      <w:bookmarkEnd w:id="884"/>
    </w:p>
    <w:p w14:paraId="4F7F60B5">
      <w:pPr>
        <w:autoSpaceDE w:val="0"/>
        <w:autoSpaceDN w:val="0"/>
        <w:adjustRightInd w:val="0"/>
        <w:spacing w:line="400" w:lineRule="atLeast"/>
        <w:jc w:val="center"/>
        <w:rPr>
          <w:rFonts w:ascii="宋体" w:hAnsi="宋体" w:eastAsia="宋体" w:cs="宋体"/>
          <w:b/>
          <w:bCs/>
          <w:color w:val="auto"/>
          <w:sz w:val="36"/>
          <w:szCs w:val="36"/>
          <w:highlight w:val="none"/>
        </w:rPr>
      </w:pPr>
    </w:p>
    <w:p w14:paraId="489CA868">
      <w:pPr>
        <w:autoSpaceDE w:val="0"/>
        <w:autoSpaceDN w:val="0"/>
        <w:adjustRightInd w:val="0"/>
        <w:spacing w:line="400" w:lineRule="atLeast"/>
        <w:rPr>
          <w:rFonts w:ascii="宋体" w:hAnsi="宋体" w:eastAsia="宋体" w:cs="宋体"/>
          <w:b/>
          <w:bCs/>
          <w:color w:val="auto"/>
          <w:sz w:val="36"/>
          <w:szCs w:val="36"/>
          <w:highlight w:val="none"/>
        </w:rPr>
      </w:pPr>
    </w:p>
    <w:p w14:paraId="43FD4CC1">
      <w:pPr>
        <w:autoSpaceDE w:val="0"/>
        <w:autoSpaceDN w:val="0"/>
        <w:adjustRightInd w:val="0"/>
        <w:spacing w:line="400" w:lineRule="atLeast"/>
        <w:jc w:val="center"/>
        <w:rPr>
          <w:rFonts w:ascii="宋体" w:hAnsi="宋体" w:eastAsia="宋体" w:cs="宋体"/>
          <w:b/>
          <w:bCs/>
          <w:color w:val="auto"/>
          <w:sz w:val="36"/>
          <w:szCs w:val="36"/>
          <w:highlight w:val="none"/>
        </w:rPr>
      </w:pPr>
    </w:p>
    <w:p w14:paraId="4B51CC60">
      <w:pPr>
        <w:autoSpaceDE w:val="0"/>
        <w:autoSpaceDN w:val="0"/>
        <w:adjustRightInd w:val="0"/>
        <w:spacing w:line="400" w:lineRule="atLeast"/>
        <w:jc w:val="center"/>
        <w:rPr>
          <w:rFonts w:ascii="宋体" w:hAnsi="宋体" w:eastAsia="宋体" w:cs="宋体"/>
          <w:b/>
          <w:bCs/>
          <w:color w:val="auto"/>
          <w:sz w:val="36"/>
          <w:szCs w:val="36"/>
          <w:highlight w:val="none"/>
        </w:rPr>
      </w:pPr>
    </w:p>
    <w:p w14:paraId="0665A343">
      <w:pPr>
        <w:autoSpaceDE w:val="0"/>
        <w:autoSpaceDN w:val="0"/>
        <w:adjustRightInd w:val="0"/>
        <w:spacing w:line="400" w:lineRule="atLeast"/>
        <w:jc w:val="center"/>
        <w:rPr>
          <w:rFonts w:ascii="宋体" w:hAnsi="宋体" w:eastAsia="宋体" w:cs="宋体"/>
          <w:b/>
          <w:bCs/>
          <w:color w:val="auto"/>
          <w:sz w:val="36"/>
          <w:szCs w:val="36"/>
          <w:highlight w:val="none"/>
        </w:rPr>
      </w:pPr>
    </w:p>
    <w:p w14:paraId="70DCEC61">
      <w:pPr>
        <w:autoSpaceDE w:val="0"/>
        <w:autoSpaceDN w:val="0"/>
        <w:adjustRightInd w:val="0"/>
        <w:spacing w:line="400" w:lineRule="atLeas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东莞市达盛招标代理有限公司</w:t>
      </w:r>
    </w:p>
    <w:p w14:paraId="3A3AE3BC">
      <w:pPr>
        <w:autoSpaceDE w:val="0"/>
        <w:autoSpaceDN w:val="0"/>
        <w:adjustRightInd w:val="0"/>
        <w:spacing w:line="400" w:lineRule="atLeast"/>
        <w:jc w:val="center"/>
        <w:rPr>
          <w:rFonts w:ascii="宋体" w:hAnsi="宋体" w:eastAsia="宋体" w:cs="宋体"/>
          <w:b/>
          <w:bCs/>
          <w:color w:val="auto"/>
          <w:sz w:val="36"/>
          <w:szCs w:val="36"/>
          <w:highlight w:val="none"/>
        </w:rPr>
      </w:pPr>
    </w:p>
    <w:p w14:paraId="79ED568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85" w:name="_Toc32395_WPSOffice_Level1"/>
      <w:r>
        <w:rPr>
          <w:rFonts w:hint="eastAsia" w:ascii="宋体" w:hAnsi="宋体" w:eastAsia="宋体" w:cs="宋体"/>
          <w:b/>
          <w:bCs/>
          <w:color w:val="auto"/>
          <w:sz w:val="36"/>
          <w:szCs w:val="36"/>
          <w:highlight w:val="none"/>
          <w:lang w:val="zh-CN"/>
        </w:rPr>
        <w:t>目录</w:t>
      </w:r>
      <w:bookmarkEnd w:id="885"/>
    </w:p>
    <w:p w14:paraId="05835A6D">
      <w:pPr>
        <w:autoSpaceDE w:val="0"/>
        <w:autoSpaceDN w:val="0"/>
        <w:adjustRightInd w:val="0"/>
        <w:spacing w:line="400" w:lineRule="atLeast"/>
        <w:jc w:val="center"/>
        <w:rPr>
          <w:rFonts w:ascii="宋体" w:hAnsi="宋体" w:eastAsia="宋体" w:cs="宋体"/>
          <w:color w:val="auto"/>
          <w:sz w:val="44"/>
          <w:szCs w:val="44"/>
          <w:highlight w:val="none"/>
        </w:rPr>
      </w:pPr>
    </w:p>
    <w:p w14:paraId="3C32E048">
      <w:pPr>
        <w:autoSpaceDE w:val="0"/>
        <w:autoSpaceDN w:val="0"/>
        <w:adjustRightInd w:val="0"/>
        <w:spacing w:line="360" w:lineRule="auto"/>
        <w:ind w:left="567" w:hanging="567"/>
        <w:rPr>
          <w:rFonts w:ascii="宋体" w:hAnsi="宋体" w:eastAsia="宋体" w:cs="宋体"/>
          <w:color w:val="auto"/>
          <w:szCs w:val="30"/>
          <w:highlight w:val="none"/>
        </w:rPr>
      </w:pPr>
      <w:bookmarkStart w:id="88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86"/>
    </w:p>
    <w:p w14:paraId="6DF8F0C2">
      <w:pPr>
        <w:autoSpaceDE w:val="0"/>
        <w:autoSpaceDN w:val="0"/>
        <w:adjustRightInd w:val="0"/>
        <w:spacing w:line="360" w:lineRule="auto"/>
        <w:ind w:left="567" w:hanging="567"/>
        <w:rPr>
          <w:rFonts w:ascii="宋体" w:hAnsi="宋体" w:eastAsia="宋体" w:cs="宋体"/>
          <w:color w:val="auto"/>
          <w:szCs w:val="30"/>
          <w:highlight w:val="none"/>
        </w:rPr>
      </w:pPr>
      <w:bookmarkStart w:id="88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87"/>
    </w:p>
    <w:p w14:paraId="53C8B44F">
      <w:pPr>
        <w:autoSpaceDE w:val="0"/>
        <w:autoSpaceDN w:val="0"/>
        <w:adjustRightInd w:val="0"/>
        <w:spacing w:line="360" w:lineRule="auto"/>
        <w:ind w:left="567" w:hanging="567"/>
        <w:rPr>
          <w:rFonts w:ascii="宋体" w:hAnsi="宋体" w:eastAsia="宋体" w:cs="宋体"/>
          <w:color w:val="auto"/>
          <w:szCs w:val="30"/>
          <w:highlight w:val="none"/>
        </w:rPr>
      </w:pPr>
      <w:bookmarkStart w:id="88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88"/>
    </w:p>
    <w:p w14:paraId="1434D4E6">
      <w:pPr>
        <w:autoSpaceDE w:val="0"/>
        <w:autoSpaceDN w:val="0"/>
        <w:adjustRightInd w:val="0"/>
        <w:spacing w:line="360" w:lineRule="auto"/>
        <w:ind w:left="567" w:hanging="567"/>
        <w:rPr>
          <w:rFonts w:ascii="宋体" w:hAnsi="宋体" w:eastAsia="宋体" w:cs="宋体"/>
          <w:color w:val="auto"/>
          <w:szCs w:val="30"/>
          <w:highlight w:val="none"/>
        </w:rPr>
      </w:pPr>
      <w:bookmarkStart w:id="889" w:name="_Toc1206_WPSOffice_Level1"/>
      <w:r>
        <w:rPr>
          <w:rFonts w:hint="eastAsia" w:ascii="宋体" w:hAnsi="宋体" w:eastAsia="宋体" w:cs="宋体"/>
          <w:color w:val="auto"/>
          <w:szCs w:val="30"/>
          <w:highlight w:val="none"/>
        </w:rPr>
        <w:t>四、 比较和评价</w:t>
      </w:r>
      <w:bookmarkEnd w:id="889"/>
    </w:p>
    <w:p w14:paraId="3B484EEC">
      <w:pPr>
        <w:autoSpaceDE w:val="0"/>
        <w:autoSpaceDN w:val="0"/>
        <w:adjustRightInd w:val="0"/>
        <w:spacing w:line="360" w:lineRule="auto"/>
        <w:ind w:left="567" w:hanging="567"/>
        <w:rPr>
          <w:rFonts w:ascii="宋体" w:hAnsi="宋体" w:eastAsia="宋体" w:cs="宋体"/>
          <w:color w:val="auto"/>
          <w:szCs w:val="30"/>
          <w:highlight w:val="none"/>
        </w:rPr>
      </w:pPr>
      <w:bookmarkStart w:id="89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90"/>
    </w:p>
    <w:p w14:paraId="0AAF64AA">
      <w:pPr>
        <w:autoSpaceDE w:val="0"/>
        <w:autoSpaceDN w:val="0"/>
        <w:adjustRightInd w:val="0"/>
        <w:spacing w:line="360" w:lineRule="auto"/>
        <w:ind w:left="567" w:hanging="567"/>
        <w:rPr>
          <w:rFonts w:ascii="宋体" w:hAnsi="宋体" w:eastAsia="宋体" w:cs="宋体"/>
          <w:color w:val="auto"/>
          <w:szCs w:val="30"/>
          <w:highlight w:val="none"/>
        </w:rPr>
      </w:pPr>
      <w:bookmarkStart w:id="89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91"/>
    </w:p>
    <w:p w14:paraId="1405B65D">
      <w:pPr>
        <w:autoSpaceDE w:val="0"/>
        <w:autoSpaceDN w:val="0"/>
        <w:adjustRightInd w:val="0"/>
        <w:spacing w:line="360" w:lineRule="auto"/>
        <w:ind w:left="567" w:hanging="567"/>
        <w:rPr>
          <w:rFonts w:ascii="宋体" w:hAnsi="宋体" w:eastAsia="宋体" w:cs="宋体"/>
          <w:color w:val="auto"/>
          <w:szCs w:val="30"/>
          <w:highlight w:val="none"/>
        </w:rPr>
      </w:pPr>
      <w:bookmarkStart w:id="89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92"/>
    </w:p>
    <w:p w14:paraId="20AE9790">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84C753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08F4FBA1">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D155C1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9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93"/>
    </w:p>
    <w:p w14:paraId="5A1782FE">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24CC0A57">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珠三角水资源配置工程东莞配套芦花坑水厂一期配水管线工程-C标段第三方监测服务采购项目</w:t>
      </w:r>
      <w:r>
        <w:rPr>
          <w:rFonts w:hint="eastAsia" w:ascii="宋体" w:hAnsi="宋体" w:eastAsia="宋体" w:cs="宋体"/>
          <w:color w:val="auto"/>
          <w:szCs w:val="21"/>
          <w:highlight w:val="none"/>
          <w:lang w:val="zh-CN"/>
        </w:rPr>
        <w:t>(招标编号：DGDS2025-001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6A3B793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99C37D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692D1B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E66A7B0">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36BFDDC">
      <w:pPr>
        <w:autoSpaceDE w:val="0"/>
        <w:autoSpaceDN w:val="0"/>
        <w:adjustRightInd w:val="0"/>
        <w:spacing w:line="360" w:lineRule="auto"/>
        <w:rPr>
          <w:rFonts w:ascii="宋体" w:hAnsi="宋体" w:eastAsia="宋体" w:cs="宋体"/>
          <w:color w:val="auto"/>
          <w:sz w:val="24"/>
          <w:szCs w:val="24"/>
          <w:highlight w:val="none"/>
          <w:lang w:val="zh-CN"/>
        </w:rPr>
      </w:pPr>
    </w:p>
    <w:p w14:paraId="64F2F681">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094722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AADE169">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09B651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0B2E501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1A6BB73">
      <w:pPr>
        <w:autoSpaceDE w:val="0"/>
        <w:autoSpaceDN w:val="0"/>
        <w:adjustRightInd w:val="0"/>
        <w:spacing w:line="360" w:lineRule="auto"/>
        <w:rPr>
          <w:rFonts w:ascii="宋体" w:hAnsi="宋体" w:eastAsia="宋体" w:cs="宋体"/>
          <w:color w:val="auto"/>
          <w:sz w:val="24"/>
          <w:szCs w:val="24"/>
          <w:highlight w:val="none"/>
          <w:lang w:val="zh-CN"/>
        </w:rPr>
      </w:pPr>
    </w:p>
    <w:p w14:paraId="637A840C">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B55686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49AF45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16C9626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29D9AC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02F19B6E">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AFF358D">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534387B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6A3F81B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1A158DB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454445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BB007A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0C39555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0BBA1D48">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36F0021">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2502BA24">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F137BD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0510C4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2A2934A5">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1EE70D5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3B2699CA">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7AA86160">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3EAF7F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4C0802FC">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94" w:name="_Toc19435_WPSOffice_Level1"/>
      <w:r>
        <w:rPr>
          <w:rFonts w:hint="eastAsia" w:ascii="宋体" w:hAnsi="宋体" w:eastAsia="宋体" w:cs="宋体"/>
          <w:b/>
          <w:bCs/>
          <w:color w:val="auto"/>
          <w:sz w:val="28"/>
          <w:szCs w:val="28"/>
          <w:highlight w:val="none"/>
          <w:lang w:val="zh-CN"/>
        </w:rPr>
        <w:t>二、投标文件的初审</w:t>
      </w:r>
      <w:bookmarkEnd w:id="894"/>
    </w:p>
    <w:p w14:paraId="4D3CE27A">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7C3B63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766D31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426AD1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09C25F8B">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331518BA">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608571B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12B0CA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64DDA337">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投标人报价未按照招标文件要求对监测服务系数进行报价的；</w:t>
      </w:r>
    </w:p>
    <w:p w14:paraId="159900B0">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4ECF1931">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7FB484A4">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4E6983E7">
      <w:pPr>
        <w:tabs>
          <w:tab w:val="left" w:pos="567"/>
        </w:tabs>
        <w:spacing w:line="360" w:lineRule="auto"/>
        <w:ind w:left="632" w:hanging="632" w:hangingChars="30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7.6  投标人为本工程的勘察单位、设计单位、施工单位、监理单位（包括与上述单位法定代表人或负责人为同一人的单位，或者与上述单位存在控股、管理关系的单位，或者与上述单位存在其他利害关系）；</w:t>
      </w:r>
    </w:p>
    <w:p w14:paraId="36DFDAA1">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14:paraId="17402B8A">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216F201">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081A102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100E5202">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4717FFAC">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1A151A78">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611AA6F">
      <w:pPr>
        <w:spacing w:line="360" w:lineRule="auto"/>
        <w:ind w:left="480"/>
        <w:rPr>
          <w:rFonts w:ascii="宋体" w:hAnsi="宋体" w:eastAsia="宋体" w:cs="宋体"/>
          <w:b/>
          <w:color w:val="auto"/>
          <w:kern w:val="0"/>
          <w:szCs w:val="21"/>
          <w:highlight w:val="none"/>
        </w:rPr>
      </w:pPr>
    </w:p>
    <w:p w14:paraId="135449C6">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95" w:name="_Toc4109_WPSOffice_Level1"/>
      <w:r>
        <w:rPr>
          <w:rFonts w:hint="eastAsia" w:ascii="宋体" w:hAnsi="宋体" w:eastAsia="宋体" w:cs="宋体"/>
          <w:b/>
          <w:bCs/>
          <w:color w:val="auto"/>
          <w:sz w:val="28"/>
          <w:szCs w:val="28"/>
          <w:highlight w:val="none"/>
          <w:lang w:val="zh-CN"/>
        </w:rPr>
        <w:t>三、澄清有关问题</w:t>
      </w:r>
      <w:bookmarkEnd w:id="895"/>
    </w:p>
    <w:p w14:paraId="10BF03BC">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288ED0E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079D858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E7973DE">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399FB90A">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12CB9801">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96" w:name="_Toc8518_WPSOffice_Level1"/>
    </w:p>
    <w:p w14:paraId="3AFE7DCA">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96"/>
    </w:p>
    <w:p w14:paraId="7C576A9F">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F869EEF">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A0FE5B9">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7C373460">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1FF16EC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2CD24479">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190BD260">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739864EC">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1562CD3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0138F99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1837A7F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5A17980D">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366DA4F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36CD4889">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62276D6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1B36FB7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B28BDF8">
      <w:pPr>
        <w:autoSpaceDE w:val="0"/>
        <w:autoSpaceDN w:val="0"/>
        <w:adjustRightInd w:val="0"/>
        <w:spacing w:line="360" w:lineRule="auto"/>
        <w:rPr>
          <w:rFonts w:ascii="宋体" w:hAnsi="宋体" w:eastAsia="宋体" w:cs="宋体"/>
          <w:color w:val="auto"/>
          <w:szCs w:val="24"/>
          <w:highlight w:val="none"/>
          <w:lang w:val="zh-CN"/>
        </w:rPr>
      </w:pPr>
    </w:p>
    <w:p w14:paraId="3E9F0FC8">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62B09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6DAEA3B">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9E78AA9">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B1B8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8A452FC">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01E1F069">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30</w:t>
            </w:r>
            <w:r>
              <w:rPr>
                <w:rFonts w:hint="eastAsia" w:ascii="宋体" w:hAnsi="宋体" w:eastAsia="宋体" w:cs="宋体"/>
                <w:b/>
                <w:color w:val="auto"/>
                <w:kern w:val="0"/>
                <w:sz w:val="22"/>
                <w:highlight w:val="none"/>
                <w:lang w:val="zh-CN"/>
              </w:rPr>
              <w:t>分</w:t>
            </w:r>
          </w:p>
        </w:tc>
      </w:tr>
      <w:tr w14:paraId="6F918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E14A0F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4B824F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20</w:t>
            </w:r>
            <w:r>
              <w:rPr>
                <w:rFonts w:hint="eastAsia" w:ascii="宋体" w:hAnsi="宋体" w:eastAsia="宋体" w:cs="宋体"/>
                <w:b/>
                <w:color w:val="auto"/>
                <w:kern w:val="0"/>
                <w:sz w:val="22"/>
                <w:highlight w:val="none"/>
                <w:lang w:val="zh-CN"/>
              </w:rPr>
              <w:t>分</w:t>
            </w:r>
          </w:p>
        </w:tc>
      </w:tr>
      <w:tr w14:paraId="7A4A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77654A2">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7E61EDE2">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en-US" w:eastAsia="zh-CN"/>
              </w:rPr>
              <w:t>50</w:t>
            </w:r>
            <w:r>
              <w:rPr>
                <w:rFonts w:hint="eastAsia" w:ascii="宋体" w:hAnsi="宋体" w:eastAsia="宋体" w:cs="宋体"/>
                <w:b/>
                <w:color w:val="auto"/>
                <w:kern w:val="0"/>
                <w:sz w:val="22"/>
                <w:highlight w:val="none"/>
                <w:lang w:val="zh-CN"/>
              </w:rPr>
              <w:t>分</w:t>
            </w:r>
          </w:p>
        </w:tc>
      </w:tr>
    </w:tbl>
    <w:p w14:paraId="326502C1">
      <w:pPr>
        <w:tabs>
          <w:tab w:val="left" w:pos="585"/>
        </w:tabs>
        <w:autoSpaceDE w:val="0"/>
        <w:autoSpaceDN w:val="0"/>
        <w:adjustRightInd w:val="0"/>
        <w:spacing w:line="360" w:lineRule="auto"/>
        <w:rPr>
          <w:rFonts w:ascii="宋体" w:hAnsi="宋体" w:eastAsia="宋体" w:cs="宋体"/>
          <w:b/>
          <w:color w:val="auto"/>
          <w:szCs w:val="21"/>
          <w:highlight w:val="none"/>
        </w:rPr>
      </w:pPr>
      <w:bookmarkStart w:id="897" w:name="_Toc18349_WPSOffice_Level2"/>
    </w:p>
    <w:p w14:paraId="55729AFD">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97"/>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256D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7F41A92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2D5CA85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bottom"/>
          </w:tcPr>
          <w:p w14:paraId="12E0E65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14102F6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1CD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482493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0CD54E38">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14:paraId="2518EA75">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年-20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zh-CN"/>
              </w:rPr>
              <w:t>分。</w:t>
            </w:r>
          </w:p>
          <w:p w14:paraId="6527A82B">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3A1EF03F">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年三个年度的财务报表，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rPr>
              <w:t>对应年度</w:t>
            </w:r>
            <w:r>
              <w:rPr>
                <w:rFonts w:hint="eastAsia" w:ascii="宋体" w:hAnsi="宋体" w:eastAsia="宋体" w:cs="宋体"/>
                <w:b/>
                <w:color w:val="auto"/>
                <w:szCs w:val="21"/>
                <w:highlight w:val="none"/>
                <w:lang w:val="zh-CN"/>
              </w:rPr>
              <w:t>经审计的财务报表为准，应提供经独立会计师事务所审计过的有效的</w:t>
            </w:r>
            <w:r>
              <w:rPr>
                <w:rFonts w:hint="eastAsia" w:ascii="宋体" w:hAnsi="宋体" w:eastAsia="宋体" w:cs="宋体"/>
                <w:b/>
                <w:color w:val="auto"/>
                <w:szCs w:val="21"/>
                <w:highlight w:val="none"/>
              </w:rPr>
              <w:t>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复印件；</w:t>
            </w:r>
            <w:r>
              <w:rPr>
                <w:rFonts w:hint="eastAsia" w:ascii="宋体" w:hAnsi="宋体" w:eastAsia="宋体" w:cs="宋体"/>
                <w:b/>
                <w:color w:val="auto"/>
                <w:sz w:val="21"/>
                <w:szCs w:val="21"/>
                <w:highlight w:val="none"/>
                <w:lang w:val="zh-CN"/>
              </w:rPr>
              <w:t>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14DC1519">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14:paraId="7B48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FD3DF3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5A6EEFFD">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2" w:type="pct"/>
            <w:tcBorders>
              <w:top w:val="single" w:color="auto" w:sz="4" w:space="0"/>
              <w:left w:val="single" w:color="auto" w:sz="4" w:space="0"/>
              <w:bottom w:val="single" w:color="auto" w:sz="4" w:space="0"/>
              <w:right w:val="single" w:color="auto" w:sz="4" w:space="0"/>
            </w:tcBorders>
            <w:vAlign w:val="center"/>
          </w:tcPr>
          <w:p w14:paraId="256436C8">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(1)投标人具有有效期内的ISO9001质量管理体系认证证书得0.5分；</w:t>
            </w:r>
          </w:p>
          <w:p w14:paraId="0A48447C">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(2)投标人具有有效期内的ISO14001环境管理体系认证证书得0.5分；</w:t>
            </w:r>
          </w:p>
          <w:p w14:paraId="03DA2965">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(3)投标人具有有效期内的OHSAS18001（或GB/T45001-2020，或IS045001）职业健康安全管理体系认证证书得0.5分。</w:t>
            </w:r>
          </w:p>
          <w:p w14:paraId="0A8E5FA8">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70329452">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lang w:val="en-US" w:eastAsia="zh-CN"/>
              </w:rPr>
              <w:t>投标人应</w:t>
            </w:r>
            <w:r>
              <w:rPr>
                <w:rFonts w:hint="eastAsia" w:ascii="宋体" w:hAnsi="宋体" w:eastAsia="宋体" w:cs="宋体"/>
                <w:b/>
                <w:bCs/>
                <w:color w:val="auto"/>
                <w:szCs w:val="21"/>
                <w:highlight w:val="none"/>
              </w:rPr>
              <w:t>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149E99CE">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14:paraId="284F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AC1477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98"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862B7EC">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14:paraId="044FAA28">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年1月1日（以合同签订日期为准）至今承接的市政工程监测业绩合同，按下列情况评分（满分</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p w14:paraId="1815C612">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0万元的前述业绩的，每项得3分；</w:t>
            </w:r>
          </w:p>
          <w:p w14:paraId="1AD8D380">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0万元的前述业绩的，每项得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E7FB2DE">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0万元≤单项合同金额＜</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万元的前述业绩的，每项得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分，本子项满分6分。</w:t>
            </w:r>
          </w:p>
          <w:p w14:paraId="5757204A">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6B15A0A">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1）业绩须附合同复印件，否则不得分；</w:t>
            </w:r>
          </w:p>
          <w:p w14:paraId="3523F619">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2）合同业绩证明材料必须能反映评分条件[合同签订日期为20</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年1月1日或以后，业绩类型为市政工程监测，合同金额</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若合同内容无法反映合同金额的，需提供可反映合同金额的结算资料复印件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]，否则需同时提供合同委托方出具的书面补充情况说明文件复印件（</w:t>
            </w:r>
            <w:r>
              <w:rPr>
                <w:rFonts w:hint="eastAsia" w:ascii="宋体" w:hAnsi="宋体" w:eastAsia="宋体" w:cs="宋体"/>
                <w:b/>
                <w:bCs/>
                <w:color w:val="auto"/>
                <w:sz w:val="21"/>
                <w:szCs w:val="21"/>
                <w:highlight w:val="none"/>
                <w:lang w:eastAsia="zh-CN"/>
              </w:rPr>
              <w:t>需</w:t>
            </w:r>
            <w:r>
              <w:rPr>
                <w:rFonts w:hint="eastAsia" w:ascii="宋体" w:hAnsi="宋体" w:eastAsia="宋体" w:cs="宋体"/>
                <w:b/>
                <w:bCs/>
                <w:color w:val="auto"/>
                <w:sz w:val="21"/>
                <w:szCs w:val="21"/>
                <w:highlight w:val="none"/>
              </w:rPr>
              <w:t>加盖委托方公章，即复印件能显示委托方公章）；</w:t>
            </w:r>
          </w:p>
          <w:p w14:paraId="05732759">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3）未按上述要求提供证明材料的业绩，或所附材料无法证明填报项目符合本项评分要求的业绩，在评标时将不予考虑。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AA94EC2">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r>
      <w:tr w14:paraId="2EF7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vMerge w:val="restart"/>
            <w:tcBorders>
              <w:top w:val="single" w:color="auto" w:sz="4" w:space="0"/>
              <w:left w:val="single" w:color="auto" w:sz="4" w:space="0"/>
              <w:right w:val="single" w:color="auto" w:sz="4" w:space="0"/>
            </w:tcBorders>
            <w:vAlign w:val="center"/>
          </w:tcPr>
          <w:p w14:paraId="3E2CB92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99" w:name="_Toc11639_WPSOffice_Level2"/>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vAlign w:val="center"/>
          </w:tcPr>
          <w:p w14:paraId="73A16DD8">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3692" w:type="pct"/>
            <w:tcBorders>
              <w:top w:val="single" w:color="auto" w:sz="4" w:space="0"/>
              <w:left w:val="single" w:color="auto" w:sz="4" w:space="0"/>
              <w:bottom w:val="single" w:color="auto" w:sz="4" w:space="0"/>
              <w:right w:val="single" w:color="auto" w:sz="4" w:space="0"/>
            </w:tcBorders>
            <w:vAlign w:val="center"/>
          </w:tcPr>
          <w:p w14:paraId="363C40DF">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50BE047">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9577043">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rPr>
              <w:t>1月1日以来（以合同签订日期为准），作为项目负责人，承接过一项市政工程监测项目的，得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D7EC32">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36C5BA0">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14:paraId="52EA6354">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2）项目负责人业绩须附合同复印件，合同业绩证明材料必须能反映评审条件[合同签订日期为20</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年1月1日或以后，业绩类型为市政工程监测，项目负责人信息]，否则需同时提供合同委托方出具的书面补充情况说明文件复印件（需加盖委托方公章，即复印件能显示委托方公章）。</w:t>
            </w:r>
          </w:p>
        </w:tc>
        <w:tc>
          <w:tcPr>
            <w:tcW w:w="437" w:type="pct"/>
            <w:vMerge w:val="restart"/>
            <w:tcBorders>
              <w:top w:val="single" w:color="auto" w:sz="4" w:space="0"/>
              <w:left w:val="single" w:color="auto" w:sz="4" w:space="0"/>
              <w:right w:val="single" w:color="auto" w:sz="4" w:space="0"/>
            </w:tcBorders>
            <w:vAlign w:val="center"/>
          </w:tcPr>
          <w:p w14:paraId="6EEF71B9">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5494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vMerge w:val="continue"/>
            <w:tcBorders>
              <w:left w:val="single" w:color="auto" w:sz="4" w:space="0"/>
              <w:right w:val="single" w:color="auto" w:sz="4" w:space="0"/>
            </w:tcBorders>
            <w:vAlign w:val="center"/>
          </w:tcPr>
          <w:p w14:paraId="46A034B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14:paraId="238ECE78">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14:paraId="5B554605">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EEE109F">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C399C7">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rPr>
              <w:t>1月1日以来（以合同签订日期为准），作为技术负责人，承接过一项市政工程监测项目的，得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66DD94B">
            <w:pPr>
              <w:keepNext w:val="0"/>
              <w:keepLines w:val="0"/>
              <w:numPr>
                <w:ilvl w:val="255"/>
                <w:numId w:val="0"/>
              </w:numPr>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17F65C0F">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14:paraId="09759179">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2）技术负责人业绩须附合同复印件，合同业绩证明材料必须能反映评审条件[合同签订日期为</w:t>
            </w:r>
            <w:r>
              <w:rPr>
                <w:rFonts w:hint="eastAsia" w:ascii="宋体" w:hAnsi="宋体" w:eastAsia="宋体" w:cs="宋体"/>
                <w:b/>
                <w:bCs/>
                <w:color w:val="auto"/>
                <w:sz w:val="21"/>
                <w:szCs w:val="21"/>
                <w:highlight w:val="none"/>
                <w:lang w:eastAsia="zh-CN"/>
              </w:rPr>
              <w:t>2020年</w:t>
            </w:r>
            <w:r>
              <w:rPr>
                <w:rFonts w:hint="eastAsia" w:ascii="宋体" w:hAnsi="宋体" w:eastAsia="宋体" w:cs="宋体"/>
                <w:b/>
                <w:bCs/>
                <w:color w:val="auto"/>
                <w:sz w:val="21"/>
                <w:szCs w:val="21"/>
                <w:highlight w:val="none"/>
              </w:rPr>
              <w:t>1月1日或以后，业绩类型为市政工程监测，技术负责人信息]，否则需同时提供合同委托方出具的书面补充情况说明文件复印件（需加盖委托方公章，即复印件能显示委托方公章）。</w:t>
            </w:r>
          </w:p>
        </w:tc>
        <w:tc>
          <w:tcPr>
            <w:tcW w:w="437" w:type="pct"/>
            <w:vMerge w:val="continue"/>
            <w:tcBorders>
              <w:left w:val="single" w:color="auto" w:sz="4" w:space="0"/>
              <w:right w:val="single" w:color="auto" w:sz="4" w:space="0"/>
            </w:tcBorders>
            <w:vAlign w:val="center"/>
          </w:tcPr>
          <w:p w14:paraId="0EAF3396">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775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vMerge w:val="continue"/>
            <w:tcBorders>
              <w:left w:val="single" w:color="auto" w:sz="4" w:space="0"/>
              <w:bottom w:val="single" w:color="auto" w:sz="4" w:space="0"/>
              <w:right w:val="single" w:color="auto" w:sz="4" w:space="0"/>
            </w:tcBorders>
            <w:vAlign w:val="center"/>
          </w:tcPr>
          <w:p w14:paraId="3696066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546" w:type="pct"/>
            <w:vMerge w:val="continue"/>
            <w:tcBorders>
              <w:left w:val="single" w:color="auto" w:sz="4" w:space="0"/>
              <w:bottom w:val="single" w:color="auto" w:sz="4" w:space="0"/>
              <w:right w:val="single" w:color="auto" w:sz="4" w:space="0"/>
            </w:tcBorders>
            <w:vAlign w:val="center"/>
          </w:tcPr>
          <w:p w14:paraId="647228C7">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14:paraId="0A74702B">
            <w:pPr>
              <w:keepNext w:val="0"/>
              <w:keepLines w:val="0"/>
              <w:suppressLineNumbers w:val="0"/>
              <w:adjustRightInd/>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(3)拟投入人员（不含项目负责人和技术负责人）：具有测量、岩土、结构类专业中级工程师（或以上）职称，每人得1分，本子项满分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A346A65">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594C3F1C">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1）须提供身份证、职称证书、社会保障部门出具的最近1年（即</w:t>
            </w:r>
            <w:r>
              <w:rPr>
                <w:rFonts w:hint="eastAsia" w:ascii="宋体" w:hAnsi="宋体" w:eastAsia="宋体" w:cs="宋体"/>
                <w:b/>
                <w:bCs/>
                <w:color w:val="auto"/>
                <w:sz w:val="21"/>
                <w:szCs w:val="21"/>
                <w:highlight w:val="none"/>
                <w:lang w:eastAsia="zh-CN"/>
              </w:rPr>
              <w:t>2024年2月至2025年1月</w:t>
            </w:r>
            <w:r>
              <w:rPr>
                <w:rFonts w:hint="eastAsia" w:ascii="宋体" w:hAnsi="宋体" w:eastAsia="宋体" w:cs="宋体"/>
                <w:b/>
                <w:bCs/>
                <w:color w:val="auto"/>
                <w:sz w:val="21"/>
                <w:szCs w:val="21"/>
                <w:highlight w:val="none"/>
              </w:rPr>
              <w:t>）在投标人单位缴纳</w:t>
            </w:r>
            <w:r>
              <w:rPr>
                <w:rFonts w:hint="eastAsia" w:ascii="宋体" w:hAnsi="宋体" w:eastAsia="宋体" w:cs="宋体"/>
                <w:b/>
                <w:bCs/>
                <w:color w:val="auto"/>
                <w:sz w:val="21"/>
                <w:szCs w:val="21"/>
                <w:highlight w:val="none"/>
                <w:lang w:eastAsia="zh-CN"/>
              </w:rPr>
              <w:t>社保</w:t>
            </w:r>
            <w:r>
              <w:rPr>
                <w:rFonts w:hint="eastAsia" w:ascii="宋体" w:hAnsi="宋体" w:eastAsia="宋体" w:cs="宋体"/>
                <w:b/>
                <w:bCs/>
                <w:color w:val="auto"/>
                <w:sz w:val="21"/>
                <w:szCs w:val="21"/>
                <w:highlight w:val="none"/>
              </w:rPr>
              <w:t>有效凭证等证明材料复印件加盖投标人公章。</w:t>
            </w:r>
          </w:p>
          <w:p w14:paraId="328D48AC">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2）同一人员具备多个种类证书不重复得分。</w:t>
            </w:r>
          </w:p>
          <w:p w14:paraId="1E8BD348">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3）同一人员具备同一种类证书含有多个专业的仅按一个专业计算一次得分。</w:t>
            </w:r>
          </w:p>
          <w:p w14:paraId="2E207D2D">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4）同一人员具备同一种类证书或同一个专业含有多个等级的仅按最高等级证书计算一次得分。</w:t>
            </w:r>
          </w:p>
        </w:tc>
        <w:tc>
          <w:tcPr>
            <w:tcW w:w="437" w:type="pct"/>
            <w:vMerge w:val="continue"/>
            <w:tcBorders>
              <w:left w:val="single" w:color="auto" w:sz="4" w:space="0"/>
              <w:bottom w:val="single" w:color="auto" w:sz="4" w:space="0"/>
              <w:right w:val="single" w:color="auto" w:sz="4" w:space="0"/>
            </w:tcBorders>
            <w:vAlign w:val="center"/>
          </w:tcPr>
          <w:p w14:paraId="6CC33C1B">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bookmarkEnd w:id="898"/>
    </w:tbl>
    <w:p w14:paraId="4BB23ECF">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41E620E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9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544A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2D9DD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900"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FDAB7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14:paraId="64C066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6009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F72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22048E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773F714A">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14:paraId="6CF907D2">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3996FC2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14:paraId="732D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FC5B91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2480003A">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监测方案</w:t>
            </w:r>
          </w:p>
        </w:tc>
        <w:tc>
          <w:tcPr>
            <w:tcW w:w="3690" w:type="pct"/>
            <w:tcBorders>
              <w:top w:val="single" w:color="auto" w:sz="4" w:space="0"/>
              <w:left w:val="single" w:color="auto" w:sz="4" w:space="0"/>
              <w:bottom w:val="single" w:color="auto" w:sz="4" w:space="0"/>
              <w:right w:val="single" w:color="auto" w:sz="4" w:space="0"/>
            </w:tcBorders>
            <w:vAlign w:val="center"/>
          </w:tcPr>
          <w:p w14:paraId="254E3A9E">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根据各投标人提供的监测方案，对本地区的认识熟悉程度、对监测项目的认知程度、监测质量的保障措施、配合施工进度的监测实施措施、安全文明生产方案等</w:t>
            </w:r>
            <w:r>
              <w:rPr>
                <w:rFonts w:hint="eastAsia" w:ascii="宋体" w:hAnsi="宋体" w:eastAsia="宋体" w:cs="宋体"/>
                <w:color w:val="auto"/>
                <w:sz w:val="21"/>
                <w:szCs w:val="21"/>
                <w:highlight w:val="none"/>
                <w:lang w:eastAsia="zh-CN"/>
              </w:rPr>
              <w:t>：</w:t>
            </w:r>
          </w:p>
          <w:p w14:paraId="3967FCA3">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优：</w:t>
            </w:r>
            <w:r>
              <w:rPr>
                <w:rFonts w:hint="eastAsia" w:ascii="宋体" w:hAnsi="宋体" w:eastAsia="宋体" w:cs="宋体"/>
                <w:color w:val="auto"/>
                <w:sz w:val="21"/>
                <w:szCs w:val="21"/>
                <w:highlight w:val="none"/>
                <w:lang w:eastAsia="zh-CN"/>
              </w:rPr>
              <w:t>整体监测方案全面、思路清晰，对本地区的认识熟悉程度高、对监测项目的认知准确、透彻，监测质量的保障措施、配合施工进度的监测实施措施、安全文明生产方案等科学、可操作性强，</w:t>
            </w:r>
            <w:r>
              <w:rPr>
                <w:rFonts w:hint="eastAsia" w:ascii="宋体" w:hAnsi="宋体" w:eastAsia="宋体" w:cs="宋体"/>
                <w:color w:val="auto"/>
                <w:sz w:val="21"/>
                <w:szCs w:val="21"/>
                <w:highlight w:val="none"/>
              </w:rPr>
              <w:t>监测目标明确，监测预控和动态控制措施得力，实施方法可行、操作性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rPr>
              <w:t>、手段科学，</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2C71AF5">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良：</w:t>
            </w:r>
            <w:r>
              <w:rPr>
                <w:rFonts w:hint="eastAsia" w:ascii="宋体" w:hAnsi="宋体" w:eastAsia="宋体" w:cs="宋体"/>
                <w:color w:val="auto"/>
                <w:sz w:val="21"/>
                <w:szCs w:val="21"/>
                <w:highlight w:val="none"/>
              </w:rPr>
              <w:t>整体监测方案较全面、思路较清晰，对本地区的认识熟悉程度良好、对监测项目的认知较为准确、透彻，</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质量的保障措施、配合施工进度的</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实施措施、安全文明生产方案等科学、可操作性良好，</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目标基本明确，实施方法可行性良好的，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44BC4F0">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中：</w:t>
            </w:r>
            <w:r>
              <w:rPr>
                <w:rFonts w:hint="eastAsia" w:ascii="宋体" w:hAnsi="宋体" w:eastAsia="宋体" w:cs="宋体"/>
                <w:color w:val="auto"/>
                <w:sz w:val="21"/>
                <w:szCs w:val="21"/>
                <w:highlight w:val="none"/>
              </w:rPr>
              <w:t>整体</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方案基本全面、思路基本清晰，对本地区的认识熟悉程度一般、对</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项目的认知基本理解，</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质量的保障措施、配合施工进度的</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实施措施、安全文明生产方案等可操作性一般，</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目标基本明确，实施方法可行性一般的，得（</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6E58171">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color w:val="auto"/>
                <w:sz w:val="21"/>
                <w:szCs w:val="21"/>
                <w:highlight w:val="none"/>
              </w:rPr>
              <w:t>整体</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方案不全面、思路不清晰，对本地区的认识熟悉程度较差、对</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项目的认知不够准确，</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质量的保障措施、配合施工进度的</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实施措施、安全文明生产方案等可操作性较差，</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目标不明确，实施方法可行性较差的，得[0，</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]分。</w:t>
            </w:r>
          </w:p>
        </w:tc>
        <w:tc>
          <w:tcPr>
            <w:tcW w:w="437" w:type="pct"/>
            <w:tcBorders>
              <w:top w:val="single" w:color="auto" w:sz="4" w:space="0"/>
              <w:left w:val="single" w:color="auto" w:sz="4" w:space="0"/>
              <w:bottom w:val="single" w:color="auto" w:sz="4" w:space="0"/>
              <w:right w:val="single" w:color="auto" w:sz="4" w:space="0"/>
            </w:tcBorders>
            <w:vAlign w:val="center"/>
          </w:tcPr>
          <w:p w14:paraId="4CBE9761">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3EDE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B9CF84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1A61A1AA">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原始数据处理计算、整理分析方法及预警消警机制</w:t>
            </w:r>
          </w:p>
        </w:tc>
        <w:tc>
          <w:tcPr>
            <w:tcW w:w="3690" w:type="pct"/>
            <w:tcBorders>
              <w:top w:val="single" w:color="auto" w:sz="4" w:space="0"/>
              <w:left w:val="single" w:color="auto" w:sz="4" w:space="0"/>
              <w:bottom w:val="single" w:color="auto" w:sz="4" w:space="0"/>
              <w:right w:val="single" w:color="auto" w:sz="4" w:space="0"/>
            </w:tcBorders>
            <w:vAlign w:val="center"/>
          </w:tcPr>
          <w:p w14:paraId="597A8F75">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根据投标人对各类仪器观测及原始数据处理、计算方法、资料整编分析方案的合理性及根据监测成果对监测情况的预警消警机制的及时性、可行性</w:t>
            </w:r>
            <w:r>
              <w:rPr>
                <w:rFonts w:hint="eastAsia" w:ascii="宋体" w:hAnsi="宋体" w:eastAsia="宋体" w:cs="宋体"/>
                <w:color w:val="auto"/>
                <w:sz w:val="21"/>
                <w:szCs w:val="21"/>
                <w:highlight w:val="none"/>
                <w:lang w:eastAsia="zh-CN"/>
              </w:rPr>
              <w:t>：</w:t>
            </w:r>
          </w:p>
          <w:p w14:paraId="4FE95430">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各类仪器观测及原始数据处理、计算方法、资料整编分析方案科学、合理，监测成果对监测情况的预警消警机制及时、可行性强，得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070A7F7">
            <w:pPr>
              <w:keepNext w:val="0"/>
              <w:keepLines w:val="0"/>
              <w:suppressLineNumbers w:val="0"/>
              <w:adjustRightInd/>
              <w:spacing w:before="0" w:beforeAutospacing="0" w:after="0" w:afterAutospacing="0" w:line="360" w:lineRule="auto"/>
              <w:ind w:left="0" w:right="0"/>
              <w:contextualSpacing/>
              <w:jc w:val="both"/>
              <w:rPr>
                <w:rFonts w:hint="default"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各类仪器观测及原始数据处理、计算方法、资料整编分析方案较科学、较合理，监测成果对监测情况的预警消警机制较及时、可行性较强，得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B9E8C6B">
            <w:pPr>
              <w:keepNext w:val="0"/>
              <w:keepLines w:val="0"/>
              <w:suppressLineNumbers w:val="0"/>
              <w:adjustRightInd/>
              <w:spacing w:before="0" w:beforeAutospacing="0" w:after="0" w:afterAutospacing="0" w:line="360" w:lineRule="auto"/>
              <w:ind w:left="0" w:right="0"/>
              <w:contextualSpacing/>
              <w:jc w:val="both"/>
              <w:rPr>
                <w:rFonts w:hint="default"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中：</w:t>
            </w:r>
            <w:r>
              <w:rPr>
                <w:rFonts w:hint="eastAsia" w:ascii="宋体" w:hAnsi="宋体" w:eastAsia="宋体" w:cs="宋体"/>
                <w:color w:val="auto"/>
                <w:sz w:val="21"/>
                <w:szCs w:val="21"/>
                <w:highlight w:val="none"/>
                <w:lang w:eastAsia="zh-CN"/>
              </w:rPr>
              <w:t>各类仪器观测及原始数据处理、计算方法、资料整编分析方案一般、合理性一般，监测成果对监测情况的预警消警机制一般、可行性一般，得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分；</w:t>
            </w:r>
          </w:p>
          <w:p w14:paraId="22658DF0">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各类仪器观测及原始数据处理、计算方法、资料整编分析方案不全面、思路不清晰、合理性差，监测成果对监测情况的预警消警机制差、可行性差，得</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]分。</w:t>
            </w:r>
          </w:p>
        </w:tc>
        <w:tc>
          <w:tcPr>
            <w:tcW w:w="437" w:type="pct"/>
            <w:tcBorders>
              <w:top w:val="single" w:color="auto" w:sz="4" w:space="0"/>
              <w:left w:val="single" w:color="auto" w:sz="4" w:space="0"/>
              <w:bottom w:val="single" w:color="auto" w:sz="4" w:space="0"/>
              <w:right w:val="single" w:color="auto" w:sz="4" w:space="0"/>
            </w:tcBorders>
            <w:vAlign w:val="center"/>
          </w:tcPr>
          <w:p w14:paraId="4FB2E986">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7E0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F15C0F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3EA8A330">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监测设备</w:t>
            </w:r>
          </w:p>
        </w:tc>
        <w:tc>
          <w:tcPr>
            <w:tcW w:w="3690" w:type="pct"/>
            <w:tcBorders>
              <w:top w:val="single" w:color="auto" w:sz="4" w:space="0"/>
              <w:left w:val="single" w:color="auto" w:sz="4" w:space="0"/>
              <w:bottom w:val="single" w:color="auto" w:sz="4" w:space="0"/>
              <w:right w:val="single" w:color="auto" w:sz="4" w:space="0"/>
            </w:tcBorders>
            <w:vAlign w:val="center"/>
          </w:tcPr>
          <w:p w14:paraId="79A77A89">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横向比较各投标人拟投入监测项目的主要设备（包含但不限于自动化全站仪、水准仪、水位计、测斜仪、读数计(频率计）等）：</w:t>
            </w:r>
          </w:p>
          <w:p w14:paraId="098EBF1A">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val="0"/>
                <w:bCs w:val="0"/>
                <w:color w:val="auto"/>
                <w:sz w:val="21"/>
                <w:szCs w:val="21"/>
                <w:highlight w:val="none"/>
              </w:rPr>
              <w:t>监测设备最齐全，数量最多，设备最先进的，得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w:t>
            </w:r>
          </w:p>
          <w:p w14:paraId="6CBA987B">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val="0"/>
                <w:bCs w:val="0"/>
                <w:color w:val="auto"/>
                <w:sz w:val="21"/>
                <w:szCs w:val="21"/>
                <w:highlight w:val="none"/>
              </w:rPr>
              <w:t>监测设备齐全，数量多，设备先进的，得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2.25</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w:t>
            </w:r>
          </w:p>
          <w:p w14:paraId="09B35F24">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val="0"/>
                <w:bCs w:val="0"/>
                <w:color w:val="auto"/>
                <w:sz w:val="21"/>
                <w:szCs w:val="21"/>
                <w:highlight w:val="none"/>
              </w:rPr>
              <w:t>监测设备较齐全，数量较多，设备较先进的，得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w:t>
            </w:r>
          </w:p>
          <w:p w14:paraId="5F6AC1A3">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val="0"/>
                <w:bCs w:val="0"/>
                <w:color w:val="auto"/>
                <w:sz w:val="21"/>
                <w:szCs w:val="21"/>
                <w:highlight w:val="none"/>
              </w:rPr>
              <w:t>监测设备不齐全，数量少，设备不够先进的，得</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0.75</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w:t>
            </w:r>
          </w:p>
          <w:p w14:paraId="2D3D8361">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需提供投标人购置设备的发票复印件，及设备照片/图片打印件(照片/图片须清晰显示拍摄时间为2024年10月1日或以后)。设备发票、证书的文字描述与以上设备名称描述不完全一致，但技术能力，含义一致的，均视为满足，无提供不得分。</w:t>
            </w:r>
          </w:p>
        </w:tc>
        <w:tc>
          <w:tcPr>
            <w:tcW w:w="437" w:type="pct"/>
            <w:tcBorders>
              <w:top w:val="single" w:color="auto" w:sz="4" w:space="0"/>
              <w:left w:val="single" w:color="auto" w:sz="4" w:space="0"/>
              <w:bottom w:val="single" w:color="auto" w:sz="4" w:space="0"/>
              <w:right w:val="single" w:color="auto" w:sz="4" w:space="0"/>
            </w:tcBorders>
            <w:vAlign w:val="center"/>
          </w:tcPr>
          <w:p w14:paraId="02483E3F">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14:paraId="43FE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80669E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14:paraId="6551A372">
            <w:pPr>
              <w:pStyle w:val="6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承诺监测成果的准确性</w:t>
            </w:r>
          </w:p>
        </w:tc>
        <w:tc>
          <w:tcPr>
            <w:tcW w:w="3690" w:type="pct"/>
            <w:tcBorders>
              <w:top w:val="single" w:color="auto" w:sz="4" w:space="0"/>
              <w:left w:val="single" w:color="auto" w:sz="4" w:space="0"/>
              <w:bottom w:val="single" w:color="auto" w:sz="4" w:space="0"/>
              <w:right w:val="single" w:color="auto" w:sz="4" w:space="0"/>
            </w:tcBorders>
            <w:vAlign w:val="center"/>
          </w:tcPr>
          <w:p w14:paraId="210A85B7">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(1)承诺所有监测成果按实测量，错误点数0个（含）以内，得3分；</w:t>
            </w:r>
          </w:p>
          <w:p w14:paraId="258176FC">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(2)承诺所有监测成果按实测量，错误点数1个（含）以内，得2分；</w:t>
            </w:r>
          </w:p>
          <w:p w14:paraId="33B81445">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(3)承诺所有监测成果按实测量，错误点数2个（含）以内，得1分；</w:t>
            </w:r>
          </w:p>
          <w:p w14:paraId="0ECDE4C2">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(4)承诺所有监测成果按实测量，错误点数大于或等于3的，得0分。</w:t>
            </w:r>
          </w:p>
          <w:p w14:paraId="39D572B1">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0136444">
            <w:pPr>
              <w:pStyle w:val="61"/>
              <w:keepNext w:val="0"/>
              <w:keepLines w:val="0"/>
              <w:numPr>
                <w:ilvl w:val="0"/>
                <w:numId w:val="0"/>
              </w:numPr>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根据《监测成果准确性承诺书》对应的内容进行评审。提供承诺函加盖投标人公章</w:t>
            </w:r>
            <w:r>
              <w:rPr>
                <w:rFonts w:hint="eastAsia" w:ascii="宋体" w:eastAsia="宋体" w:cs="宋体"/>
                <w:b/>
                <w:bCs/>
                <w:color w:val="auto"/>
                <w:sz w:val="21"/>
                <w:szCs w:val="21"/>
                <w:highlight w:val="none"/>
                <w:lang w:eastAsia="zh-CN"/>
              </w:rPr>
              <w:t>；</w:t>
            </w:r>
          </w:p>
          <w:p w14:paraId="3C661D70">
            <w:pPr>
              <w:pStyle w:val="61"/>
              <w:keepNext w:val="0"/>
              <w:keepLines w:val="0"/>
              <w:numPr>
                <w:ilvl w:val="0"/>
                <w:numId w:val="0"/>
              </w:numPr>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rPr>
              <w:t>本项按最高得分计算一次，不重复得分。</w:t>
            </w:r>
          </w:p>
        </w:tc>
        <w:tc>
          <w:tcPr>
            <w:tcW w:w="437" w:type="pct"/>
            <w:tcBorders>
              <w:top w:val="single" w:color="auto" w:sz="4" w:space="0"/>
              <w:left w:val="single" w:color="auto" w:sz="4" w:space="0"/>
              <w:bottom w:val="single" w:color="auto" w:sz="4" w:space="0"/>
              <w:right w:val="single" w:color="auto" w:sz="4" w:space="0"/>
            </w:tcBorders>
            <w:vAlign w:val="center"/>
          </w:tcPr>
          <w:p w14:paraId="656E9077">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3B6B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7208AFA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right w:val="single" w:color="auto" w:sz="4" w:space="0"/>
            </w:tcBorders>
            <w:vAlign w:val="center"/>
          </w:tcPr>
          <w:p w14:paraId="3423D6F1">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服务及时性承诺</w:t>
            </w:r>
          </w:p>
        </w:tc>
        <w:tc>
          <w:tcPr>
            <w:tcW w:w="3690" w:type="pct"/>
            <w:tcBorders>
              <w:top w:val="single" w:color="auto" w:sz="4" w:space="0"/>
              <w:left w:val="single" w:color="auto" w:sz="4" w:space="0"/>
              <w:right w:val="single" w:color="auto" w:sz="4" w:space="0"/>
            </w:tcBorders>
            <w:vAlign w:val="center"/>
          </w:tcPr>
          <w:p w14:paraId="31125C48">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(1)承诺接到招标人电话通知后1小时（含）内机械设备、人员进场服务的，得3分；</w:t>
            </w:r>
          </w:p>
          <w:p w14:paraId="5BB76D36">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(2)承诺接到招标人电话通知后2小时（含）内机械设备、人员进场服务的，得2分；</w:t>
            </w:r>
          </w:p>
          <w:p w14:paraId="2204C337">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(3)承诺接到招标人电话通知后4小时（含）内机械设备、人员进场服务的，得1分；</w:t>
            </w:r>
          </w:p>
          <w:p w14:paraId="614C8D91">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(4)承诺接到招标人电话通知后超过4小时机械设备、人员进场服务的，得0分。</w:t>
            </w:r>
          </w:p>
          <w:p w14:paraId="12DD52A2">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76A158C3">
            <w:pPr>
              <w:pStyle w:val="61"/>
              <w:keepNext w:val="0"/>
              <w:keepLines w:val="0"/>
              <w:numPr>
                <w:ilvl w:val="0"/>
                <w:numId w:val="0"/>
              </w:numPr>
              <w:suppressLineNumbers w:val="0"/>
              <w:spacing w:before="0" w:beforeAutospacing="0" w:after="0" w:afterAutospacing="0" w:line="360" w:lineRule="auto"/>
              <w:ind w:left="0" w:right="0"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根据《服务响应时间承诺书》对应的内容进行评审。提供承诺函加盖投标人公章</w:t>
            </w:r>
            <w:r>
              <w:rPr>
                <w:rFonts w:hint="eastAsia" w:ascii="宋体" w:eastAsia="宋体" w:cs="宋体"/>
                <w:b/>
                <w:bCs/>
                <w:color w:val="auto"/>
                <w:sz w:val="21"/>
                <w:szCs w:val="21"/>
                <w:highlight w:val="none"/>
                <w:lang w:eastAsia="zh-CN"/>
              </w:rPr>
              <w:t>；</w:t>
            </w:r>
          </w:p>
          <w:p w14:paraId="41AE539F">
            <w:pPr>
              <w:pStyle w:val="61"/>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本项按最高得分计算一次，不重复得分。</w:t>
            </w:r>
          </w:p>
        </w:tc>
        <w:tc>
          <w:tcPr>
            <w:tcW w:w="437" w:type="pct"/>
            <w:tcBorders>
              <w:top w:val="single" w:color="auto" w:sz="4" w:space="0"/>
              <w:left w:val="single" w:color="auto" w:sz="4" w:space="0"/>
              <w:right w:val="single" w:color="auto" w:sz="4" w:space="0"/>
            </w:tcBorders>
            <w:vAlign w:val="center"/>
          </w:tcPr>
          <w:p w14:paraId="3E32DC98">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bookmarkEnd w:id="900"/>
    </w:tbl>
    <w:p w14:paraId="3B859C2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DDD332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11AAC99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D8CC0FB">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7ACC4FCF">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457AFE4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D9AE31C">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6CFC424">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5E84B40">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416FAADE">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4A0EC86">
      <w:pPr>
        <w:spacing w:line="360" w:lineRule="auto"/>
        <w:ind w:left="420" w:leftChars="200" w:firstLine="420" w:firstLineChars="200"/>
        <w:rPr>
          <w:rFonts w:ascii="宋体" w:hAnsi="宋体" w:eastAsia="宋体" w:cs="宋体"/>
          <w:color w:val="auto"/>
          <w:kern w:val="0"/>
          <w:szCs w:val="21"/>
          <w:highlight w:val="none"/>
          <w:lang w:val="zh-CN"/>
        </w:rPr>
      </w:pPr>
    </w:p>
    <w:p w14:paraId="16F62E54">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685DFA41">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根据有效投标人的</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，最低</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作为基准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（Y）。投标人</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（X）等于基准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4EF35054">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50</w:t>
      </w:r>
    </w:p>
    <w:p w14:paraId="4CAD8EEF">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、分数出现小数点，保留小数点后2位，从小数点后第3位四舍五入。</w:t>
      </w:r>
    </w:p>
    <w:p w14:paraId="4005DEF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4AF9102">
      <w:pPr>
        <w:spacing w:line="400" w:lineRule="exact"/>
        <w:ind w:firstLine="848" w:firstLineChars="404"/>
        <w:rPr>
          <w:rFonts w:ascii="宋体" w:hAnsi="宋体" w:eastAsia="宋体" w:cs="宋体"/>
          <w:color w:val="auto"/>
          <w:kern w:val="0"/>
          <w:szCs w:val="28"/>
          <w:highlight w:val="none"/>
          <w:lang w:val="zh-CN"/>
        </w:rPr>
      </w:pPr>
      <w:bookmarkStart w:id="901" w:name="_Toc31624_WPSOffice_Level2"/>
      <w:r>
        <w:rPr>
          <w:rFonts w:hint="eastAsia" w:ascii="宋体" w:hAnsi="宋体" w:eastAsia="宋体" w:cs="宋体"/>
          <w:color w:val="auto"/>
          <w:kern w:val="0"/>
          <w:szCs w:val="28"/>
          <w:highlight w:val="none"/>
          <w:lang w:val="zh-CN"/>
        </w:rPr>
        <w:t>评标总得分=F1＋F2＋……+Fn</w:t>
      </w:r>
      <w:bookmarkEnd w:id="901"/>
    </w:p>
    <w:p w14:paraId="31AA9F51">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02" w:name="_Toc13236_WPSOffice_Level2"/>
      <w:r>
        <w:rPr>
          <w:rFonts w:hint="eastAsia" w:ascii="宋体" w:hAnsi="宋体" w:eastAsia="宋体" w:cs="宋体"/>
          <w:color w:val="auto"/>
          <w:kern w:val="0"/>
          <w:szCs w:val="21"/>
          <w:highlight w:val="none"/>
        </w:rPr>
        <w:t>F1、F2、……Fn分别为各项评分因素的得分</w:t>
      </w:r>
      <w:bookmarkEnd w:id="902"/>
      <w:r>
        <w:rPr>
          <w:rFonts w:hint="eastAsia" w:ascii="宋体" w:hAnsi="宋体" w:eastAsia="宋体" w:cs="宋体"/>
          <w:color w:val="auto"/>
          <w:kern w:val="0"/>
          <w:szCs w:val="21"/>
          <w:highlight w:val="none"/>
        </w:rPr>
        <w:t>。</w:t>
      </w:r>
    </w:p>
    <w:p w14:paraId="7D52AE87">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7F8DA54D">
      <w:pPr>
        <w:autoSpaceDE w:val="0"/>
        <w:autoSpaceDN w:val="0"/>
        <w:adjustRightInd w:val="0"/>
        <w:spacing w:line="360" w:lineRule="auto"/>
        <w:jc w:val="center"/>
        <w:rPr>
          <w:rFonts w:ascii="宋体" w:hAnsi="宋体" w:eastAsia="宋体" w:cs="宋体"/>
          <w:b/>
          <w:bCs/>
          <w:color w:val="auto"/>
          <w:sz w:val="28"/>
          <w:szCs w:val="28"/>
          <w:highlight w:val="none"/>
        </w:rPr>
      </w:pPr>
      <w:bookmarkStart w:id="903" w:name="_Toc518_WPSOffice_Level1"/>
      <w:r>
        <w:rPr>
          <w:rFonts w:hint="eastAsia" w:ascii="宋体" w:hAnsi="宋体" w:eastAsia="宋体" w:cs="宋体"/>
          <w:b/>
          <w:bCs/>
          <w:color w:val="auto"/>
          <w:sz w:val="28"/>
          <w:szCs w:val="28"/>
          <w:highlight w:val="none"/>
          <w:lang w:val="zh-CN"/>
        </w:rPr>
        <w:t>五、推荐中标人</w:t>
      </w:r>
      <w:bookmarkEnd w:id="903"/>
    </w:p>
    <w:p w14:paraId="26E08159">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392962C">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B59C4E9">
      <w:pPr>
        <w:widowControl/>
        <w:spacing w:line="360" w:lineRule="auto"/>
        <w:jc w:val="left"/>
        <w:rPr>
          <w:rFonts w:ascii="宋体" w:hAnsi="宋体" w:eastAsia="宋体" w:cs="宋体"/>
          <w:color w:val="auto"/>
          <w:kern w:val="0"/>
          <w:szCs w:val="21"/>
          <w:highlight w:val="none"/>
        </w:rPr>
      </w:pPr>
    </w:p>
    <w:p w14:paraId="79A5BA00">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904" w:name="_Toc22724_WPSOffice_Level1"/>
      <w:r>
        <w:rPr>
          <w:rFonts w:hint="eastAsia" w:ascii="宋体" w:hAnsi="宋体" w:eastAsia="宋体" w:cs="宋体"/>
          <w:b/>
          <w:bCs/>
          <w:color w:val="auto"/>
          <w:sz w:val="28"/>
          <w:szCs w:val="28"/>
          <w:highlight w:val="none"/>
          <w:lang w:val="zh-CN"/>
        </w:rPr>
        <w:t>六、编写评标报告</w:t>
      </w:r>
      <w:bookmarkEnd w:id="904"/>
    </w:p>
    <w:p w14:paraId="634DAAF3">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87DB4F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A67203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AAEF9B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3E7831F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E0DD46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04D7E27">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4EE5358">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1742FD02">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905" w:name="_Toc23773_WPSOffice_Level1"/>
      <w:r>
        <w:rPr>
          <w:rFonts w:hint="eastAsia" w:ascii="宋体" w:hAnsi="宋体" w:eastAsia="宋体" w:cs="宋体"/>
          <w:b/>
          <w:bCs/>
          <w:color w:val="auto"/>
          <w:sz w:val="28"/>
          <w:szCs w:val="28"/>
          <w:highlight w:val="none"/>
          <w:lang w:val="zh-CN"/>
        </w:rPr>
        <w:t>七、注意事项</w:t>
      </w:r>
      <w:bookmarkEnd w:id="905"/>
    </w:p>
    <w:p w14:paraId="6E925027">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0B3EABF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554D31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6A98413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EEE913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7D5D7B1">
      <w:pPr>
        <w:autoSpaceDE w:val="0"/>
        <w:autoSpaceDN w:val="0"/>
        <w:adjustRightInd w:val="0"/>
        <w:spacing w:line="360" w:lineRule="auto"/>
        <w:ind w:left="436" w:leftChars="-59" w:hanging="560" w:hangingChars="267"/>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64"/>
    <w:bookmarkEnd w:id="880"/>
    <w:bookmarkEnd w:id="881"/>
    <w:bookmarkEnd w:id="882"/>
    <w:p w14:paraId="7167616A">
      <w:pPr>
        <w:widowControl/>
        <w:jc w:val="left"/>
        <w:rPr>
          <w:rFonts w:ascii="宋体" w:hAnsi="宋体" w:eastAsia="宋体" w:cs="宋体"/>
          <w:color w:val="auto"/>
          <w:szCs w:val="24"/>
          <w:highlight w:val="none"/>
          <w:lang w:val="zh-CN"/>
        </w:rPr>
      </w:pPr>
    </w:p>
    <w:p w14:paraId="5E60E684">
      <w:pPr>
        <w:rPr>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A7237EC-7EFB-42F4-B6C0-FE8065CCC63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E8C3E8A5-8163-476B-8AE4-14AB002A278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D894">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AF18">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0BB0">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CA02">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E3B9">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2943DBAA">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9497"/>
        </w:tabs>
        <w:ind w:left="9497" w:hanging="425"/>
      </w:pPr>
      <w:rPr>
        <w:rFonts w:hint="eastAsia"/>
      </w:rPr>
    </w:lvl>
    <w:lvl w:ilvl="1" w:tentative="0">
      <w:start w:val="1"/>
      <w:numFmt w:val="decimal"/>
      <w:lvlText w:val="%1.%2"/>
      <w:lvlJc w:val="left"/>
      <w:pPr>
        <w:tabs>
          <w:tab w:val="left" w:pos="9639"/>
        </w:tabs>
        <w:ind w:left="9639" w:hanging="567"/>
      </w:pPr>
      <w:rPr>
        <w:rFonts w:hint="default" w:ascii="等线 Light" w:hAnsi="等线 Light" w:eastAsia="等线 Light" w:cs="等线 Light"/>
        <w:b w:val="0"/>
        <w:dstrike w:val="0"/>
      </w:rPr>
    </w:lvl>
    <w:lvl w:ilvl="2" w:tentative="0">
      <w:start w:val="1"/>
      <w:numFmt w:val="decimal"/>
      <w:lvlText w:val="14.1.%3."/>
      <w:lvlJc w:val="left"/>
      <w:pPr>
        <w:tabs>
          <w:tab w:val="left" w:pos="10775"/>
        </w:tabs>
        <w:ind w:left="10775" w:hanging="851"/>
      </w:pPr>
      <w:rPr>
        <w:rFonts w:hint="eastAsia"/>
        <w:b w:val="0"/>
        <w:color w:val="auto"/>
        <w:sz w:val="21"/>
        <w:szCs w:val="21"/>
      </w:rPr>
    </w:lvl>
    <w:lvl w:ilvl="3" w:tentative="0">
      <w:start w:val="1"/>
      <w:numFmt w:val="decimal"/>
      <w:pStyle w:val="201"/>
      <w:lvlText w:val="%1.%2.%3.%4"/>
      <w:lvlJc w:val="left"/>
      <w:pPr>
        <w:tabs>
          <w:tab w:val="left" w:pos="9923"/>
        </w:tabs>
        <w:ind w:left="9923" w:hanging="851"/>
      </w:pPr>
      <w:rPr>
        <w:rFonts w:hint="eastAsia"/>
        <w:dstrike w:val="0"/>
      </w:rPr>
    </w:lvl>
    <w:lvl w:ilvl="4" w:tentative="0">
      <w:start w:val="1"/>
      <w:numFmt w:val="decimal"/>
      <w:lvlText w:val="%1.%2.%3.%4.%5."/>
      <w:lvlJc w:val="left"/>
      <w:pPr>
        <w:tabs>
          <w:tab w:val="left" w:pos="10064"/>
        </w:tabs>
        <w:ind w:left="10064" w:hanging="992"/>
      </w:pPr>
      <w:rPr>
        <w:rFonts w:hint="eastAsia"/>
      </w:rPr>
    </w:lvl>
    <w:lvl w:ilvl="5" w:tentative="0">
      <w:start w:val="1"/>
      <w:numFmt w:val="decimal"/>
      <w:lvlText w:val="%1.%2.%3.%4.%5.%6."/>
      <w:lvlJc w:val="left"/>
      <w:pPr>
        <w:tabs>
          <w:tab w:val="left" w:pos="10206"/>
        </w:tabs>
        <w:ind w:left="10206" w:hanging="1134"/>
      </w:pPr>
      <w:rPr>
        <w:rFonts w:hint="eastAsia"/>
      </w:rPr>
    </w:lvl>
    <w:lvl w:ilvl="6" w:tentative="0">
      <w:start w:val="1"/>
      <w:numFmt w:val="decimal"/>
      <w:lvlText w:val="%1.%2.%3.%4.%5.%6.%7."/>
      <w:lvlJc w:val="left"/>
      <w:pPr>
        <w:tabs>
          <w:tab w:val="left" w:pos="10348"/>
        </w:tabs>
        <w:ind w:left="10348" w:hanging="1276"/>
      </w:pPr>
      <w:rPr>
        <w:rFonts w:hint="eastAsia"/>
      </w:rPr>
    </w:lvl>
    <w:lvl w:ilvl="7" w:tentative="0">
      <w:start w:val="1"/>
      <w:numFmt w:val="decimal"/>
      <w:lvlText w:val="%1.%2.%3.%4.%5.%6.%7.%8."/>
      <w:lvlJc w:val="left"/>
      <w:pPr>
        <w:tabs>
          <w:tab w:val="left" w:pos="10490"/>
        </w:tabs>
        <w:ind w:left="10490" w:hanging="1418"/>
      </w:pPr>
      <w:rPr>
        <w:rFonts w:hint="eastAsia"/>
      </w:rPr>
    </w:lvl>
    <w:lvl w:ilvl="8" w:tentative="0">
      <w:start w:val="1"/>
      <w:numFmt w:val="decimal"/>
      <w:lvlText w:val="%1.%2.%3.%4.%5.%6.%7.%8.%9."/>
      <w:lvlJc w:val="left"/>
      <w:pPr>
        <w:tabs>
          <w:tab w:val="left" w:pos="10631"/>
        </w:tabs>
        <w:ind w:left="10631" w:hanging="1559"/>
      </w:pPr>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60a8d0a8-1c96-483d-a2c6-cef847597954"/>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8F54A1"/>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474"/>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16DB9"/>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536131"/>
    <w:rsid w:val="02135834"/>
    <w:rsid w:val="03605C9A"/>
    <w:rsid w:val="047F4138"/>
    <w:rsid w:val="058F7720"/>
    <w:rsid w:val="05CF6174"/>
    <w:rsid w:val="06A75D00"/>
    <w:rsid w:val="071D19E2"/>
    <w:rsid w:val="07E7016A"/>
    <w:rsid w:val="08397703"/>
    <w:rsid w:val="0A0F14E4"/>
    <w:rsid w:val="0BF422BF"/>
    <w:rsid w:val="0C304F41"/>
    <w:rsid w:val="0C7518DA"/>
    <w:rsid w:val="0CF223DF"/>
    <w:rsid w:val="0E5015E3"/>
    <w:rsid w:val="0EB74D33"/>
    <w:rsid w:val="0F241091"/>
    <w:rsid w:val="0FE67BD6"/>
    <w:rsid w:val="102536B4"/>
    <w:rsid w:val="103C3B2F"/>
    <w:rsid w:val="10BC03C7"/>
    <w:rsid w:val="1111121D"/>
    <w:rsid w:val="114D3805"/>
    <w:rsid w:val="11CB1CC4"/>
    <w:rsid w:val="120D4711"/>
    <w:rsid w:val="129C0F85"/>
    <w:rsid w:val="12CF0C5B"/>
    <w:rsid w:val="130F4A87"/>
    <w:rsid w:val="13BE585F"/>
    <w:rsid w:val="14237C67"/>
    <w:rsid w:val="14C111AC"/>
    <w:rsid w:val="14DA17EE"/>
    <w:rsid w:val="153D6025"/>
    <w:rsid w:val="159B176B"/>
    <w:rsid w:val="15A02974"/>
    <w:rsid w:val="15A13C38"/>
    <w:rsid w:val="166B3FE4"/>
    <w:rsid w:val="1699227B"/>
    <w:rsid w:val="16B60189"/>
    <w:rsid w:val="17BB0319"/>
    <w:rsid w:val="17BE3B58"/>
    <w:rsid w:val="1B0940FF"/>
    <w:rsid w:val="1B475739"/>
    <w:rsid w:val="1B483045"/>
    <w:rsid w:val="1C4526C3"/>
    <w:rsid w:val="1C52688C"/>
    <w:rsid w:val="1D0A4B40"/>
    <w:rsid w:val="1EBA0B66"/>
    <w:rsid w:val="1F316F2E"/>
    <w:rsid w:val="1F685444"/>
    <w:rsid w:val="1FBF0FDC"/>
    <w:rsid w:val="207A1985"/>
    <w:rsid w:val="21222FD3"/>
    <w:rsid w:val="21A13717"/>
    <w:rsid w:val="21B02153"/>
    <w:rsid w:val="22C62CF4"/>
    <w:rsid w:val="23A06120"/>
    <w:rsid w:val="24224F0F"/>
    <w:rsid w:val="242F54D7"/>
    <w:rsid w:val="256D78B1"/>
    <w:rsid w:val="27473A78"/>
    <w:rsid w:val="279D1A6A"/>
    <w:rsid w:val="286E02B3"/>
    <w:rsid w:val="28AC24C6"/>
    <w:rsid w:val="28C0585D"/>
    <w:rsid w:val="28CD7B64"/>
    <w:rsid w:val="28DA309E"/>
    <w:rsid w:val="28DA73F5"/>
    <w:rsid w:val="295A3AD4"/>
    <w:rsid w:val="29AE6B2F"/>
    <w:rsid w:val="29B41A43"/>
    <w:rsid w:val="2A590CAB"/>
    <w:rsid w:val="2A9E4307"/>
    <w:rsid w:val="2CB70D76"/>
    <w:rsid w:val="2CFC2BFE"/>
    <w:rsid w:val="2D4E3E41"/>
    <w:rsid w:val="2F021D94"/>
    <w:rsid w:val="2F20029F"/>
    <w:rsid w:val="30EB7A65"/>
    <w:rsid w:val="314D028A"/>
    <w:rsid w:val="31734BF5"/>
    <w:rsid w:val="31CF6638"/>
    <w:rsid w:val="31DD71CE"/>
    <w:rsid w:val="322841C1"/>
    <w:rsid w:val="3246757B"/>
    <w:rsid w:val="32865F33"/>
    <w:rsid w:val="332E5D5C"/>
    <w:rsid w:val="33980570"/>
    <w:rsid w:val="355530AA"/>
    <w:rsid w:val="356E44E9"/>
    <w:rsid w:val="358B0CEF"/>
    <w:rsid w:val="35B21924"/>
    <w:rsid w:val="364631D7"/>
    <w:rsid w:val="368865E8"/>
    <w:rsid w:val="368928C2"/>
    <w:rsid w:val="37850378"/>
    <w:rsid w:val="38F00B77"/>
    <w:rsid w:val="395A6F3B"/>
    <w:rsid w:val="39AE1450"/>
    <w:rsid w:val="3A1F5ABF"/>
    <w:rsid w:val="3A8F5ACE"/>
    <w:rsid w:val="3B1F29B6"/>
    <w:rsid w:val="3B2732CF"/>
    <w:rsid w:val="3D2001B1"/>
    <w:rsid w:val="3DAB4624"/>
    <w:rsid w:val="3E0806D4"/>
    <w:rsid w:val="3E1533E8"/>
    <w:rsid w:val="3E374AC3"/>
    <w:rsid w:val="3E9F30B6"/>
    <w:rsid w:val="3EE26C5D"/>
    <w:rsid w:val="3F5B255F"/>
    <w:rsid w:val="3FDC7D8A"/>
    <w:rsid w:val="40DC5A18"/>
    <w:rsid w:val="41662E61"/>
    <w:rsid w:val="416B405B"/>
    <w:rsid w:val="420F4A55"/>
    <w:rsid w:val="42976F02"/>
    <w:rsid w:val="42C6061C"/>
    <w:rsid w:val="432F42B7"/>
    <w:rsid w:val="43B50E83"/>
    <w:rsid w:val="441B6831"/>
    <w:rsid w:val="44AF3A55"/>
    <w:rsid w:val="4549510F"/>
    <w:rsid w:val="46604E00"/>
    <w:rsid w:val="46EB267D"/>
    <w:rsid w:val="474F33E3"/>
    <w:rsid w:val="475E2707"/>
    <w:rsid w:val="477A65AE"/>
    <w:rsid w:val="482F2B7B"/>
    <w:rsid w:val="48E41B97"/>
    <w:rsid w:val="495C3B0C"/>
    <w:rsid w:val="49A11F60"/>
    <w:rsid w:val="49B04D70"/>
    <w:rsid w:val="49B86CC1"/>
    <w:rsid w:val="4A9D3546"/>
    <w:rsid w:val="4AE011A8"/>
    <w:rsid w:val="4BC8467F"/>
    <w:rsid w:val="4C7B550A"/>
    <w:rsid w:val="4CA80732"/>
    <w:rsid w:val="4CFE53E3"/>
    <w:rsid w:val="4E810A89"/>
    <w:rsid w:val="4E8848AB"/>
    <w:rsid w:val="4F0A4599"/>
    <w:rsid w:val="4F6B6A97"/>
    <w:rsid w:val="4FE63648"/>
    <w:rsid w:val="50CA0F68"/>
    <w:rsid w:val="50CE26AB"/>
    <w:rsid w:val="5206251F"/>
    <w:rsid w:val="52C23DBB"/>
    <w:rsid w:val="54F06565"/>
    <w:rsid w:val="562576F8"/>
    <w:rsid w:val="567C2D8D"/>
    <w:rsid w:val="56B37004"/>
    <w:rsid w:val="56C00F63"/>
    <w:rsid w:val="56E37D49"/>
    <w:rsid w:val="583B146D"/>
    <w:rsid w:val="58490869"/>
    <w:rsid w:val="589F5F9E"/>
    <w:rsid w:val="59633BAD"/>
    <w:rsid w:val="59C57F0D"/>
    <w:rsid w:val="59FB128F"/>
    <w:rsid w:val="5A645724"/>
    <w:rsid w:val="5AA272A4"/>
    <w:rsid w:val="5AF31A91"/>
    <w:rsid w:val="5B4E2E22"/>
    <w:rsid w:val="5BE12FA3"/>
    <w:rsid w:val="5BE2700B"/>
    <w:rsid w:val="5C071286"/>
    <w:rsid w:val="5C0D1BAE"/>
    <w:rsid w:val="5C4D6613"/>
    <w:rsid w:val="5C5F065B"/>
    <w:rsid w:val="5C95407D"/>
    <w:rsid w:val="5D8866EC"/>
    <w:rsid w:val="5DA268CC"/>
    <w:rsid w:val="5E3E6996"/>
    <w:rsid w:val="5E433DF3"/>
    <w:rsid w:val="5EBF421E"/>
    <w:rsid w:val="5F3B5A4A"/>
    <w:rsid w:val="5F7C23A0"/>
    <w:rsid w:val="5FEB5BEE"/>
    <w:rsid w:val="60093A55"/>
    <w:rsid w:val="62153E30"/>
    <w:rsid w:val="62B13874"/>
    <w:rsid w:val="630A5950"/>
    <w:rsid w:val="63672753"/>
    <w:rsid w:val="63B374DF"/>
    <w:rsid w:val="64326C1B"/>
    <w:rsid w:val="65E62E7A"/>
    <w:rsid w:val="65FC329E"/>
    <w:rsid w:val="65FC6D1C"/>
    <w:rsid w:val="66544FA9"/>
    <w:rsid w:val="66E71979"/>
    <w:rsid w:val="66EC7F6C"/>
    <w:rsid w:val="675D280E"/>
    <w:rsid w:val="679707C7"/>
    <w:rsid w:val="67BB5990"/>
    <w:rsid w:val="67E934CF"/>
    <w:rsid w:val="69292D81"/>
    <w:rsid w:val="69F452BC"/>
    <w:rsid w:val="6A0C27F4"/>
    <w:rsid w:val="6AAD178D"/>
    <w:rsid w:val="6AE13F25"/>
    <w:rsid w:val="6C5A4786"/>
    <w:rsid w:val="6CC649E7"/>
    <w:rsid w:val="6D8E2EFE"/>
    <w:rsid w:val="6DDA5CDD"/>
    <w:rsid w:val="6E2E60E0"/>
    <w:rsid w:val="6E413AE6"/>
    <w:rsid w:val="6ECE6D20"/>
    <w:rsid w:val="6F3F77E3"/>
    <w:rsid w:val="6F5F71DE"/>
    <w:rsid w:val="70E22D40"/>
    <w:rsid w:val="71BC0295"/>
    <w:rsid w:val="7227553C"/>
    <w:rsid w:val="7331072A"/>
    <w:rsid w:val="74A54C22"/>
    <w:rsid w:val="751D3132"/>
    <w:rsid w:val="75490B85"/>
    <w:rsid w:val="765D3A06"/>
    <w:rsid w:val="77281627"/>
    <w:rsid w:val="77480E67"/>
    <w:rsid w:val="780253C7"/>
    <w:rsid w:val="78E21419"/>
    <w:rsid w:val="78FD502C"/>
    <w:rsid w:val="790D22C6"/>
    <w:rsid w:val="7B3602C6"/>
    <w:rsid w:val="7CB718F6"/>
    <w:rsid w:val="7D630A43"/>
    <w:rsid w:val="7D6457E7"/>
    <w:rsid w:val="7D7D04EA"/>
    <w:rsid w:val="7E5366FB"/>
    <w:rsid w:val="7F236DC2"/>
    <w:rsid w:val="7F7061E9"/>
    <w:rsid w:val="7F7B19C2"/>
    <w:rsid w:val="7FFF7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16"/>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199"/>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2"/>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autoRedefine/>
    <w:unhideWhenUsed/>
    <w:qFormat/>
    <w:uiPriority w:val="99"/>
    <w:pPr>
      <w:jc w:val="left"/>
    </w:pPr>
  </w:style>
  <w:style w:type="paragraph" w:styleId="19">
    <w:name w:val="Body Text 3"/>
    <w:basedOn w:val="1"/>
    <w:link w:val="154"/>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next w:val="1"/>
    <w:link w:val="90"/>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98"/>
    <w:autoRedefine/>
    <w:qFormat/>
    <w:uiPriority w:val="0"/>
    <w:rPr>
      <w:rFonts w:ascii="宋体" w:hAnsi="Courier New" w:eastAsia="宋体"/>
    </w:rPr>
  </w:style>
  <w:style w:type="paragraph" w:styleId="23">
    <w:name w:val="Date"/>
    <w:basedOn w:val="1"/>
    <w:next w:val="1"/>
    <w:link w:val="106"/>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autoRedefine/>
    <w:qFormat/>
    <w:uiPriority w:val="0"/>
    <w:rPr>
      <w:rFonts w:ascii="Times New Roman" w:hAnsi="Times New Roman" w:eastAsia="宋体" w:cs="Times New Roman"/>
      <w:sz w:val="18"/>
      <w:szCs w:val="18"/>
    </w:rPr>
  </w:style>
  <w:style w:type="paragraph" w:styleId="26">
    <w:name w:val="footer"/>
    <w:basedOn w:val="1"/>
    <w:link w:val="76"/>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8"/>
    <w:autoRedefine/>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FollowedHyperlink"/>
    <w:autoRedefine/>
    <w:unhideWhenUsed/>
    <w:qFormat/>
    <w:uiPriority w:val="99"/>
    <w:rPr>
      <w:color w:val="954F72"/>
      <w:u w:val="single"/>
    </w:rPr>
  </w:style>
  <w:style w:type="character" w:styleId="41">
    <w:name w:val="Emphasis"/>
    <w:autoRedefine/>
    <w:qFormat/>
    <w:uiPriority w:val="0"/>
    <w:rPr>
      <w:i/>
      <w:iCs/>
    </w:rPr>
  </w:style>
  <w:style w:type="character" w:styleId="42">
    <w:name w:val="Hyperlink"/>
    <w:autoRedefine/>
    <w:qFormat/>
    <w:uiPriority w:val="99"/>
    <w:rPr>
      <w:rFonts w:hint="default" w:ascii="Arial" w:hAnsi="Arial" w:cs="Arial"/>
      <w:color w:val="000000"/>
      <w:sz w:val="20"/>
      <w:szCs w:val="20"/>
      <w:u w:val="none"/>
    </w:rPr>
  </w:style>
  <w:style w:type="character" w:styleId="43">
    <w:name w:val="annotation reference"/>
    <w:autoRedefine/>
    <w:qFormat/>
    <w:uiPriority w:val="99"/>
    <w:rPr>
      <w:sz w:val="21"/>
      <w:szCs w:val="21"/>
    </w:rPr>
  </w:style>
  <w:style w:type="paragraph" w:customStyle="1" w:styleId="44">
    <w:name w:val="首行缩进"/>
    <w:basedOn w:val="1"/>
    <w:autoRedefine/>
    <w:qFormat/>
    <w:uiPriority w:val="0"/>
    <w:pPr>
      <w:ind w:firstLine="480" w:firstLineChars="200"/>
    </w:pPr>
    <w:rPr>
      <w:lang w:val="zh-CN"/>
    </w:rPr>
  </w:style>
  <w:style w:type="character" w:customStyle="1" w:styleId="45">
    <w:name w:val="标题 1 字符"/>
    <w:basedOn w:val="38"/>
    <w:autoRedefine/>
    <w:qFormat/>
    <w:uiPriority w:val="0"/>
    <w:rPr>
      <w:b/>
      <w:bCs/>
      <w:kern w:val="44"/>
      <w:sz w:val="44"/>
      <w:szCs w:val="44"/>
    </w:rPr>
  </w:style>
  <w:style w:type="character" w:customStyle="1" w:styleId="46">
    <w:name w:val="标题 2 Char"/>
    <w:basedOn w:val="38"/>
    <w:link w:val="5"/>
    <w:autoRedefine/>
    <w:qFormat/>
    <w:uiPriority w:val="0"/>
    <w:rPr>
      <w:rFonts w:ascii="宋体" w:hAnsi="Calibri" w:eastAsia="宋体" w:cs="Times New Roman"/>
      <w:kern w:val="0"/>
      <w:sz w:val="24"/>
      <w:szCs w:val="24"/>
    </w:rPr>
  </w:style>
  <w:style w:type="character" w:customStyle="1" w:styleId="47">
    <w:name w:val="标题 3 字符"/>
    <w:basedOn w:val="38"/>
    <w:autoRedefine/>
    <w:qFormat/>
    <w:uiPriority w:val="0"/>
    <w:rPr>
      <w:b/>
      <w:bCs/>
      <w:sz w:val="32"/>
      <w:szCs w:val="32"/>
    </w:rPr>
  </w:style>
  <w:style w:type="character" w:customStyle="1" w:styleId="48">
    <w:name w:val="标题 4 Char1"/>
    <w:basedOn w:val="38"/>
    <w:link w:val="7"/>
    <w:autoRedefine/>
    <w:qFormat/>
    <w:uiPriority w:val="9"/>
    <w:rPr>
      <w:rFonts w:ascii="Arial" w:hAnsi="Arial" w:eastAsia="黑体" w:cs="Times New Roman"/>
      <w:b/>
      <w:bCs/>
      <w:kern w:val="0"/>
      <w:sz w:val="28"/>
      <w:szCs w:val="28"/>
    </w:rPr>
  </w:style>
  <w:style w:type="character" w:customStyle="1" w:styleId="49">
    <w:name w:val="标题 5 字符"/>
    <w:basedOn w:val="38"/>
    <w:autoRedefine/>
    <w:qFormat/>
    <w:uiPriority w:val="9"/>
    <w:rPr>
      <w:b/>
      <w:bCs/>
      <w:sz w:val="28"/>
      <w:szCs w:val="28"/>
    </w:rPr>
  </w:style>
  <w:style w:type="character" w:customStyle="1" w:styleId="50">
    <w:name w:val="标题 6 字符"/>
    <w:basedOn w:val="38"/>
    <w:autoRedefine/>
    <w:qFormat/>
    <w:uiPriority w:val="0"/>
    <w:rPr>
      <w:rFonts w:asciiTheme="majorHAnsi" w:hAnsiTheme="majorHAnsi" w:eastAsiaTheme="majorEastAsia" w:cstheme="majorBidi"/>
      <w:b/>
      <w:bCs/>
      <w:sz w:val="24"/>
      <w:szCs w:val="24"/>
    </w:rPr>
  </w:style>
  <w:style w:type="character" w:customStyle="1" w:styleId="51">
    <w:name w:val="标题 7 Char"/>
    <w:basedOn w:val="38"/>
    <w:link w:val="11"/>
    <w:autoRedefine/>
    <w:qFormat/>
    <w:uiPriority w:val="9"/>
    <w:rPr>
      <w:rFonts w:ascii="Times New Roman" w:hAnsi="Calibri" w:eastAsia="黑体" w:cs="Times New Roman"/>
      <w:b/>
      <w:bCs/>
      <w:kern w:val="0"/>
      <w:sz w:val="28"/>
      <w:szCs w:val="24"/>
    </w:rPr>
  </w:style>
  <w:style w:type="character" w:customStyle="1" w:styleId="52">
    <w:name w:val="标题 8 Char"/>
    <w:basedOn w:val="38"/>
    <w:link w:val="12"/>
    <w:autoRedefine/>
    <w:qFormat/>
    <w:uiPriority w:val="9"/>
    <w:rPr>
      <w:rFonts w:ascii="Times New Roman" w:hAnsi="Calibri" w:eastAsia="黑体" w:cs="Times New Roman"/>
      <w:b/>
      <w:kern w:val="0"/>
      <w:sz w:val="28"/>
      <w:szCs w:val="24"/>
    </w:rPr>
  </w:style>
  <w:style w:type="character" w:customStyle="1" w:styleId="53">
    <w:name w:val="标题 9 Char"/>
    <w:basedOn w:val="38"/>
    <w:link w:val="13"/>
    <w:autoRedefine/>
    <w:qFormat/>
    <w:uiPriority w:val="9"/>
    <w:rPr>
      <w:rFonts w:ascii="Times New Roman" w:hAnsi="Calibri" w:eastAsia="黑体" w:cs="Times New Roman"/>
      <w:b/>
      <w:kern w:val="0"/>
      <w:sz w:val="28"/>
      <w:szCs w:val="24"/>
    </w:rPr>
  </w:style>
  <w:style w:type="character" w:customStyle="1" w:styleId="54">
    <w:name w:val="正文文本缩进 字符"/>
    <w:autoRedefine/>
    <w:qFormat/>
    <w:uiPriority w:val="0"/>
    <w:rPr>
      <w:rFonts w:ascii="Times New Roman" w:hAnsi="Times New Roman" w:eastAsia="宋体" w:cs="Times New Roman"/>
      <w:szCs w:val="20"/>
    </w:rPr>
  </w:style>
  <w:style w:type="character" w:customStyle="1" w:styleId="55">
    <w:name w:val="普通(网站) Char"/>
    <w:autoRedefine/>
    <w:qFormat/>
    <w:locked/>
    <w:uiPriority w:val="0"/>
    <w:rPr>
      <w:rFonts w:ascii="宋体" w:hAnsi="宋体"/>
      <w:sz w:val="15"/>
      <w:szCs w:val="15"/>
    </w:rPr>
  </w:style>
  <w:style w:type="character" w:customStyle="1" w:styleId="56">
    <w:name w:val="标题 Char"/>
    <w:link w:val="34"/>
    <w:autoRedefine/>
    <w:qFormat/>
    <w:uiPriority w:val="10"/>
    <w:rPr>
      <w:rFonts w:ascii="等线 Light" w:hAnsi="等线 Light" w:eastAsia="仿宋"/>
      <w:b/>
      <w:bCs/>
      <w:sz w:val="28"/>
      <w:szCs w:val="32"/>
    </w:rPr>
  </w:style>
  <w:style w:type="character" w:customStyle="1" w:styleId="57">
    <w:name w:val="日期 Char"/>
    <w:autoRedefine/>
    <w:semiHidden/>
    <w:qFormat/>
    <w:uiPriority w:val="99"/>
    <w:rPr>
      <w:kern w:val="2"/>
      <w:sz w:val="21"/>
    </w:rPr>
  </w:style>
  <w:style w:type="character" w:customStyle="1" w:styleId="58">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59">
    <w:name w:val="批注文字 Char"/>
    <w:autoRedefine/>
    <w:semiHidden/>
    <w:qFormat/>
    <w:uiPriority w:val="99"/>
    <w:rPr>
      <w:kern w:val="2"/>
      <w:sz w:val="21"/>
    </w:rPr>
  </w:style>
  <w:style w:type="character" w:customStyle="1" w:styleId="60">
    <w:name w:val="正文缩进2格 Char"/>
    <w:link w:val="61"/>
    <w:autoRedefine/>
    <w:qFormat/>
    <w:uiPriority w:val="0"/>
    <w:rPr>
      <w:rFonts w:ascii="仿宋_GB2312" w:hAnsi="宋体" w:eastAsia="仿宋_GB2312"/>
      <w:sz w:val="31"/>
      <w:szCs w:val="28"/>
    </w:rPr>
  </w:style>
  <w:style w:type="paragraph" w:customStyle="1" w:styleId="61">
    <w:name w:val="正文缩进2格"/>
    <w:basedOn w:val="1"/>
    <w:link w:val="60"/>
    <w:autoRedefine/>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autoRedefine/>
    <w:semiHidden/>
    <w:qFormat/>
    <w:uiPriority w:val="99"/>
    <w:rPr>
      <w:rFonts w:ascii="Times New Roman" w:hAnsi="Times New Roman"/>
      <w:kern w:val="2"/>
      <w:sz w:val="24"/>
      <w:szCs w:val="24"/>
    </w:rPr>
  </w:style>
  <w:style w:type="character" w:customStyle="1" w:styleId="63">
    <w:name w:val="正文文本缩进 Char"/>
    <w:autoRedefine/>
    <w:qFormat/>
    <w:uiPriority w:val="0"/>
    <w:rPr>
      <w:rFonts w:ascii="Times New Roman" w:hAnsi="Times New Roman" w:eastAsia="宋体" w:cs="Times New Roman"/>
      <w:szCs w:val="20"/>
      <w:lang w:val="en-US" w:eastAsia="zh-CN"/>
    </w:rPr>
  </w:style>
  <w:style w:type="character" w:customStyle="1" w:styleId="64">
    <w:name w:val="批注框文本 字符1"/>
    <w:autoRedefine/>
    <w:semiHidden/>
    <w:qFormat/>
    <w:uiPriority w:val="99"/>
    <w:rPr>
      <w:rFonts w:ascii="宋体" w:hAnsi="Calibri" w:eastAsia="宋体" w:cs="Times New Roman"/>
      <w:kern w:val="0"/>
      <w:sz w:val="18"/>
      <w:szCs w:val="18"/>
    </w:rPr>
  </w:style>
  <w:style w:type="character" w:customStyle="1" w:styleId="65">
    <w:name w:val="List Paragraph Char"/>
    <w:link w:val="66"/>
    <w:autoRedefine/>
    <w:qFormat/>
    <w:uiPriority w:val="34"/>
    <w:rPr>
      <w:rFonts w:ascii="Calibri" w:hAnsi="Calibri"/>
    </w:rPr>
  </w:style>
  <w:style w:type="paragraph" w:customStyle="1" w:styleId="66">
    <w:name w:val="列出段落1"/>
    <w:basedOn w:val="1"/>
    <w:link w:val="65"/>
    <w:autoRedefine/>
    <w:qFormat/>
    <w:uiPriority w:val="34"/>
    <w:pPr>
      <w:ind w:firstLine="420" w:firstLineChars="200"/>
    </w:pPr>
    <w:rPr>
      <w:rFonts w:ascii="Calibri" w:hAnsi="Calibri"/>
    </w:rPr>
  </w:style>
  <w:style w:type="character" w:customStyle="1" w:styleId="67">
    <w:name w:val="标书正文 字符"/>
    <w:link w:val="68"/>
    <w:autoRedefine/>
    <w:qFormat/>
    <w:uiPriority w:val="0"/>
    <w:rPr>
      <w:rFonts w:ascii="Calibri" w:hAnsi="Calibri" w:eastAsia="仿宋"/>
      <w:sz w:val="24"/>
      <w:szCs w:val="21"/>
    </w:rPr>
  </w:style>
  <w:style w:type="paragraph" w:customStyle="1" w:styleId="68">
    <w:name w:val="标书正文"/>
    <w:basedOn w:val="1"/>
    <w:link w:val="67"/>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autoRedefine/>
    <w:semiHidden/>
    <w:qFormat/>
    <w:uiPriority w:val="99"/>
    <w:rPr>
      <w:rFonts w:ascii="Times New Roman" w:hAnsi="Times New Roman"/>
      <w:kern w:val="2"/>
      <w:sz w:val="24"/>
      <w:szCs w:val="24"/>
    </w:rPr>
  </w:style>
  <w:style w:type="character" w:customStyle="1" w:styleId="70">
    <w:name w:val="页脚 Char"/>
    <w:autoRedefine/>
    <w:qFormat/>
    <w:uiPriority w:val="0"/>
    <w:rPr>
      <w:kern w:val="2"/>
      <w:sz w:val="18"/>
      <w:szCs w:val="18"/>
    </w:rPr>
  </w:style>
  <w:style w:type="character" w:customStyle="1" w:styleId="71">
    <w:name w:val="neir1"/>
    <w:autoRedefine/>
    <w:qFormat/>
    <w:uiPriority w:val="0"/>
    <w:rPr>
      <w:rFonts w:hint="default" w:ascii="ˎ̥" w:hAnsi="ˎ̥"/>
      <w:color w:val="333333"/>
      <w:sz w:val="21"/>
      <w:szCs w:val="21"/>
      <w:u w:val="none"/>
    </w:rPr>
  </w:style>
  <w:style w:type="character" w:customStyle="1" w:styleId="72">
    <w:name w:val="批注框文本 Char1"/>
    <w:link w:val="25"/>
    <w:autoRedefine/>
    <w:qFormat/>
    <w:uiPriority w:val="0"/>
    <w:rPr>
      <w:rFonts w:ascii="Times New Roman" w:hAnsi="Times New Roman" w:eastAsia="宋体" w:cs="Times New Roman"/>
      <w:sz w:val="18"/>
      <w:szCs w:val="18"/>
    </w:rPr>
  </w:style>
  <w:style w:type="character" w:customStyle="1" w:styleId="73">
    <w:name w:val="正文文本 3 字符1"/>
    <w:autoRedefine/>
    <w:semiHidden/>
    <w:qFormat/>
    <w:uiPriority w:val="99"/>
    <w:rPr>
      <w:rFonts w:ascii="宋体" w:hAnsi="Calibri" w:eastAsia="宋体" w:cs="Times New Roman"/>
      <w:kern w:val="0"/>
      <w:sz w:val="16"/>
      <w:szCs w:val="16"/>
    </w:rPr>
  </w:style>
  <w:style w:type="character" w:customStyle="1" w:styleId="74">
    <w:name w:val="正文文本 字符3"/>
    <w:autoRedefine/>
    <w:semiHidden/>
    <w:qFormat/>
    <w:uiPriority w:val="99"/>
    <w:rPr>
      <w:rFonts w:ascii="宋体" w:hAnsi="Calibri" w:eastAsia="宋体" w:cs="Times New Roman"/>
      <w:kern w:val="0"/>
      <w:sz w:val="24"/>
      <w:szCs w:val="24"/>
    </w:rPr>
  </w:style>
  <w:style w:type="character" w:customStyle="1" w:styleId="75">
    <w:name w:val="日期 字符1"/>
    <w:autoRedefine/>
    <w:semiHidden/>
    <w:qFormat/>
    <w:uiPriority w:val="99"/>
    <w:rPr>
      <w:rFonts w:ascii="宋体" w:hAnsi="Calibri" w:eastAsia="宋体" w:cs="Times New Roman"/>
      <w:kern w:val="0"/>
      <w:sz w:val="24"/>
      <w:szCs w:val="24"/>
    </w:rPr>
  </w:style>
  <w:style w:type="character" w:customStyle="1" w:styleId="76">
    <w:name w:val="页脚 Char2"/>
    <w:link w:val="26"/>
    <w:autoRedefine/>
    <w:qFormat/>
    <w:uiPriority w:val="99"/>
    <w:rPr>
      <w:rFonts w:ascii="宋体" w:eastAsia="宋体"/>
      <w:sz w:val="18"/>
      <w:szCs w:val="18"/>
    </w:rPr>
  </w:style>
  <w:style w:type="character" w:customStyle="1" w:styleId="77">
    <w:name w:val="吉奥正文 Char"/>
    <w:link w:val="78"/>
    <w:autoRedefine/>
    <w:qFormat/>
    <w:locked/>
    <w:uiPriority w:val="0"/>
    <w:rPr>
      <w:rFonts w:eastAsia="仿宋_GB2312"/>
      <w:sz w:val="28"/>
    </w:rPr>
  </w:style>
  <w:style w:type="paragraph" w:customStyle="1" w:styleId="78">
    <w:name w:val="吉奥正文"/>
    <w:basedOn w:val="1"/>
    <w:link w:val="77"/>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autoRedefine/>
    <w:qFormat/>
    <w:uiPriority w:val="99"/>
    <w:rPr>
      <w:rFonts w:ascii="宋体" w:hAnsi="Times New Roman" w:eastAsia="宋体" w:cs="Times New Roman"/>
      <w:kern w:val="0"/>
      <w:sz w:val="18"/>
      <w:szCs w:val="18"/>
    </w:rPr>
  </w:style>
  <w:style w:type="character" w:customStyle="1" w:styleId="80">
    <w:name w:val="标题 字符"/>
    <w:autoRedefine/>
    <w:qFormat/>
    <w:uiPriority w:val="10"/>
    <w:rPr>
      <w:rFonts w:ascii="Cambria" w:hAnsi="Cambria" w:eastAsia="宋体" w:cs="Times New Roman"/>
      <w:b/>
      <w:bCs/>
      <w:kern w:val="0"/>
      <w:sz w:val="32"/>
      <w:szCs w:val="32"/>
      <w:lang w:val="en-US" w:eastAsia="zh-CN"/>
    </w:rPr>
  </w:style>
  <w:style w:type="character" w:customStyle="1" w:styleId="81">
    <w:name w:val="题注 Char"/>
    <w:link w:val="15"/>
    <w:autoRedefine/>
    <w:qFormat/>
    <w:uiPriority w:val="0"/>
    <w:rPr>
      <w:rFonts w:ascii="Arial" w:hAnsi="Arial" w:eastAsia="黑体" w:cs="Arial"/>
    </w:rPr>
  </w:style>
  <w:style w:type="character" w:customStyle="1" w:styleId="82">
    <w:name w:val="批注文字 字符2"/>
    <w:autoRedefine/>
    <w:qFormat/>
    <w:uiPriority w:val="99"/>
    <w:rPr>
      <w:rFonts w:ascii="宋体" w:hAnsi="Times New Roman" w:eastAsia="宋体" w:cs="Times New Roman"/>
      <w:kern w:val="0"/>
      <w:sz w:val="24"/>
      <w:szCs w:val="24"/>
    </w:rPr>
  </w:style>
  <w:style w:type="character" w:customStyle="1" w:styleId="83">
    <w:name w:val="批注主题 字符1"/>
    <w:autoRedefine/>
    <w:semiHidden/>
    <w:qFormat/>
    <w:uiPriority w:val="99"/>
    <w:rPr>
      <w:rFonts w:ascii="宋体" w:hAnsi="Calibri" w:eastAsia="宋体" w:cs="Times New Roman"/>
      <w:b/>
      <w:bCs/>
      <w:kern w:val="0"/>
      <w:sz w:val="24"/>
      <w:szCs w:val="24"/>
    </w:rPr>
  </w:style>
  <w:style w:type="character" w:customStyle="1" w:styleId="84">
    <w:name w:val="HTML 预设格式 Char"/>
    <w:link w:val="32"/>
    <w:autoRedefine/>
    <w:qFormat/>
    <w:uiPriority w:val="99"/>
    <w:rPr>
      <w:rFonts w:ascii="Arial" w:hAnsi="Arial" w:eastAsia="宋体" w:cs="Arial"/>
      <w:szCs w:val="21"/>
    </w:rPr>
  </w:style>
  <w:style w:type="character" w:customStyle="1" w:styleId="85">
    <w:name w:val="标题 3.1 Char"/>
    <w:link w:val="86"/>
    <w:autoRedefine/>
    <w:qFormat/>
    <w:uiPriority w:val="0"/>
    <w:rPr>
      <w:rFonts w:ascii="宋体" w:hAnsi="宋体"/>
      <w:b/>
      <w:bCs/>
      <w:sz w:val="32"/>
      <w:szCs w:val="32"/>
    </w:rPr>
  </w:style>
  <w:style w:type="paragraph" w:customStyle="1" w:styleId="86">
    <w:name w:val="标题 3.1"/>
    <w:basedOn w:val="6"/>
    <w:link w:val="85"/>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autoRedefine/>
    <w:semiHidden/>
    <w:qFormat/>
    <w:uiPriority w:val="99"/>
    <w:rPr>
      <w:rFonts w:ascii="Courier New" w:hAnsi="Courier New" w:eastAsia="宋体" w:cs="Courier New"/>
      <w:kern w:val="0"/>
      <w:sz w:val="20"/>
      <w:szCs w:val="20"/>
    </w:rPr>
  </w:style>
  <w:style w:type="character" w:customStyle="1" w:styleId="88">
    <w:name w:val="批注文字 字符1"/>
    <w:autoRedefine/>
    <w:qFormat/>
    <w:uiPriority w:val="0"/>
    <w:rPr>
      <w:rFonts w:eastAsia="宋体"/>
      <w:kern w:val="2"/>
      <w:sz w:val="24"/>
      <w:szCs w:val="24"/>
      <w:lang w:val="en-US" w:eastAsia="zh-CN" w:bidi="ar-SA"/>
    </w:rPr>
  </w:style>
  <w:style w:type="character" w:customStyle="1" w:styleId="89">
    <w:name w:val="正文文本缩进 字符2"/>
    <w:autoRedefine/>
    <w:semiHidden/>
    <w:qFormat/>
    <w:uiPriority w:val="99"/>
    <w:rPr>
      <w:rFonts w:ascii="宋体" w:hAnsi="Calibri" w:eastAsia="宋体" w:cs="Times New Roman"/>
      <w:kern w:val="0"/>
      <w:sz w:val="24"/>
      <w:szCs w:val="24"/>
    </w:rPr>
  </w:style>
  <w:style w:type="character" w:customStyle="1" w:styleId="90">
    <w:name w:val="正文文本缩进 Char1"/>
    <w:link w:val="20"/>
    <w:autoRedefine/>
    <w:qFormat/>
    <w:uiPriority w:val="0"/>
    <w:rPr>
      <w:rFonts w:ascii="Times New Roman" w:hAnsi="Times New Roman" w:eastAsia="宋体" w:cs="Times New Roman"/>
      <w:szCs w:val="20"/>
    </w:rPr>
  </w:style>
  <w:style w:type="character" w:customStyle="1" w:styleId="91">
    <w:name w:val="普通(网站) Char1"/>
    <w:link w:val="33"/>
    <w:autoRedefine/>
    <w:qFormat/>
    <w:locked/>
    <w:uiPriority w:val="0"/>
    <w:rPr>
      <w:rFonts w:ascii="宋体" w:hAnsi="宋体"/>
      <w:sz w:val="15"/>
      <w:szCs w:val="15"/>
    </w:rPr>
  </w:style>
  <w:style w:type="character" w:customStyle="1" w:styleId="92">
    <w:name w:val="模板正文 Char"/>
    <w:link w:val="10"/>
    <w:autoRedefine/>
    <w:qFormat/>
    <w:uiPriority w:val="0"/>
    <w:rPr>
      <w:rFonts w:ascii="宋体" w:eastAsia="仿宋"/>
      <w:sz w:val="24"/>
      <w:szCs w:val="21"/>
    </w:rPr>
  </w:style>
  <w:style w:type="character" w:customStyle="1" w:styleId="93">
    <w:name w:val="批注主题 Char"/>
    <w:autoRedefine/>
    <w:semiHidden/>
    <w:qFormat/>
    <w:uiPriority w:val="99"/>
    <w:rPr>
      <w:b/>
      <w:bCs/>
      <w:kern w:val="2"/>
      <w:sz w:val="21"/>
    </w:rPr>
  </w:style>
  <w:style w:type="character" w:customStyle="1" w:styleId="94">
    <w:name w:val="正文文本 Char1"/>
    <w:autoRedefine/>
    <w:qFormat/>
    <w:uiPriority w:val="0"/>
    <w:rPr>
      <w:rFonts w:ascii="宋体" w:hAnsi="Times New Roman" w:eastAsia="宋体" w:cs="Times New Roman"/>
      <w:kern w:val="0"/>
      <w:sz w:val="24"/>
      <w:szCs w:val="24"/>
    </w:rPr>
  </w:style>
  <w:style w:type="character" w:customStyle="1" w:styleId="95">
    <w:name w:val="正文文本 字符1"/>
    <w:autoRedefine/>
    <w:qFormat/>
    <w:uiPriority w:val="99"/>
    <w:rPr>
      <w:rFonts w:ascii="宋体" w:eastAsia="宋体"/>
      <w:b/>
      <w:bCs/>
      <w:sz w:val="84"/>
      <w:szCs w:val="84"/>
      <w:lang w:val="zh-CN"/>
    </w:rPr>
  </w:style>
  <w:style w:type="character" w:customStyle="1" w:styleId="96">
    <w:name w:val="标题 1 Char"/>
    <w:autoRedefine/>
    <w:qFormat/>
    <w:uiPriority w:val="9"/>
    <w:rPr>
      <w:rFonts w:ascii="宋体" w:hAnsi="Times New Roman" w:eastAsia="宋体" w:cs="Times New Roman"/>
      <w:kern w:val="0"/>
      <w:sz w:val="24"/>
      <w:szCs w:val="24"/>
    </w:rPr>
  </w:style>
  <w:style w:type="character" w:customStyle="1" w:styleId="97">
    <w:name w:val="正文文本 Char2"/>
    <w:autoRedefine/>
    <w:qFormat/>
    <w:uiPriority w:val="99"/>
    <w:rPr>
      <w:rFonts w:ascii="宋体" w:eastAsia="宋体"/>
      <w:b/>
      <w:bCs/>
      <w:sz w:val="84"/>
      <w:szCs w:val="84"/>
      <w:lang w:val="zh-CN"/>
    </w:rPr>
  </w:style>
  <w:style w:type="character" w:customStyle="1" w:styleId="98">
    <w:name w:val="纯文本 Char2"/>
    <w:link w:val="22"/>
    <w:autoRedefine/>
    <w:qFormat/>
    <w:uiPriority w:val="0"/>
    <w:rPr>
      <w:rFonts w:ascii="宋体" w:hAnsi="Courier New" w:eastAsia="宋体"/>
    </w:rPr>
  </w:style>
  <w:style w:type="character" w:customStyle="1" w:styleId="99">
    <w:name w:val="正文文本缩进 2 Char"/>
    <w:link w:val="24"/>
    <w:autoRedefine/>
    <w:qFormat/>
    <w:uiPriority w:val="0"/>
    <w:rPr>
      <w:rFonts w:ascii="宋体" w:hAnsi="Times New Roman" w:eastAsia="宋体" w:cs="Times New Roman"/>
      <w:szCs w:val="20"/>
    </w:rPr>
  </w:style>
  <w:style w:type="character" w:customStyle="1" w:styleId="100">
    <w:name w:val="HTML Markup"/>
    <w:autoRedefine/>
    <w:qFormat/>
    <w:uiPriority w:val="0"/>
    <w:rPr>
      <w:vanish/>
      <w:color w:val="FF0000"/>
    </w:rPr>
  </w:style>
  <w:style w:type="character" w:customStyle="1" w:styleId="101">
    <w:name w:val="页眉 Char1"/>
    <w:autoRedefine/>
    <w:qFormat/>
    <w:uiPriority w:val="0"/>
    <w:rPr>
      <w:rFonts w:ascii="宋体" w:hAnsi="Times New Roman" w:eastAsia="宋体" w:cs="Times New Roman"/>
      <w:kern w:val="0"/>
      <w:sz w:val="18"/>
      <w:szCs w:val="18"/>
    </w:rPr>
  </w:style>
  <w:style w:type="character" w:customStyle="1" w:styleId="102">
    <w:name w:val="font11"/>
    <w:autoRedefine/>
    <w:qFormat/>
    <w:uiPriority w:val="0"/>
    <w:rPr>
      <w:rFonts w:hint="eastAsia" w:ascii="宋体" w:hAnsi="宋体" w:eastAsia="宋体" w:cs="宋体"/>
      <w:color w:val="FF0000"/>
      <w:sz w:val="22"/>
      <w:szCs w:val="22"/>
      <w:u w:val="none"/>
    </w:rPr>
  </w:style>
  <w:style w:type="character" w:customStyle="1" w:styleId="103">
    <w:name w:val="style61"/>
    <w:autoRedefine/>
    <w:qFormat/>
    <w:uiPriority w:val="0"/>
    <w:rPr>
      <w:b/>
      <w:bCs/>
    </w:rPr>
  </w:style>
  <w:style w:type="character" w:customStyle="1" w:styleId="104">
    <w:name w:val="表头文字 Char"/>
    <w:link w:val="105"/>
    <w:autoRedefine/>
    <w:qFormat/>
    <w:uiPriority w:val="0"/>
    <w:rPr>
      <w:rFonts w:eastAsia="仿宋_GB2312"/>
      <w:b/>
      <w:sz w:val="28"/>
      <w:szCs w:val="21"/>
    </w:rPr>
  </w:style>
  <w:style w:type="paragraph" w:customStyle="1" w:styleId="105">
    <w:name w:val="表头文字"/>
    <w:basedOn w:val="1"/>
    <w:link w:val="104"/>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autoRedefine/>
    <w:qFormat/>
    <w:uiPriority w:val="99"/>
    <w:rPr>
      <w:rFonts w:ascii="宋体" w:hAnsi="Times New Roman" w:eastAsia="宋体" w:cs="Times New Roman"/>
      <w:b/>
      <w:bCs/>
      <w:szCs w:val="21"/>
      <w:lang w:val="zh-CN"/>
    </w:rPr>
  </w:style>
  <w:style w:type="character" w:customStyle="1" w:styleId="107">
    <w:name w:val="纯文本 Char1"/>
    <w:autoRedefine/>
    <w:qFormat/>
    <w:uiPriority w:val="0"/>
    <w:rPr>
      <w:rFonts w:ascii="宋体" w:hAnsi="Courier New" w:eastAsia="宋体" w:cs="Courier New"/>
      <w:kern w:val="0"/>
      <w:szCs w:val="21"/>
    </w:rPr>
  </w:style>
  <w:style w:type="character" w:customStyle="1" w:styleId="108">
    <w:name w:val="批注主题 Char1"/>
    <w:link w:val="35"/>
    <w:autoRedefine/>
    <w:qFormat/>
    <w:uiPriority w:val="99"/>
    <w:rPr>
      <w:rFonts w:ascii="宋体" w:hAnsi="Times New Roman" w:eastAsia="宋体" w:cs="Times New Roman"/>
      <w:b/>
      <w:bCs/>
      <w:kern w:val="0"/>
      <w:sz w:val="24"/>
      <w:szCs w:val="24"/>
    </w:rPr>
  </w:style>
  <w:style w:type="character" w:customStyle="1" w:styleId="109">
    <w:name w:val="纯文本 字符"/>
    <w:autoRedefine/>
    <w:qFormat/>
    <w:uiPriority w:val="99"/>
    <w:rPr>
      <w:rFonts w:ascii="宋体" w:hAnsi="Courier New" w:eastAsia="宋体" w:cs="Times New Roman"/>
      <w:szCs w:val="20"/>
      <w:lang w:val="en-US" w:eastAsia="zh-CN"/>
    </w:rPr>
  </w:style>
  <w:style w:type="character" w:customStyle="1" w:styleId="110">
    <w:name w:val="font71"/>
    <w:autoRedefine/>
    <w:qFormat/>
    <w:uiPriority w:val="0"/>
    <w:rPr>
      <w:rFonts w:hint="eastAsia" w:ascii="宋体" w:hAnsi="宋体" w:eastAsia="宋体" w:cs="宋体"/>
      <w:color w:val="FF0000"/>
      <w:sz w:val="18"/>
      <w:szCs w:val="18"/>
      <w:u w:val="none"/>
    </w:rPr>
  </w:style>
  <w:style w:type="character" w:customStyle="1" w:styleId="111">
    <w:name w:val="font21"/>
    <w:autoRedefine/>
    <w:qFormat/>
    <w:uiPriority w:val="0"/>
    <w:rPr>
      <w:rFonts w:hint="eastAsia" w:ascii="宋体" w:hAnsi="宋体" w:eastAsia="宋体" w:cs="宋体"/>
      <w:b/>
      <w:color w:val="000000"/>
      <w:sz w:val="21"/>
      <w:szCs w:val="21"/>
      <w:u w:val="none"/>
    </w:rPr>
  </w:style>
  <w:style w:type="character" w:customStyle="1" w:styleId="112">
    <w:name w:val="纯文本 字符3"/>
    <w:autoRedefine/>
    <w:semiHidden/>
    <w:qFormat/>
    <w:uiPriority w:val="99"/>
    <w:rPr>
      <w:rFonts w:ascii="等线" w:hAnsi="Courier New" w:cs="Courier New"/>
      <w:kern w:val="0"/>
      <w:sz w:val="24"/>
      <w:szCs w:val="24"/>
    </w:rPr>
  </w:style>
  <w:style w:type="character" w:customStyle="1" w:styleId="113">
    <w:name w:val="font31"/>
    <w:autoRedefine/>
    <w:qFormat/>
    <w:uiPriority w:val="0"/>
    <w:rPr>
      <w:rFonts w:hint="eastAsia" w:ascii="宋体" w:hAnsi="宋体" w:eastAsia="宋体" w:cs="宋体"/>
      <w:color w:val="000000"/>
      <w:sz w:val="18"/>
      <w:szCs w:val="18"/>
      <w:u w:val="none"/>
    </w:rPr>
  </w:style>
  <w:style w:type="character" w:customStyle="1" w:styleId="114">
    <w:name w:val="文档结构图 Char"/>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autoRedefine/>
    <w:qFormat/>
    <w:locked/>
    <w:uiPriority w:val="0"/>
    <w:rPr>
      <w:rFonts w:ascii="宋体" w:hAnsi="宋体"/>
      <w:sz w:val="15"/>
      <w:szCs w:val="15"/>
    </w:rPr>
  </w:style>
  <w:style w:type="character" w:customStyle="1" w:styleId="116">
    <w:name w:val="正文文本 Char3"/>
    <w:link w:val="2"/>
    <w:autoRedefine/>
    <w:qFormat/>
    <w:uiPriority w:val="99"/>
    <w:rPr>
      <w:rFonts w:ascii="宋体" w:eastAsia="宋体"/>
      <w:b/>
      <w:bCs/>
      <w:sz w:val="84"/>
      <w:szCs w:val="84"/>
      <w:lang w:val="zh-CN"/>
    </w:rPr>
  </w:style>
  <w:style w:type="character" w:customStyle="1" w:styleId="117">
    <w:name w:val="标题 5 Char"/>
    <w:autoRedefine/>
    <w:semiHidden/>
    <w:qFormat/>
    <w:uiPriority w:val="9"/>
    <w:rPr>
      <w:b/>
      <w:bCs/>
      <w:kern w:val="2"/>
      <w:sz w:val="28"/>
      <w:szCs w:val="28"/>
    </w:rPr>
  </w:style>
  <w:style w:type="character" w:customStyle="1" w:styleId="118">
    <w:name w:val="页眉 Char2"/>
    <w:link w:val="27"/>
    <w:autoRedefine/>
    <w:qFormat/>
    <w:uiPriority w:val="99"/>
    <w:rPr>
      <w:rFonts w:ascii="宋体" w:eastAsia="宋体"/>
      <w:sz w:val="18"/>
      <w:szCs w:val="18"/>
    </w:rPr>
  </w:style>
  <w:style w:type="character" w:customStyle="1" w:styleId="119">
    <w:name w:val="表格文字 Char"/>
    <w:link w:val="120"/>
    <w:autoRedefine/>
    <w:qFormat/>
    <w:uiPriority w:val="0"/>
    <w:rPr>
      <w:rFonts w:eastAsia="仿宋_GB2312"/>
      <w:sz w:val="28"/>
      <w:szCs w:val="24"/>
    </w:rPr>
  </w:style>
  <w:style w:type="paragraph" w:customStyle="1" w:styleId="120">
    <w:name w:val="表格文字"/>
    <w:basedOn w:val="1"/>
    <w:link w:val="119"/>
    <w:autoRedefine/>
    <w:qFormat/>
    <w:uiPriority w:val="0"/>
    <w:rPr>
      <w:rFonts w:eastAsia="仿宋_GB2312"/>
      <w:sz w:val="28"/>
      <w:szCs w:val="24"/>
    </w:rPr>
  </w:style>
  <w:style w:type="character" w:customStyle="1" w:styleId="121">
    <w:name w:val="标题 字符2"/>
    <w:autoRedefine/>
    <w:qFormat/>
    <w:uiPriority w:val="10"/>
    <w:rPr>
      <w:rFonts w:ascii="等线 Light" w:hAnsi="等线 Light" w:eastAsia="等线 Light" w:cs="Times New Roman"/>
      <w:b/>
      <w:bCs/>
      <w:kern w:val="0"/>
      <w:sz w:val="32"/>
      <w:szCs w:val="32"/>
    </w:rPr>
  </w:style>
  <w:style w:type="character" w:customStyle="1" w:styleId="122">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3">
    <w:name w:val="小 Char"/>
    <w:autoRedefine/>
    <w:qFormat/>
    <w:uiPriority w:val="0"/>
    <w:rPr>
      <w:rFonts w:ascii="宋体" w:hAnsi="Courier New" w:eastAsia="宋体"/>
      <w:kern w:val="2"/>
      <w:sz w:val="21"/>
      <w:lang w:val="en-US" w:eastAsia="zh-CN" w:bidi="ar-SA"/>
    </w:rPr>
  </w:style>
  <w:style w:type="character" w:customStyle="1" w:styleId="124">
    <w:name w:val="themebody1"/>
    <w:autoRedefine/>
    <w:qFormat/>
    <w:uiPriority w:val="0"/>
    <w:rPr>
      <w:color w:val="FFFFFF"/>
    </w:rPr>
  </w:style>
  <w:style w:type="character" w:customStyle="1" w:styleId="125">
    <w:name w:val="页脚 字符1"/>
    <w:autoRedefine/>
    <w:semiHidden/>
    <w:qFormat/>
    <w:uiPriority w:val="99"/>
    <w:rPr>
      <w:rFonts w:ascii="宋体" w:hAnsi="Calibri" w:eastAsia="宋体" w:cs="Times New Roman"/>
      <w:kern w:val="0"/>
      <w:sz w:val="18"/>
      <w:szCs w:val="18"/>
    </w:rPr>
  </w:style>
  <w:style w:type="character" w:customStyle="1" w:styleId="126">
    <w:name w:val="列出段落 Char"/>
    <w:link w:val="127"/>
    <w:autoRedefine/>
    <w:qFormat/>
    <w:uiPriority w:val="34"/>
    <w:rPr>
      <w:kern w:val="2"/>
      <w:sz w:val="21"/>
      <w:szCs w:val="22"/>
    </w:rPr>
  </w:style>
  <w:style w:type="paragraph" w:styleId="127">
    <w:name w:val="List Paragraph"/>
    <w:basedOn w:val="1"/>
    <w:link w:val="126"/>
    <w:autoRedefine/>
    <w:qFormat/>
    <w:uiPriority w:val="34"/>
    <w:pPr>
      <w:ind w:firstLine="420" w:firstLineChars="200"/>
    </w:pPr>
  </w:style>
  <w:style w:type="character" w:customStyle="1" w:styleId="128">
    <w:name w:val="正文文本 Char"/>
    <w:autoRedefine/>
    <w:qFormat/>
    <w:uiPriority w:val="99"/>
    <w:rPr>
      <w:rFonts w:ascii="宋体" w:eastAsia="宋体"/>
      <w:b/>
      <w:bCs/>
      <w:sz w:val="84"/>
      <w:szCs w:val="84"/>
      <w:lang w:val="zh-CN"/>
    </w:rPr>
  </w:style>
  <w:style w:type="character" w:customStyle="1" w:styleId="129">
    <w:name w:val="页眉 字符1"/>
    <w:autoRedefine/>
    <w:semiHidden/>
    <w:qFormat/>
    <w:uiPriority w:val="99"/>
    <w:rPr>
      <w:rFonts w:ascii="宋体" w:hAnsi="Calibri" w:eastAsia="宋体" w:cs="Times New Roman"/>
      <w:kern w:val="0"/>
      <w:sz w:val="18"/>
      <w:szCs w:val="18"/>
    </w:rPr>
  </w:style>
  <w:style w:type="character" w:customStyle="1" w:styleId="130">
    <w:name w:val="标题 5 Char1"/>
    <w:link w:val="8"/>
    <w:autoRedefine/>
    <w:qFormat/>
    <w:uiPriority w:val="9"/>
    <w:rPr>
      <w:rFonts w:ascii="宋体" w:hAnsi="Calibri" w:eastAsia="宋体" w:cs="Times New Roman"/>
      <w:b/>
      <w:bCs/>
      <w:kern w:val="0"/>
      <w:sz w:val="28"/>
      <w:szCs w:val="28"/>
    </w:rPr>
  </w:style>
  <w:style w:type="character" w:customStyle="1" w:styleId="131">
    <w:name w:val="keyfeatures1"/>
    <w:autoRedefine/>
    <w:qFormat/>
    <w:uiPriority w:val="0"/>
    <w:rPr>
      <w:rFonts w:hint="default" w:ascii="Arial" w:hAnsi="Arial" w:cs="Arial"/>
      <w:color w:val="003366"/>
      <w:sz w:val="17"/>
      <w:szCs w:val="17"/>
      <w:u w:val="none"/>
    </w:rPr>
  </w:style>
  <w:style w:type="character" w:customStyle="1" w:styleId="132">
    <w:name w:val="题注 字符"/>
    <w:autoRedefine/>
    <w:qFormat/>
    <w:uiPriority w:val="0"/>
    <w:rPr>
      <w:rFonts w:ascii="宋体" w:hAnsi="宋体" w:eastAsia="黑体" w:cs="Times New Roman"/>
      <w:b/>
      <w:szCs w:val="21"/>
    </w:rPr>
  </w:style>
  <w:style w:type="character" w:customStyle="1" w:styleId="133">
    <w:name w:val="标题 4 Char"/>
    <w:autoRedefine/>
    <w:qFormat/>
    <w:uiPriority w:val="0"/>
    <w:rPr>
      <w:rFonts w:ascii="宋体" w:hAnsi="宋体" w:eastAsia="宋体"/>
      <w:b/>
      <w:kern w:val="2"/>
      <w:sz w:val="21"/>
      <w:szCs w:val="24"/>
      <w:lang w:val="en-US" w:eastAsia="zh-CN" w:bidi="ar-SA"/>
    </w:rPr>
  </w:style>
  <w:style w:type="character" w:customStyle="1" w:styleId="134">
    <w:name w:val="批注文字 字符3"/>
    <w:autoRedefine/>
    <w:semiHidden/>
    <w:qFormat/>
    <w:uiPriority w:val="99"/>
    <w:rPr>
      <w:rFonts w:ascii="宋体" w:hAnsi="Calibri" w:eastAsia="宋体" w:cs="Times New Roman"/>
      <w:kern w:val="0"/>
      <w:sz w:val="24"/>
      <w:szCs w:val="24"/>
    </w:rPr>
  </w:style>
  <w:style w:type="character" w:customStyle="1" w:styleId="135">
    <w:name w:val="纯文本 字符1"/>
    <w:autoRedefine/>
    <w:qFormat/>
    <w:uiPriority w:val="0"/>
    <w:rPr>
      <w:rFonts w:ascii="宋体" w:hAnsi="Courier New" w:eastAsia="宋体"/>
      <w:kern w:val="2"/>
      <w:sz w:val="21"/>
      <w:szCs w:val="24"/>
      <w:lang w:val="en-US" w:eastAsia="zh-CN" w:bidi="ar-SA"/>
    </w:rPr>
  </w:style>
  <w:style w:type="character" w:customStyle="1" w:styleId="136">
    <w:name w:val="列出段落 Char1"/>
    <w:autoRedefine/>
    <w:qFormat/>
    <w:uiPriority w:val="34"/>
    <w:rPr>
      <w:rFonts w:ascii="宋体"/>
      <w:sz w:val="24"/>
      <w:szCs w:val="24"/>
    </w:rPr>
  </w:style>
  <w:style w:type="character" w:customStyle="1" w:styleId="137">
    <w:name w:val="彩色列表 - 着色 1 字符"/>
    <w:link w:val="138"/>
    <w:autoRedefine/>
    <w:qFormat/>
    <w:uiPriority w:val="0"/>
    <w:rPr>
      <w:rFonts w:ascii="Calibri" w:hAnsi="Calibri"/>
    </w:rPr>
  </w:style>
  <w:style w:type="paragraph" w:customStyle="1" w:styleId="138">
    <w:name w:val="彩色列表 - 着色 11"/>
    <w:basedOn w:val="1"/>
    <w:link w:val="137"/>
    <w:autoRedefine/>
    <w:qFormat/>
    <w:uiPriority w:val="0"/>
    <w:pPr>
      <w:ind w:firstLine="420" w:firstLineChars="200"/>
    </w:pPr>
    <w:rPr>
      <w:rFonts w:ascii="Calibri" w:hAnsi="Calibri"/>
    </w:rPr>
  </w:style>
  <w:style w:type="character" w:customStyle="1" w:styleId="139">
    <w:name w:val="纯文本 Char"/>
    <w:autoRedefine/>
    <w:qFormat/>
    <w:uiPriority w:val="0"/>
    <w:rPr>
      <w:rFonts w:ascii="宋体" w:hAnsi="Courier New" w:eastAsia="宋体" w:cs="Times New Roman"/>
      <w:szCs w:val="20"/>
    </w:rPr>
  </w:style>
  <w:style w:type="character" w:customStyle="1" w:styleId="140">
    <w:name w:val="标题 6 Char"/>
    <w:link w:val="9"/>
    <w:autoRedefine/>
    <w:qFormat/>
    <w:uiPriority w:val="9"/>
    <w:rPr>
      <w:rFonts w:ascii="Times New Roman" w:hAnsi="Calibri" w:eastAsia="黑体" w:cs="Times New Roman"/>
      <w:b/>
      <w:bCs/>
      <w:kern w:val="0"/>
      <w:sz w:val="28"/>
      <w:szCs w:val="24"/>
    </w:rPr>
  </w:style>
  <w:style w:type="character" w:customStyle="1" w:styleId="141">
    <w:name w:val="正文文本 2 Char"/>
    <w:link w:val="31"/>
    <w:autoRedefine/>
    <w:qFormat/>
    <w:uiPriority w:val="0"/>
    <w:rPr>
      <w:rFonts w:ascii="Arial" w:hAnsi="Arial" w:eastAsia="宋体" w:cs="Times New Roman"/>
      <w:color w:val="000000"/>
      <w:szCs w:val="24"/>
    </w:rPr>
  </w:style>
  <w:style w:type="character" w:customStyle="1" w:styleId="142">
    <w:name w:val="标题 3 Char"/>
    <w:link w:val="6"/>
    <w:autoRedefine/>
    <w:qFormat/>
    <w:uiPriority w:val="0"/>
    <w:rPr>
      <w:rFonts w:ascii="宋体" w:hAnsi="Calibri" w:eastAsia="宋体" w:cs="Times New Roman"/>
      <w:kern w:val="0"/>
      <w:sz w:val="24"/>
      <w:szCs w:val="24"/>
    </w:rPr>
  </w:style>
  <w:style w:type="character" w:customStyle="1" w:styleId="143">
    <w:name w:val="正文文本缩进 2 字符1"/>
    <w:autoRedefine/>
    <w:semiHidden/>
    <w:qFormat/>
    <w:uiPriority w:val="99"/>
    <w:rPr>
      <w:rFonts w:ascii="宋体" w:hAnsi="Calibri" w:eastAsia="宋体" w:cs="Times New Roman"/>
      <w:kern w:val="0"/>
      <w:sz w:val="24"/>
      <w:szCs w:val="24"/>
    </w:rPr>
  </w:style>
  <w:style w:type="character" w:customStyle="1" w:styleId="144">
    <w:name w:val="正文文本缩进 3 字符1"/>
    <w:autoRedefine/>
    <w:semiHidden/>
    <w:qFormat/>
    <w:uiPriority w:val="99"/>
    <w:rPr>
      <w:rFonts w:ascii="宋体" w:hAnsi="Calibri" w:eastAsia="宋体" w:cs="Times New Roman"/>
      <w:kern w:val="0"/>
      <w:sz w:val="16"/>
      <w:szCs w:val="16"/>
    </w:rPr>
  </w:style>
  <w:style w:type="character" w:customStyle="1" w:styleId="145">
    <w:name w:val="正文文本 2 字符1"/>
    <w:autoRedefine/>
    <w:semiHidden/>
    <w:qFormat/>
    <w:uiPriority w:val="99"/>
    <w:rPr>
      <w:rFonts w:ascii="宋体" w:hAnsi="Calibri" w:eastAsia="宋体" w:cs="Times New Roman"/>
      <w:kern w:val="0"/>
      <w:sz w:val="24"/>
      <w:szCs w:val="24"/>
    </w:rPr>
  </w:style>
  <w:style w:type="character" w:customStyle="1" w:styleId="146">
    <w:name w:val="eschoolnr"/>
    <w:autoRedefine/>
    <w:qFormat/>
    <w:uiPriority w:val="0"/>
    <w:rPr>
      <w:sz w:val="23"/>
      <w:szCs w:val="23"/>
    </w:rPr>
  </w:style>
  <w:style w:type="character" w:customStyle="1" w:styleId="147">
    <w:name w:val="访问过的超链接1"/>
    <w:autoRedefine/>
    <w:qFormat/>
    <w:uiPriority w:val="0"/>
    <w:rPr>
      <w:rFonts w:ascii="Arial" w:hAnsi="Arial" w:cs="Arial"/>
      <w:color w:val="000000"/>
      <w:sz w:val="20"/>
      <w:szCs w:val="20"/>
      <w:u w:val="none"/>
    </w:rPr>
  </w:style>
  <w:style w:type="character" w:customStyle="1" w:styleId="148">
    <w:name w:val="标题 1 Char1"/>
    <w:link w:val="4"/>
    <w:autoRedefine/>
    <w:qFormat/>
    <w:uiPriority w:val="0"/>
    <w:rPr>
      <w:rFonts w:ascii="宋体" w:hAnsi="Calibri" w:eastAsia="宋体" w:cs="Times New Roman"/>
      <w:kern w:val="0"/>
      <w:sz w:val="24"/>
      <w:szCs w:val="24"/>
    </w:rPr>
  </w:style>
  <w:style w:type="character" w:customStyle="1" w:styleId="149">
    <w:name w:val="批注文字 Char1"/>
    <w:autoRedefine/>
    <w:qFormat/>
    <w:uiPriority w:val="0"/>
    <w:rPr>
      <w:kern w:val="2"/>
      <w:sz w:val="21"/>
      <w:szCs w:val="24"/>
    </w:rPr>
  </w:style>
  <w:style w:type="character" w:customStyle="1" w:styleId="150">
    <w:name w:val="批注框文本 Char"/>
    <w:autoRedefine/>
    <w:semiHidden/>
    <w:qFormat/>
    <w:uiPriority w:val="99"/>
    <w:rPr>
      <w:kern w:val="2"/>
      <w:sz w:val="18"/>
      <w:szCs w:val="18"/>
    </w:rPr>
  </w:style>
  <w:style w:type="character" w:customStyle="1" w:styleId="151">
    <w:name w:val="DAS正文 Char"/>
    <w:autoRedefine/>
    <w:qFormat/>
    <w:uiPriority w:val="0"/>
    <w:rPr>
      <w:rFonts w:ascii="Verdana" w:hAnsi="Verdana" w:eastAsia="宋体"/>
      <w:kern w:val="2"/>
      <w:sz w:val="21"/>
      <w:szCs w:val="21"/>
      <w:lang w:val="en-US" w:eastAsia="zh-CN" w:bidi="ar-SA"/>
    </w:rPr>
  </w:style>
  <w:style w:type="character" w:customStyle="1" w:styleId="152">
    <w:name w:val="正文文本缩进 3 Char"/>
    <w:link w:val="30"/>
    <w:autoRedefine/>
    <w:qFormat/>
    <w:uiPriority w:val="0"/>
    <w:rPr>
      <w:rFonts w:ascii="宋体" w:hAnsi="Times New Roman" w:eastAsia="宋体" w:cs="Times New Roman"/>
      <w:kern w:val="0"/>
      <w:sz w:val="24"/>
      <w:szCs w:val="24"/>
    </w:rPr>
  </w:style>
  <w:style w:type="character" w:customStyle="1" w:styleId="153">
    <w:name w:val="页眉 Char"/>
    <w:autoRedefine/>
    <w:qFormat/>
    <w:uiPriority w:val="99"/>
    <w:rPr>
      <w:kern w:val="2"/>
      <w:sz w:val="18"/>
      <w:szCs w:val="18"/>
    </w:rPr>
  </w:style>
  <w:style w:type="character" w:customStyle="1" w:styleId="154">
    <w:name w:val="正文文本 3 Char"/>
    <w:link w:val="19"/>
    <w:autoRedefine/>
    <w:qFormat/>
    <w:uiPriority w:val="0"/>
    <w:rPr>
      <w:rFonts w:ascii="宋体" w:hAnsi="Times New Roman" w:eastAsia="宋体" w:cs="Times New Roman"/>
      <w:b/>
      <w:bCs/>
      <w:color w:val="3366FF"/>
      <w:sz w:val="52"/>
      <w:szCs w:val="52"/>
      <w:lang w:val="zh-CN"/>
    </w:rPr>
  </w:style>
  <w:style w:type="character" w:customStyle="1" w:styleId="155">
    <w:name w:val="HTML 预设格式 字符1"/>
    <w:autoRedefine/>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autoRedefine/>
    <w:qFormat/>
    <w:uiPriority w:val="0"/>
    <w:rPr>
      <w:rFonts w:ascii="宋体"/>
      <w:sz w:val="24"/>
      <w:szCs w:val="24"/>
    </w:rPr>
  </w:style>
  <w:style w:type="paragraph" w:customStyle="1" w:styleId="157">
    <w:name w:val="彩色列表 - 强调文字颜色 11"/>
    <w:basedOn w:val="1"/>
    <w:link w:val="156"/>
    <w:autoRedefine/>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autoRedefine/>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autoRedefine/>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autoRedefine/>
    <w:semiHidden/>
    <w:qFormat/>
    <w:uiPriority w:val="99"/>
    <w:rPr>
      <w:rFonts w:hAnsi="Courier New" w:cs="Courier New" w:asciiTheme="minorEastAsia"/>
    </w:rPr>
  </w:style>
  <w:style w:type="character" w:customStyle="1" w:styleId="161">
    <w:name w:val="批注文字 Char2"/>
    <w:basedOn w:val="38"/>
    <w:link w:val="18"/>
    <w:autoRedefine/>
    <w:semiHidden/>
    <w:qFormat/>
    <w:uiPriority w:val="99"/>
  </w:style>
  <w:style w:type="character" w:customStyle="1" w:styleId="162">
    <w:name w:val="批注主题 字符2"/>
    <w:basedOn w:val="161"/>
    <w:autoRedefine/>
    <w:semiHidden/>
    <w:qFormat/>
    <w:uiPriority w:val="99"/>
    <w:rPr>
      <w:b/>
      <w:bCs/>
    </w:rPr>
  </w:style>
  <w:style w:type="character" w:customStyle="1" w:styleId="163">
    <w:name w:val="标题 字符3"/>
    <w:basedOn w:val="38"/>
    <w:autoRedefine/>
    <w:qFormat/>
    <w:uiPriority w:val="10"/>
    <w:rPr>
      <w:rFonts w:asciiTheme="majorHAnsi" w:hAnsiTheme="majorHAnsi" w:eastAsiaTheme="majorEastAsia" w:cstheme="majorBidi"/>
      <w:b/>
      <w:bCs/>
      <w:sz w:val="32"/>
      <w:szCs w:val="32"/>
    </w:rPr>
  </w:style>
  <w:style w:type="character" w:customStyle="1" w:styleId="164">
    <w:name w:val="正文文本缩进 字符3"/>
    <w:basedOn w:val="38"/>
    <w:autoRedefine/>
    <w:semiHidden/>
    <w:qFormat/>
    <w:uiPriority w:val="99"/>
  </w:style>
  <w:style w:type="character" w:customStyle="1" w:styleId="165">
    <w:name w:val="正文文本 字符4"/>
    <w:basedOn w:val="38"/>
    <w:autoRedefine/>
    <w:semiHidden/>
    <w:qFormat/>
    <w:uiPriority w:val="99"/>
  </w:style>
  <w:style w:type="character" w:customStyle="1" w:styleId="166">
    <w:name w:val="正文文本缩进 3 字符2"/>
    <w:basedOn w:val="38"/>
    <w:autoRedefine/>
    <w:semiHidden/>
    <w:qFormat/>
    <w:uiPriority w:val="99"/>
    <w:rPr>
      <w:sz w:val="16"/>
      <w:szCs w:val="16"/>
    </w:rPr>
  </w:style>
  <w:style w:type="character" w:customStyle="1" w:styleId="167">
    <w:name w:val="页眉 字符2"/>
    <w:basedOn w:val="38"/>
    <w:autoRedefine/>
    <w:semiHidden/>
    <w:qFormat/>
    <w:uiPriority w:val="99"/>
    <w:rPr>
      <w:sz w:val="18"/>
      <w:szCs w:val="18"/>
    </w:rPr>
  </w:style>
  <w:style w:type="character" w:customStyle="1" w:styleId="168">
    <w:name w:val="批注框文本 字符2"/>
    <w:basedOn w:val="38"/>
    <w:autoRedefine/>
    <w:semiHidden/>
    <w:qFormat/>
    <w:uiPriority w:val="99"/>
    <w:rPr>
      <w:sz w:val="18"/>
      <w:szCs w:val="18"/>
    </w:rPr>
  </w:style>
  <w:style w:type="character" w:customStyle="1" w:styleId="169">
    <w:name w:val="HTML 预设格式 字符2"/>
    <w:basedOn w:val="38"/>
    <w:autoRedefine/>
    <w:semiHidden/>
    <w:qFormat/>
    <w:uiPriority w:val="99"/>
    <w:rPr>
      <w:rFonts w:ascii="Courier New" w:hAnsi="Courier New" w:cs="Courier New"/>
      <w:sz w:val="20"/>
      <w:szCs w:val="20"/>
    </w:rPr>
  </w:style>
  <w:style w:type="character" w:customStyle="1" w:styleId="170">
    <w:name w:val="页脚 字符2"/>
    <w:basedOn w:val="38"/>
    <w:autoRedefine/>
    <w:semiHidden/>
    <w:qFormat/>
    <w:uiPriority w:val="99"/>
    <w:rPr>
      <w:sz w:val="18"/>
      <w:szCs w:val="18"/>
    </w:rPr>
  </w:style>
  <w:style w:type="character" w:customStyle="1" w:styleId="171">
    <w:name w:val="正文文本缩进 2 字符2"/>
    <w:basedOn w:val="38"/>
    <w:autoRedefine/>
    <w:semiHidden/>
    <w:qFormat/>
    <w:uiPriority w:val="99"/>
  </w:style>
  <w:style w:type="character" w:customStyle="1" w:styleId="172">
    <w:name w:val="正文文本 3 字符2"/>
    <w:basedOn w:val="38"/>
    <w:autoRedefine/>
    <w:semiHidden/>
    <w:qFormat/>
    <w:uiPriority w:val="99"/>
    <w:rPr>
      <w:sz w:val="16"/>
      <w:szCs w:val="16"/>
    </w:rPr>
  </w:style>
  <w:style w:type="character" w:customStyle="1" w:styleId="173">
    <w:name w:val="正文文本 2 字符2"/>
    <w:basedOn w:val="38"/>
    <w:autoRedefine/>
    <w:semiHidden/>
    <w:qFormat/>
    <w:uiPriority w:val="99"/>
  </w:style>
  <w:style w:type="paragraph" w:customStyle="1" w:styleId="174">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autoRedefine/>
    <w:semiHidden/>
    <w:qFormat/>
    <w:uiPriority w:val="99"/>
    <w:rPr>
      <w:rFonts w:ascii="Microsoft YaHei UI" w:eastAsia="Microsoft YaHei UI"/>
      <w:sz w:val="18"/>
      <w:szCs w:val="18"/>
    </w:rPr>
  </w:style>
  <w:style w:type="character" w:customStyle="1" w:styleId="177">
    <w:name w:val="日期 字符2"/>
    <w:basedOn w:val="38"/>
    <w:autoRedefine/>
    <w:semiHidden/>
    <w:qFormat/>
    <w:uiPriority w:val="99"/>
  </w:style>
  <w:style w:type="paragraph" w:customStyle="1" w:styleId="178">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79">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autoRedefine/>
    <w:semiHidden/>
    <w:qFormat/>
    <w:uiPriority w:val="99"/>
    <w:rPr>
      <w:rFonts w:ascii="宋体" w:hAnsi="Calibri" w:eastAsia="宋体" w:cs="Times New Roman"/>
      <w:sz w:val="24"/>
      <w:szCs w:val="24"/>
      <w:lang w:val="en-US" w:eastAsia="zh-CN" w:bidi="ar-SA"/>
    </w:rPr>
  </w:style>
  <w:style w:type="paragraph" w:customStyle="1" w:styleId="181">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autoRedefine/>
    <w:qFormat/>
    <w:uiPriority w:val="0"/>
    <w:pPr>
      <w:widowControl/>
    </w:pPr>
    <w:rPr>
      <w:rFonts w:ascii="Times New Roman" w:hAnsi="Calibri" w:eastAsia="宋体" w:cs="Times New Roman"/>
      <w:kern w:val="0"/>
      <w:szCs w:val="20"/>
    </w:rPr>
  </w:style>
  <w:style w:type="paragraph" w:customStyle="1" w:styleId="186">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autoRedefine/>
    <w:qFormat/>
    <w:uiPriority w:val="0"/>
    <w:rPr>
      <w:rFonts w:ascii="Calibri" w:hAnsi="Calibri" w:eastAsia="宋体" w:cs="Times New Roman"/>
      <w:lang w:val="en-US" w:eastAsia="zh-CN" w:bidi="ar-SA"/>
    </w:rPr>
  </w:style>
  <w:style w:type="paragraph" w:customStyle="1" w:styleId="190">
    <w:name w:val="_Style 69"/>
    <w:basedOn w:val="1"/>
    <w:next w:val="127"/>
    <w:autoRedefine/>
    <w:qFormat/>
    <w:uiPriority w:val="34"/>
    <w:pPr>
      <w:spacing w:line="360" w:lineRule="auto"/>
      <w:ind w:firstLine="420" w:firstLineChars="200"/>
    </w:pPr>
    <w:rPr>
      <w:rFonts w:ascii="Calibri" w:hAnsi="Calibri" w:eastAsia="宋体" w:cs="Times New Roman"/>
    </w:rPr>
  </w:style>
  <w:style w:type="paragraph" w:customStyle="1" w:styleId="191">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autoRedefine/>
    <w:qFormat/>
    <w:uiPriority w:val="0"/>
    <w:pPr>
      <w:jc w:val="center"/>
    </w:pPr>
    <w:rPr>
      <w:rFonts w:cs="宋体"/>
      <w:szCs w:val="20"/>
    </w:rPr>
  </w:style>
  <w:style w:type="paragraph" w:customStyle="1" w:styleId="197">
    <w:name w:val="正文缩进4格"/>
    <w:basedOn w:val="61"/>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
    <w:autoRedefine/>
    <w:semiHidden/>
    <w:qFormat/>
    <w:uiPriority w:val="99"/>
    <w:rPr>
      <w:rFonts w:ascii="宋体" w:eastAsia="宋体"/>
      <w:b w:val="0"/>
      <w:bCs w:val="0"/>
      <w:sz w:val="84"/>
      <w:szCs w:val="84"/>
      <w:lang w:val="zh-CN"/>
    </w:rPr>
  </w:style>
  <w:style w:type="paragraph" w:customStyle="1" w:styleId="2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样式4"/>
    <w:basedOn w:val="1"/>
    <w:autoRedefine/>
    <w:qFormat/>
    <w:uiPriority w:val="0"/>
    <w:pPr>
      <w:numPr>
        <w:ilvl w:val="3"/>
        <w:numId w:val="1"/>
      </w:numPr>
      <w:tabs>
        <w:tab w:val="left" w:pos="851"/>
        <w:tab w:val="left" w:pos="1984"/>
      </w:tabs>
      <w:autoSpaceDE/>
      <w:autoSpaceDN/>
      <w:adjustRightInd/>
      <w:jc w:val="both"/>
    </w:pPr>
    <w:rPr>
      <w:rFonts w:ascii="等线 Light"/>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11483</Words>
  <Characters>12209</Characters>
  <Lines>1</Lines>
  <Paragraphs>1</Paragraphs>
  <TotalTime>438</TotalTime>
  <ScaleCrop>false</ScaleCrop>
  <LinksUpToDate>false</LinksUpToDate>
  <CharactersWithSpaces>12485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cp:lastPrinted>2025-03-21T01:40:00Z</cp:lastPrinted>
  <dcterms:modified xsi:type="dcterms:W3CDTF">2025-03-24T08:02:47Z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DFD03987A8ED4D57AA4823F8295522FB_13</vt:lpwstr>
  </property>
  <property fmtid="{D5CDD505-2E9C-101B-9397-08002B2CF9AE}" pid="4" name="KSOTemplateDocerSaveRecord">
    <vt:lpwstr>eyJoZGlkIjoiOGY5ODE3YmQ4YWE2MTA3ODk4MTRlMWQ3NmVkMTlhZjkiLCJ1c2VySWQiOiIzNzgyNDAxOTUifQ==</vt:lpwstr>
  </property>
</Properties>
</file>