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FBBB9">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21012FCE">
      <w:pPr>
        <w:autoSpaceDE w:val="0"/>
        <w:autoSpaceDN w:val="0"/>
        <w:adjustRightInd w:val="0"/>
        <w:spacing w:line="276" w:lineRule="auto"/>
        <w:ind w:left="357" w:leftChars="170" w:right="-23" w:rightChars="-11"/>
        <w:jc w:val="center"/>
        <w:outlineLvl w:val="0"/>
        <w:rPr>
          <w:rFonts w:ascii="宋体" w:hAnsi="宋体" w:eastAsia="宋体" w:cs="宋体"/>
          <w:b/>
          <w:bCs/>
          <w:color w:val="000000" w:themeColor="text1"/>
          <w:kern w:val="0"/>
          <w:sz w:val="60"/>
          <w:szCs w:val="60"/>
          <w:highlight w:val="none"/>
          <w:lang w:val="zh-CN"/>
          <w14:textFill>
            <w14:solidFill>
              <w14:schemeClr w14:val="tx1"/>
            </w14:solidFill>
          </w14:textFill>
        </w:rPr>
      </w:pPr>
      <w:bookmarkStart w:id="0" w:name="_Toc31122"/>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东莞市大朗松山湖南部污水处理厂二期技术改造（新增MBR膜组件）采购项目</w:t>
      </w:r>
      <w:bookmarkEnd w:id="0"/>
    </w:p>
    <w:p w14:paraId="2D59A726">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7E69BBB1">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72C12275">
      <w:pPr>
        <w:autoSpaceDE w:val="0"/>
        <w:autoSpaceDN w:val="0"/>
        <w:adjustRightInd w:val="0"/>
        <w:ind w:right="-23" w:rightChars="-11"/>
        <w:jc w:val="center"/>
        <w:rPr>
          <w:rFonts w:hint="eastAsia" w:ascii="宋体" w:hAnsi="宋体" w:eastAsia="宋体" w:cs="Times New Roman"/>
          <w:b/>
          <w:bCs/>
          <w:color w:val="000000" w:themeColor="text1"/>
          <w:sz w:val="72"/>
          <w:szCs w:val="72"/>
          <w:highlight w:val="none"/>
          <w:lang w:val="en-US" w:eastAsia="zh-CN"/>
          <w14:textFill>
            <w14:solidFill>
              <w14:schemeClr w14:val="tx1"/>
            </w14:solidFill>
          </w14:textFill>
        </w:rPr>
      </w:pPr>
    </w:p>
    <w:p w14:paraId="1B75952C">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007818BA">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6368935D">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593541EF">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36C68F7B">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5B710011">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1" w:name="_Toc13589"/>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号：广建咨询（东招）2024-0178号</w:t>
      </w:r>
      <w:bookmarkEnd w:id="1"/>
    </w:p>
    <w:p w14:paraId="125F5F6B">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2" w:name="_Toc199"/>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人：东莞市石鼓净水有限公司</w:t>
      </w:r>
      <w:bookmarkEnd w:id="2"/>
    </w:p>
    <w:p w14:paraId="7D3E1AAF">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3" w:name="_Toc29613"/>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bookmarkEnd w:id="3"/>
    </w:p>
    <w:p w14:paraId="0BC28ECA">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6E674E0D">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0068B650">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10</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52BFADE6">
      <w:pPr>
        <w:spacing w:before="0" w:beforeLines="0" w:after="0" w:afterLines="0" w:line="240" w:lineRule="auto"/>
        <w:ind w:left="0" w:leftChars="0" w:right="0" w:rightChars="0" w:firstLine="0" w:firstLineChars="0"/>
        <w:jc w:val="cente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sectPr>
          <w:footerReference r:id="rId3" w:type="default"/>
          <w:pgSz w:w="11906" w:h="16838"/>
          <w:pgMar w:top="1440" w:right="1800" w:bottom="1440" w:left="1800" w:header="851" w:footer="850" w:gutter="0"/>
          <w:pgNumType w:start="0"/>
          <w:cols w:space="720" w:num="1"/>
          <w:titlePg/>
          <w:docGrid w:type="lines" w:linePitch="312" w:charSpace="0"/>
        </w:sectPr>
      </w:pPr>
      <w:bookmarkStart w:id="4" w:name="_Toc486167660"/>
      <w:bookmarkStart w:id="5" w:name="_Toc450662846"/>
      <w:bookmarkStart w:id="6" w:name="_Toc142508310"/>
      <w:bookmarkStart w:id="7" w:name="_Toc11638"/>
      <w:bookmarkStart w:id="8" w:name="_Toc2723_WPSOffice_Level1"/>
    </w:p>
    <w:sdt>
      <w:sdt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id w:val="147479865"/>
        <w15:color w:val="DBDBDB"/>
        <w:docPartObj>
          <w:docPartGallery w:val="Table of Contents"/>
          <w:docPartUnique/>
        </w:docPartObj>
      </w:sdtPr>
      <w:sdtEnd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sdtEndPr>
      <w:sdtContent>
        <w:p w14:paraId="3F1BA986">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r>
            <w:rPr>
              <w:rFonts w:ascii="宋体" w:hAnsi="宋体" w:eastAsia="宋体"/>
              <w:b/>
              <w:bCs/>
              <w:color w:val="000000" w:themeColor="text1"/>
              <w:sz w:val="28"/>
              <w:szCs w:val="32"/>
              <w:highlight w:val="none"/>
              <w14:textFill>
                <w14:solidFill>
                  <w14:schemeClr w14:val="tx1"/>
                </w14:solidFill>
              </w14:textFill>
            </w:rPr>
            <w:t>目</w:t>
          </w:r>
          <w:r>
            <w:rPr>
              <w:rFonts w:hint="eastAsia" w:ascii="宋体" w:hAnsi="宋体" w:eastAsia="宋体"/>
              <w:b/>
              <w:bCs/>
              <w:color w:val="000000" w:themeColor="text1"/>
              <w:sz w:val="28"/>
              <w:szCs w:val="32"/>
              <w:highlight w:val="none"/>
              <w:lang w:val="en-US" w:eastAsia="zh-CN"/>
              <w14:textFill>
                <w14:solidFill>
                  <w14:schemeClr w14:val="tx1"/>
                </w14:solidFill>
              </w14:textFill>
            </w:rPr>
            <w:t xml:space="preserve"> </w:t>
          </w:r>
          <w:r>
            <w:rPr>
              <w:rFonts w:ascii="宋体" w:hAnsi="宋体" w:eastAsia="宋体"/>
              <w:b/>
              <w:bCs/>
              <w:color w:val="000000" w:themeColor="text1"/>
              <w:sz w:val="28"/>
              <w:szCs w:val="32"/>
              <w:highlight w:val="none"/>
              <w14:textFill>
                <w14:solidFill>
                  <w14:schemeClr w14:val="tx1"/>
                </w14:solidFill>
              </w14:textFill>
            </w:rPr>
            <w:t>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"1-3" \h \u </w:instrText>
          </w:r>
          <w:r>
            <w:rPr>
              <w:color w:val="000000" w:themeColor="text1"/>
              <w:highlight w:val="none"/>
              <w14:textFill>
                <w14:solidFill>
                  <w14:schemeClr w14:val="tx1"/>
                </w14:solidFill>
              </w14:textFill>
            </w:rPr>
            <w:fldChar w:fldCharType="separate"/>
          </w:r>
        </w:p>
        <w:p w14:paraId="5F67B540">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_Toc26362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96EEB08">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_Toc21978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_Toc21978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66381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_Toc7642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_Toc7642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08E9C2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_Toc25753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_Toc25753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6D293E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_Toc4066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合格的货物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F7C9F9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_Toc5415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_Toc5415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3B3EDE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_Toc9612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_Toc9612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01D5251">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_Toc9845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_Toc9845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1D6F317">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_Toc17803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_Toc17803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62EFF3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_Toc8856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_Toc8856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D358E81">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_Toc31313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_Toc31313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04DA94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_Toc20778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_Toc20778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6EF52B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_Toc1487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340F12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_Toc20796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_Toc20796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35D2EF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_Toc29710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_Toc29710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AD0EA9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_Toc24476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_Toc24476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8807BC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_Toc25797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_Toc25797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8D7CB3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_Toc24248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_Toc24248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43E374D">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_Toc20664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A9D7DF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_Toc3559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_Toc3559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0E6FF0B">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_Toc15845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_Toc15845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3BFD419">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_Toc32410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_Toc32410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EBC189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_Toc26736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_Toc26736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16B2A9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_Toc7723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_Toc7723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A15C44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_Toc4157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110C032">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_Toc16987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_Toc16987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A53A60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_Toc11314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_Toc11314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F89AB51">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_Toc25221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_Toc25221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268EEED">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_Toc18098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_Toc18098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9372A4B">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_Toc7339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BE8D6F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_Toc17540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_Toc17540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DF9D5B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_Toc17103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_Toc17103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D676C56">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_Toc24135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_Toc24135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ACE8A57">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_Toc22718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_Toc22718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C4579C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_Toc25952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_Toc25952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98970F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_Toc18712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_Toc18712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1DC8D3D">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_Toc18252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_Toc18252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C693FB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A072C9B">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_Toc21822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_Toc21822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F61CAF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_Toc32513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_Toc32513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ED7AB1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_Toc17701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_Toc17701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0AF3C3D">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_Toc9788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4E29381">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_Toc24099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_Toc24099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5432EAA">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_Toc29180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_Toc29180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88FF95C">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_Toc2361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_Toc2361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244AB3D">
          <w:pPr>
            <w:pStyle w:val="2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_Toc24577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_Toc24577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6959F3F">
          <w:pPr>
            <w:pStyle w:val="21"/>
            <w:keepNext w:val="0"/>
            <w:keepLines w:val="0"/>
            <w:pageBreakBefore w:val="0"/>
            <w:widowControl w:val="0"/>
            <w:tabs>
              <w:tab w:val="right" w:leader="dot" w:pos="8306"/>
              <w:tab w:val="clear" w:pos="1014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_Toc31242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03D5B9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06FB6090">
      <w:pPr>
        <w:rPr>
          <w:color w:val="000000" w:themeColor="text1"/>
          <w:highlight w:val="none"/>
          <w14:textFill>
            <w14:solidFill>
              <w14:schemeClr w14:val="tx1"/>
            </w14:solidFill>
          </w14:textFill>
        </w:rPr>
      </w:pPr>
    </w:p>
    <w:p w14:paraId="20C1082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9" w:name="_Toc26362"/>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4"/>
      <w:bookmarkEnd w:id="5"/>
      <w:bookmarkEnd w:id="6"/>
      <w:bookmarkEnd w:id="7"/>
      <w:bookmarkEnd w:id="8"/>
      <w:bookmarkEnd w:id="9"/>
    </w:p>
    <w:p w14:paraId="1FC930EC">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10"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广建咨询（东招）2024-0178号</w:t>
      </w:r>
      <w:r>
        <w:rPr>
          <w:rFonts w:ascii="宋体" w:hAnsi="宋体" w:eastAsia="宋体" w:cs="Times New Roman"/>
          <w:color w:val="000000" w:themeColor="text1"/>
          <w:szCs w:val="21"/>
          <w:highlight w:val="none"/>
          <w:lang w:val="zh-CN"/>
          <w14:textFill>
            <w14:solidFill>
              <w14:schemeClr w14:val="tx1"/>
            </w14:solidFill>
          </w14:textFill>
        </w:rPr>
        <w:t>)</w:t>
      </w:r>
      <w:bookmarkEnd w:id="10"/>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37F9751A">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48516439">
      <w:pPr>
        <w:numPr>
          <w:ilvl w:val="0"/>
          <w:numId w:val="2"/>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Times New Roman"/>
          <w:color w:val="000000" w:themeColor="text1"/>
          <w:szCs w:val="21"/>
          <w:highlight w:val="none"/>
          <w:u w:val="single"/>
          <w:lang w:val="zh-CN"/>
          <w14:textFill>
            <w14:solidFill>
              <w14:schemeClr w14:val="tx1"/>
            </w14:solidFill>
          </w14:textFill>
        </w:rPr>
        <w:t>东莞市大朗松山湖南部污水处理厂二期技术改造（新增MBR膜组件）采购。</w:t>
      </w: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38D43A51">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34C79CA5">
      <w:pPr>
        <w:numPr>
          <w:ilvl w:val="0"/>
          <w:numId w:val="2"/>
        </w:numPr>
        <w:autoSpaceDE w:val="0"/>
        <w:autoSpaceDN w:val="0"/>
        <w:adjustRightInd w:val="0"/>
        <w:snapToGrid w:val="0"/>
        <w:spacing w:line="360" w:lineRule="auto"/>
        <w:ind w:right="-34"/>
        <w:jc w:val="left"/>
        <w:outlineLvl w:val="1"/>
        <w:rPr>
          <w:rFonts w:ascii="宋体" w:hAnsi="宋体" w:eastAsia="宋体" w:cs="Times New Roman"/>
          <w:b/>
          <w:color w:val="000000" w:themeColor="text1"/>
          <w:szCs w:val="21"/>
          <w:highlight w:val="none"/>
          <w:lang w:val="zh-CN"/>
          <w14:textFill>
            <w14:solidFill>
              <w14:schemeClr w14:val="tx1"/>
            </w14:solidFill>
          </w14:textFill>
        </w:rPr>
      </w:pPr>
      <w:bookmarkStart w:id="11" w:name="_Toc32582"/>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bookmarkEnd w:id="11"/>
    </w:p>
    <w:p w14:paraId="2D73FAAF">
      <w:pPr>
        <w:pStyle w:val="159"/>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586127B7">
      <w:pPr>
        <w:pStyle w:val="159"/>
        <w:spacing w:line="360" w:lineRule="auto"/>
        <w:ind w:right="-29" w:rightChars="-14" w:firstLine="0" w:firstLineChars="0"/>
        <w:jc w:val="both"/>
        <w:rPr>
          <w:rFonts w:hint="default" w:hAnsi="宋体" w:eastAsia="宋体"/>
          <w:b/>
          <w:color w:val="000000" w:themeColor="text1"/>
          <w:sz w:val="21"/>
          <w:szCs w:val="21"/>
          <w:highlight w:val="none"/>
          <w:lang w:val="en-US" w:eastAsia="zh-CN"/>
          <w14:textFill>
            <w14:solidFill>
              <w14:schemeClr w14:val="tx1"/>
            </w14:solidFill>
          </w14:textFill>
        </w:rPr>
      </w:pPr>
      <w:bookmarkStart w:id="12" w:name="_Toc25819"/>
      <w:r>
        <w:rPr>
          <w:rFonts w:hint="eastAsia" w:hAnsi="宋体" w:eastAsia="宋体"/>
          <w:b/>
          <w:color w:val="000000" w:themeColor="text1"/>
          <w:sz w:val="21"/>
          <w:szCs w:val="21"/>
          <w:highlight w:val="none"/>
          <w:lang w:val="en-US" w:eastAsia="zh-CN"/>
          <w14:textFill>
            <w14:solidFill>
              <w14:schemeClr w14:val="tx1"/>
            </w14:solidFill>
          </w14:textFill>
        </w:rPr>
        <w:t>2.2 投标人须为所投MBR膜组件的制造商，或为所投MBR膜组件的制造商就本次投标独家授权的经销商；</w:t>
      </w:r>
    </w:p>
    <w:p w14:paraId="68ACAA97">
      <w:pPr>
        <w:pStyle w:val="159"/>
        <w:spacing w:line="360" w:lineRule="auto"/>
        <w:ind w:right="-29" w:rightChars="-14" w:firstLine="0" w:firstLineChars="0"/>
        <w:jc w:val="both"/>
        <w:rPr>
          <w:rFonts w:hint="eastAsia" w:hAnsi="宋体" w:eastAsia="宋体"/>
          <w:b/>
          <w:color w:val="000000" w:themeColor="text1"/>
          <w:sz w:val="21"/>
          <w:szCs w:val="21"/>
          <w:highlight w:val="none"/>
          <w:lang w:val="en-US" w:eastAsia="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w:t>
      </w:r>
      <w:r>
        <w:rPr>
          <w:rFonts w:hint="eastAsia" w:hAnsi="宋体" w:eastAsia="宋体"/>
          <w:b/>
          <w:color w:val="000000" w:themeColor="text1"/>
          <w:sz w:val="21"/>
          <w:szCs w:val="21"/>
          <w:highlight w:val="none"/>
          <w:lang w:val="en-US" w:eastAsia="zh-CN"/>
          <w14:textFill>
            <w14:solidFill>
              <w14:schemeClr w14:val="tx1"/>
            </w14:solidFill>
          </w14:textFill>
        </w:rPr>
        <w:t>2022年1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日以来在国内具有一份投标品牌的MBR膜组件设备供货业绩（合同签订日期为</w:t>
      </w:r>
      <w:r>
        <w:rPr>
          <w:rFonts w:hint="eastAsia" w:hAnsi="宋体" w:eastAsia="宋体"/>
          <w:b/>
          <w:color w:val="000000" w:themeColor="text1"/>
          <w:sz w:val="21"/>
          <w:szCs w:val="21"/>
          <w:highlight w:val="none"/>
          <w:lang w:val="en-US" w:eastAsia="zh-CN"/>
          <w14:textFill>
            <w14:solidFill>
              <w14:schemeClr w14:val="tx1"/>
            </w14:solidFill>
          </w14:textFill>
        </w:rPr>
        <w:t>2022年1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日或以后）；</w:t>
      </w:r>
    </w:p>
    <w:p w14:paraId="238795A4">
      <w:pPr>
        <w:pStyle w:val="159"/>
        <w:spacing w:line="360" w:lineRule="auto"/>
        <w:ind w:right="-29" w:rightChars="-14" w:firstLine="0" w:firstLineChars="0"/>
        <w:jc w:val="both"/>
        <w:outlineLvl w:val="2"/>
        <w:rPr>
          <w:rFonts w:hint="eastAsia" w:hAnsi="宋体" w:eastAsia="宋体"/>
          <w:b/>
          <w:color w:val="000000" w:themeColor="text1"/>
          <w:sz w:val="21"/>
          <w:szCs w:val="21"/>
          <w:highlight w:val="none"/>
          <w:lang w:val="zh-CN"/>
          <w14:textFill>
            <w14:solidFill>
              <w14:schemeClr w14:val="tx1"/>
            </w14:solidFill>
          </w14:textFill>
        </w:rPr>
      </w:pPr>
      <w:bookmarkStart w:id="13" w:name="_Toc7488"/>
      <w:r>
        <w:rPr>
          <w:rFonts w:hint="eastAsia" w:hAnsi="宋体" w:eastAsia="宋体"/>
          <w:b/>
          <w:color w:val="000000" w:themeColor="text1"/>
          <w:sz w:val="21"/>
          <w:szCs w:val="21"/>
          <w:highlight w:val="none"/>
          <w:lang w:val="en-US" w:eastAsia="zh-CN"/>
          <w14:textFill>
            <w14:solidFill>
              <w14:schemeClr w14:val="tx1"/>
            </w14:solidFill>
          </w14:textFill>
        </w:rPr>
        <w:t xml:space="preserve">2.4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2"/>
      <w:bookmarkEnd w:id="13"/>
    </w:p>
    <w:p w14:paraId="6592E4F2">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617ADEB2">
      <w:pPr>
        <w:numPr>
          <w:ilvl w:val="0"/>
          <w:numId w:val="2"/>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w:t>
      </w:r>
      <w:r>
        <w:rPr>
          <w:rFonts w:hint="eastAsia" w:ascii="宋体" w:hAnsi="宋体" w:eastAsia="宋体" w:cs="Times New Roman"/>
          <w:color w:val="000000" w:themeColor="text1"/>
          <w:szCs w:val="21"/>
          <w:highlight w:val="none"/>
          <w:lang w:val="zh-CN"/>
          <w14:textFill>
            <w14:solidFill>
              <w14:schemeClr w14:val="tx1"/>
            </w14:solidFill>
          </w14:textFill>
        </w:rPr>
        <w:t>有意向的投标人可于本项目投标截止时间前，在本项目招标信息发布媒介</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详见本招标公告第7点（除中国招标投标公共服务平台外）</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下载招标文件。</w:t>
      </w:r>
    </w:p>
    <w:p w14:paraId="2BC95039">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52B4E320">
      <w:pPr>
        <w:numPr>
          <w:ilvl w:val="0"/>
          <w:numId w:val="2"/>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5949088A">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3F3651FF">
      <w:pPr>
        <w:numPr>
          <w:ilvl w:val="0"/>
          <w:numId w:val="2"/>
        </w:numPr>
        <w:autoSpaceDE w:val="0"/>
        <w:autoSpaceDN w:val="0"/>
        <w:adjustRightInd w:val="0"/>
        <w:snapToGrid w:val="0"/>
        <w:spacing w:line="360" w:lineRule="auto"/>
        <w:ind w:right="-34"/>
        <w:jc w:val="left"/>
        <w:outlineLvl w:val="1"/>
        <w:rPr>
          <w:rFonts w:ascii="宋体" w:hAnsi="宋体" w:eastAsia="宋体" w:cs="Times New Roman"/>
          <w:color w:val="000000" w:themeColor="text1"/>
          <w:szCs w:val="21"/>
          <w:highlight w:val="none"/>
          <w:lang w:val="zh-CN"/>
          <w14:textFill>
            <w14:solidFill>
              <w14:schemeClr w14:val="tx1"/>
            </w14:solidFill>
          </w14:textFill>
        </w:rPr>
      </w:pPr>
      <w:bookmarkStart w:id="14" w:name="_Toc5734"/>
      <w:r>
        <w:rPr>
          <w:rFonts w:ascii="宋体" w:hAnsi="宋体" w:eastAsia="宋体" w:cs="Times New Roman"/>
          <w:color w:val="000000" w:themeColor="text1"/>
          <w:szCs w:val="21"/>
          <w:highlight w:val="none"/>
          <w:lang w:val="zh-CN"/>
          <w14:textFill>
            <w14:solidFill>
              <w14:schemeClr w14:val="tx1"/>
            </w14:solidFill>
          </w14:textFill>
        </w:rPr>
        <w:t>投标、开标时间及地点：</w:t>
      </w:r>
      <w:bookmarkEnd w:id="14"/>
    </w:p>
    <w:p w14:paraId="6193BDE0">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2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7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1019" w:name="_GoBack"/>
      <w:bookmarkEnd w:id="1019"/>
    </w:p>
    <w:p w14:paraId="75D3B2F2">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7</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38E60625">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szCs w:val="21"/>
          <w:highlight w:val="none"/>
          <w:u w:val="single"/>
          <w:lang w:val="zh-CN"/>
          <w14:textFill>
            <w14:solidFill>
              <w14:schemeClr w14:val="tx1"/>
            </w14:solidFill>
          </w14:textFill>
        </w:rPr>
        <w:t>广东省东莞市南城街道西平宏伟三路39号联景商业大厦16层</w:t>
      </w:r>
      <w:r>
        <w:rPr>
          <w:rFonts w:hint="eastAsia" w:ascii="宋体" w:hAnsi="宋体" w:eastAsia="宋体" w:cs="Times New Roman"/>
          <w:color w:val="000000" w:themeColor="text1"/>
          <w:kern w:val="0"/>
          <w:szCs w:val="21"/>
          <w:highlight w:val="none"/>
          <w14:textFill>
            <w14:solidFill>
              <w14:schemeClr w14:val="tx1"/>
            </w14:solidFill>
          </w14:textFill>
        </w:rPr>
        <w:t>。</w:t>
      </w:r>
    </w:p>
    <w:p w14:paraId="07353932">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06102C78">
      <w:pPr>
        <w:numPr>
          <w:ilvl w:val="0"/>
          <w:numId w:val="2"/>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14B1BCED">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5D616CE5">
      <w:pPr>
        <w:numPr>
          <w:ilvl w:val="0"/>
          <w:numId w:val="2"/>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hint="eastAsia" w:ascii="宋体" w:hAnsi="宋体" w:eastAsia="宋体" w:cs="Times New Roman"/>
          <w:bCs/>
          <w:color w:val="000000" w:themeColor="text1"/>
          <w:szCs w:val="21"/>
          <w:highlight w:val="none"/>
          <w14:textFill>
            <w14:solidFill>
              <w14:schemeClr w14:val="tx1"/>
            </w14:solidFill>
          </w14:textFill>
        </w:rPr>
        <w:t>中国招标投标公共服务平台（www.cebpubservice.com）、东莞市水务集团有限公司网（www.dgswjt.cn）、招标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网站（www.gzjc.com.cn</w:t>
      </w:r>
      <w:r>
        <w:rPr>
          <w:rFonts w:ascii="宋体" w:hAnsi="宋体" w:eastAsia="宋体" w:cs="Times New Roman"/>
          <w:color w:val="000000" w:themeColor="text1"/>
          <w:szCs w:val="21"/>
          <w:highlight w:val="none"/>
          <w:lang w:val="zh-CN"/>
          <w14:textFill>
            <w14:solidFill>
              <w14:schemeClr w14:val="tx1"/>
            </w14:solidFill>
          </w14:textFill>
        </w:rPr>
        <w:t>）。</w:t>
      </w:r>
    </w:p>
    <w:p w14:paraId="503883F7">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1E42E1D9">
      <w:pPr>
        <w:numPr>
          <w:ilvl w:val="0"/>
          <w:numId w:val="2"/>
        </w:numPr>
        <w:autoSpaceDE w:val="0"/>
        <w:autoSpaceDN w:val="0"/>
        <w:adjustRightInd w:val="0"/>
        <w:snapToGrid w:val="0"/>
        <w:spacing w:line="360" w:lineRule="auto"/>
        <w:ind w:right="-34"/>
        <w:jc w:val="left"/>
        <w:outlineLvl w:val="1"/>
        <w:rPr>
          <w:rFonts w:ascii="宋体" w:hAnsi="宋体" w:eastAsia="宋体" w:cs="Times New Roman"/>
          <w:color w:val="000000" w:themeColor="text1"/>
          <w:szCs w:val="21"/>
          <w:highlight w:val="none"/>
          <w14:textFill>
            <w14:solidFill>
              <w14:schemeClr w14:val="tx1"/>
            </w14:solidFill>
          </w14:textFill>
        </w:rPr>
      </w:pPr>
      <w:bookmarkStart w:id="15" w:name="_Toc23203"/>
      <w:r>
        <w:rPr>
          <w:rFonts w:ascii="宋体" w:hAnsi="宋体" w:eastAsia="宋体" w:cs="Times New Roman"/>
          <w:bCs/>
          <w:color w:val="000000" w:themeColor="text1"/>
          <w:szCs w:val="21"/>
          <w:highlight w:val="none"/>
          <w:lang w:val="zh-CN"/>
          <w14:textFill>
            <w14:solidFill>
              <w14:schemeClr w14:val="tx1"/>
            </w14:solidFill>
          </w14:textFill>
        </w:rPr>
        <w:t>招标人联系方式</w:t>
      </w:r>
      <w:bookmarkEnd w:id="15"/>
    </w:p>
    <w:p w14:paraId="5055FAC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p>
    <w:p w14:paraId="6ACDD2F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广东省东莞市南城街道滨河路100号一期1号楼101室</w:t>
      </w:r>
    </w:p>
    <w:p w14:paraId="6810652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：李建聪</w:t>
      </w:r>
    </w:p>
    <w:p w14:paraId="1A83FE2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0769-21663952</w:t>
      </w:r>
    </w:p>
    <w:p w14:paraId="744DA0F8">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29237442">
      <w:pPr>
        <w:numPr>
          <w:ilvl w:val="0"/>
          <w:numId w:val="2"/>
        </w:numPr>
        <w:autoSpaceDE w:val="0"/>
        <w:autoSpaceDN w:val="0"/>
        <w:adjustRightInd w:val="0"/>
        <w:snapToGrid w:val="0"/>
        <w:spacing w:line="360" w:lineRule="auto"/>
        <w:ind w:right="-34"/>
        <w:jc w:val="left"/>
        <w:outlineLvl w:val="1"/>
        <w:rPr>
          <w:rFonts w:ascii="宋体" w:hAnsi="宋体" w:eastAsia="宋体" w:cs="Times New Roman"/>
          <w:color w:val="000000" w:themeColor="text1"/>
          <w:szCs w:val="21"/>
          <w:highlight w:val="none"/>
          <w14:textFill>
            <w14:solidFill>
              <w14:schemeClr w14:val="tx1"/>
            </w14:solidFill>
          </w14:textFill>
        </w:rPr>
      </w:pPr>
      <w:bookmarkStart w:id="16" w:name="_Toc17421"/>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w:t>
      </w:r>
      <w:r>
        <w:rPr>
          <w:rFonts w:hint="eastAsia" w:ascii="宋体" w:hAnsi="宋体" w:eastAsia="宋体" w:cs="Times New Roman"/>
          <w:color w:val="000000" w:themeColor="text1"/>
          <w:szCs w:val="21"/>
          <w:highlight w:val="none"/>
          <w:lang w:val="en-US" w:eastAsia="zh-CN"/>
          <w14:textFill>
            <w14:solidFill>
              <w14:schemeClr w14:val="tx1"/>
            </w14:solidFill>
          </w14:textFill>
        </w:rPr>
        <w:t>受理</w:t>
      </w:r>
      <w:r>
        <w:rPr>
          <w:rFonts w:ascii="宋体" w:hAnsi="宋体" w:eastAsia="宋体" w:cs="Times New Roman"/>
          <w:color w:val="000000" w:themeColor="text1"/>
          <w:szCs w:val="21"/>
          <w:highlight w:val="none"/>
          <w14:textFill>
            <w14:solidFill>
              <w14:schemeClr w14:val="tx1"/>
            </w14:solidFill>
          </w14:textFill>
        </w:rPr>
        <w:t>联系方式</w:t>
      </w:r>
      <w:bookmarkEnd w:id="16"/>
    </w:p>
    <w:p w14:paraId="79EBD07D">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7" w:name="_Toc450662847"/>
      <w:bookmarkStart w:id="18" w:name="_Toc31764_WPSOffice_Level1"/>
      <w:bookmarkStart w:id="19" w:name="_Toc48616766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562DC0D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p>
    <w:p w14:paraId="7F620FF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叶沛琳</w:t>
      </w:r>
    </w:p>
    <w:p w14:paraId="5631CF1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5FD7E84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20" w:name="_Toc21978"/>
      <w:bookmarkStart w:id="21" w:name="_Toc142508311"/>
      <w:bookmarkStart w:id="22" w:name="_Toc12475"/>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7"/>
      <w:bookmarkEnd w:id="18"/>
      <w:bookmarkEnd w:id="19"/>
      <w:bookmarkEnd w:id="20"/>
      <w:bookmarkEnd w:id="21"/>
      <w:bookmarkEnd w:id="22"/>
    </w:p>
    <w:p w14:paraId="149FEE85">
      <w:pPr>
        <w:keepNext/>
        <w:keepLines/>
        <w:autoSpaceDE w:val="0"/>
        <w:autoSpaceDN w:val="0"/>
        <w:adjustRightInd w:val="0"/>
        <w:spacing w:line="360" w:lineRule="auto"/>
        <w:jc w:val="left"/>
        <w:outlineLvl w:val="1"/>
        <w:rPr>
          <w:rFonts w:ascii="宋体" w:hAnsi="宋体" w:eastAsia="宋体" w:cs="宋体"/>
          <w:b/>
          <w:bCs/>
          <w:color w:val="000000" w:themeColor="text1"/>
          <w:kern w:val="44"/>
          <w:szCs w:val="21"/>
          <w:highlight w:val="none"/>
          <w:lang w:val="zh-CN"/>
          <w14:textFill>
            <w14:solidFill>
              <w14:schemeClr w14:val="tx1"/>
            </w14:solidFill>
          </w14:textFill>
        </w:rPr>
      </w:pPr>
      <w:bookmarkStart w:id="23" w:name="_Toc142508312"/>
      <w:bookmarkStart w:id="24" w:name="_Toc16098"/>
      <w:bookmarkStart w:id="25" w:name="_Toc9472"/>
      <w:bookmarkStart w:id="26" w:name="_Toc140596871"/>
      <w:bookmarkStart w:id="27" w:name="_Toc450662848"/>
      <w:bookmarkStart w:id="28" w:name="_Toc486167662"/>
      <w:bookmarkStart w:id="29" w:name="_Toc15366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3"/>
      <w:bookmarkEnd w:id="24"/>
      <w:bookmarkEnd w:id="25"/>
      <w:bookmarkEnd w:id="26"/>
      <w:bookmarkEnd w:id="27"/>
      <w:bookmarkEnd w:id="28"/>
      <w:bookmarkEnd w:id="29"/>
    </w:p>
    <w:p w14:paraId="0F18239A">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0" w:name="_Toc486167663"/>
      <w:bookmarkStart w:id="31" w:name="_Toc450662849"/>
      <w:bookmarkStart w:id="32" w:name="_Toc21710_WPSOffice_Level3"/>
      <w:bookmarkStart w:id="33" w:name="_Toc142508313"/>
      <w:bookmarkStart w:id="34" w:name="_Toc7642"/>
      <w:bookmarkStart w:id="35" w:name="_Toc16700"/>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0"/>
      <w:bookmarkEnd w:id="31"/>
      <w:bookmarkEnd w:id="32"/>
      <w:bookmarkEnd w:id="33"/>
      <w:bookmarkEnd w:id="34"/>
      <w:bookmarkEnd w:id="35"/>
    </w:p>
    <w:p w14:paraId="27CE767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414466E">
      <w:pPr>
        <w:tabs>
          <w:tab w:val="left" w:pos="570"/>
        </w:tabs>
        <w:autoSpaceDE w:val="0"/>
        <w:autoSpaceDN w:val="0"/>
        <w:adjustRightInd w:val="0"/>
        <w:spacing w:line="360" w:lineRule="auto"/>
        <w:ind w:left="357" w:leftChars="-100" w:hanging="567"/>
        <w:jc w:val="left"/>
        <w:outlineLvl w:val="1"/>
        <w:rPr>
          <w:rFonts w:ascii="宋体" w:hAnsi="宋体" w:eastAsia="宋体" w:cs="宋体"/>
          <w:b/>
          <w:color w:val="000000" w:themeColor="text1"/>
          <w:szCs w:val="21"/>
          <w:highlight w:val="none"/>
          <w:lang w:val="zh-CN"/>
          <w14:textFill>
            <w14:solidFill>
              <w14:schemeClr w14:val="tx1"/>
            </w14:solidFill>
          </w14:textFill>
        </w:rPr>
      </w:pPr>
      <w:bookmarkStart w:id="36" w:name="_Toc486167664"/>
      <w:bookmarkStart w:id="37" w:name="_Toc5550"/>
      <w:bookmarkStart w:id="38" w:name="_Toc450662850"/>
      <w:bookmarkStart w:id="39" w:name="_Toc25753"/>
      <w:bookmarkStart w:id="40" w:name="_Toc142508314"/>
      <w:bookmarkStart w:id="41" w:name="_Toc80_WPSOffice_Level3"/>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6"/>
      <w:bookmarkEnd w:id="37"/>
      <w:bookmarkEnd w:id="38"/>
      <w:bookmarkEnd w:id="39"/>
      <w:bookmarkEnd w:id="40"/>
      <w:bookmarkEnd w:id="41"/>
    </w:p>
    <w:p w14:paraId="18A32BAE">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条的“合格投标人资格要求”及本条以下2.2款至2.</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0C85C5AC">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099D6895">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41D2D016">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25B1C8FE">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13A30BFD">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11F133C6">
      <w:pPr>
        <w:tabs>
          <w:tab w:val="left" w:pos="570"/>
        </w:tabs>
        <w:autoSpaceDE w:val="0"/>
        <w:autoSpaceDN w:val="0"/>
        <w:adjustRightInd w:val="0"/>
        <w:spacing w:line="360" w:lineRule="auto"/>
        <w:ind w:left="357" w:leftChars="-100" w:hanging="567"/>
        <w:jc w:val="left"/>
        <w:outlineLvl w:val="1"/>
        <w:rPr>
          <w:rFonts w:ascii="宋体" w:hAnsi="宋体" w:eastAsia="宋体" w:cs="宋体"/>
          <w:b/>
          <w:color w:val="000000" w:themeColor="text1"/>
          <w:szCs w:val="21"/>
          <w:highlight w:val="none"/>
          <w:lang w:val="zh-CN"/>
          <w14:textFill>
            <w14:solidFill>
              <w14:schemeClr w14:val="tx1"/>
            </w14:solidFill>
          </w14:textFill>
        </w:rPr>
      </w:pPr>
      <w:bookmarkStart w:id="42" w:name="_Toc23847_WPSOffice_Level3"/>
      <w:bookmarkStart w:id="43" w:name="_Toc8199"/>
      <w:bookmarkStart w:id="44" w:name="_Toc142508315"/>
      <w:bookmarkStart w:id="45" w:name="_Toc4066"/>
      <w:bookmarkStart w:id="46" w:name="_Toc486167665"/>
      <w:bookmarkStart w:id="47"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42"/>
      <w:bookmarkEnd w:id="43"/>
      <w:bookmarkEnd w:id="44"/>
      <w:bookmarkEnd w:id="45"/>
    </w:p>
    <w:p w14:paraId="630BE18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B90611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8" w:name="_Toc1977663"/>
      <w:bookmarkStart w:id="49" w:name="_Toc5337080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48"/>
    <w:bookmarkEnd w:id="49"/>
    <w:p w14:paraId="11977C1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0" w:name="_Toc1977664"/>
      <w:bookmarkStart w:id="51" w:name="_Toc5337080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50"/>
      <w:bookmarkEnd w:id="51"/>
      <w:bookmarkStart w:id="52" w:name="_Toc533708065"/>
      <w:bookmarkStart w:id="53"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52"/>
      <w:bookmarkEnd w:id="53"/>
    </w:p>
    <w:p w14:paraId="6C30F811">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54" w:name="_Toc533708066"/>
      <w:bookmarkStart w:id="55"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4"/>
    <w:bookmarkEnd w:id="55"/>
    <w:p w14:paraId="52D871C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6" w:name="_Toc1977667"/>
      <w:bookmarkStart w:id="57" w:name="_Toc5337080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6"/>
      <w:bookmarkEnd w:id="57"/>
    </w:p>
    <w:p w14:paraId="3A43B58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8" w:name="_Toc533708068"/>
      <w:bookmarkStart w:id="59"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8"/>
      <w:bookmarkEnd w:id="59"/>
    </w:p>
    <w:p w14:paraId="2389338C">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3E303D87">
      <w:pPr>
        <w:tabs>
          <w:tab w:val="left" w:pos="57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60" w:name="_Toc142508316"/>
      <w:bookmarkStart w:id="61" w:name="_Toc9658_WPSOffice_Level3"/>
      <w:bookmarkStart w:id="62" w:name="_Toc23394"/>
      <w:bookmarkStart w:id="63" w:name="_Toc5415"/>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60"/>
      <w:bookmarkEnd w:id="61"/>
      <w:bookmarkEnd w:id="62"/>
      <w:bookmarkEnd w:id="63"/>
    </w:p>
    <w:p w14:paraId="7B4B5791">
      <w:pPr>
        <w:autoSpaceDE w:val="0"/>
        <w:autoSpaceDN w:val="0"/>
        <w:adjustRightInd w:val="0"/>
        <w:spacing w:line="360" w:lineRule="auto"/>
        <w:ind w:left="315" w:leftChars="-100" w:hanging="525" w:hangingChars="250"/>
        <w:outlineLvl w:val="2"/>
        <w:rPr>
          <w:rFonts w:ascii="宋体" w:hAnsi="宋体" w:eastAsia="宋体" w:cs="宋体"/>
          <w:color w:val="000000" w:themeColor="text1"/>
          <w:szCs w:val="21"/>
          <w:highlight w:val="none"/>
          <w:lang w:val="zh-CN"/>
          <w14:textFill>
            <w14:solidFill>
              <w14:schemeClr w14:val="tx1"/>
            </w14:solidFill>
          </w14:textFill>
        </w:rPr>
      </w:pPr>
      <w:bookmarkStart w:id="64" w:name="_Toc533708070"/>
      <w:bookmarkStart w:id="65" w:name="_Toc1977670"/>
      <w:bookmarkStart w:id="66" w:name="_Toc7917"/>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4"/>
      <w:bookmarkEnd w:id="65"/>
      <w:bookmarkEnd w:id="66"/>
    </w:p>
    <w:p w14:paraId="1863E2D0">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67" w:name="_Toc1977672"/>
      <w:bookmarkStart w:id="68"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67"/>
      <w:bookmarkEnd w:id="68"/>
    </w:p>
    <w:p w14:paraId="1BF0086E">
      <w:pPr>
        <w:autoSpaceDE w:val="0"/>
        <w:autoSpaceDN w:val="0"/>
        <w:adjustRightInd w:val="0"/>
        <w:spacing w:line="360" w:lineRule="auto"/>
        <w:ind w:left="315" w:leftChars="-100" w:hanging="525" w:hangingChars="250"/>
        <w:outlineLvl w:val="2"/>
        <w:rPr>
          <w:rFonts w:ascii="宋体" w:hAnsi="宋体" w:eastAsia="宋体" w:cs="宋体"/>
          <w:color w:val="000000" w:themeColor="text1"/>
          <w:szCs w:val="21"/>
          <w:highlight w:val="none"/>
          <w:lang w:val="zh-CN"/>
          <w14:textFill>
            <w14:solidFill>
              <w14:schemeClr w14:val="tx1"/>
            </w14:solidFill>
          </w14:textFill>
        </w:rPr>
      </w:pPr>
      <w:bookmarkStart w:id="69" w:name="_Toc26641"/>
      <w:bookmarkStart w:id="70" w:name="_Toc1977673"/>
      <w:bookmarkStart w:id="71"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69"/>
      <w:bookmarkEnd w:id="70"/>
      <w:bookmarkEnd w:id="71"/>
    </w:p>
    <w:p w14:paraId="181862BE">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72" w:name="_Toc1977676"/>
      <w:bookmarkStart w:id="73"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03E5BE3F">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6797A6F0">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302F79C3">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25614FA7">
      <w:pPr>
        <w:autoSpaceDE w:val="0"/>
        <w:autoSpaceDN w:val="0"/>
        <w:adjustRightInd w:val="0"/>
        <w:spacing w:line="360" w:lineRule="auto"/>
        <w:ind w:left="315" w:leftChars="-100" w:hanging="525" w:hangingChars="250"/>
        <w:outlineLvl w:val="2"/>
        <w:rPr>
          <w:rFonts w:ascii="宋体" w:hAnsi="宋体" w:eastAsia="宋体" w:cs="宋体"/>
          <w:color w:val="000000" w:themeColor="text1"/>
          <w:szCs w:val="21"/>
          <w:highlight w:val="none"/>
          <w:lang w:val="zh-CN"/>
          <w14:textFill>
            <w14:solidFill>
              <w14:schemeClr w14:val="tx1"/>
            </w14:solidFill>
          </w14:textFill>
        </w:rPr>
      </w:pPr>
      <w:bookmarkStart w:id="74" w:name="_Toc32687"/>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6"/>
      <w:bookmarkEnd w:id="47"/>
      <w:bookmarkEnd w:id="72"/>
      <w:bookmarkEnd w:id="73"/>
      <w:bookmarkEnd w:id="74"/>
    </w:p>
    <w:p w14:paraId="4EA4C64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65A2D9B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0334287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14:paraId="222914D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046E860E">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90B47A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6EBF941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22B01667">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75" w:name="_Toc1482"/>
      <w:bookmarkStart w:id="76" w:name="_Toc11364"/>
      <w:bookmarkStart w:id="77" w:name="_Toc450662853"/>
      <w:bookmarkStart w:id="78" w:name="_Toc486167667"/>
      <w:bookmarkStart w:id="79" w:name="_Toc140596876"/>
      <w:bookmarkStart w:id="80" w:name="_Toc30507_WPSOffice_Level2"/>
      <w:bookmarkStart w:id="81" w:name="_Toc142508317"/>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75"/>
      <w:bookmarkEnd w:id="76"/>
      <w:bookmarkEnd w:id="77"/>
      <w:bookmarkEnd w:id="78"/>
      <w:bookmarkEnd w:id="79"/>
      <w:bookmarkEnd w:id="80"/>
      <w:bookmarkEnd w:id="81"/>
    </w:p>
    <w:p w14:paraId="75B020E9">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82" w:name="_Toc142508318"/>
      <w:bookmarkStart w:id="83" w:name="_Toc486167668"/>
      <w:bookmarkStart w:id="84" w:name="_Toc28179"/>
      <w:bookmarkStart w:id="85" w:name="_Toc450662854"/>
      <w:bookmarkStart w:id="86" w:name="_Toc26635_WPSOffice_Level3"/>
      <w:bookmarkStart w:id="87" w:name="_Toc9612"/>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82"/>
      <w:bookmarkEnd w:id="83"/>
      <w:bookmarkEnd w:id="84"/>
      <w:bookmarkEnd w:id="85"/>
      <w:bookmarkEnd w:id="86"/>
      <w:bookmarkEnd w:id="87"/>
    </w:p>
    <w:p w14:paraId="442F5668">
      <w:pPr>
        <w:tabs>
          <w:tab w:val="left" w:pos="567"/>
        </w:tabs>
        <w:autoSpaceDE w:val="0"/>
        <w:autoSpaceDN w:val="0"/>
        <w:adjustRightInd w:val="0"/>
        <w:spacing w:line="360" w:lineRule="auto"/>
        <w:ind w:left="357" w:leftChars="-100"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88" w:name="_Toc28270"/>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bookmarkEnd w:id="88"/>
    </w:p>
    <w:p w14:paraId="535A19C5">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46AD5FBA">
      <w:pPr>
        <w:tabs>
          <w:tab w:val="left" w:pos="1890"/>
        </w:tabs>
        <w:autoSpaceDE w:val="0"/>
        <w:autoSpaceDN w:val="0"/>
        <w:adjustRightInd w:val="0"/>
        <w:spacing w:line="360" w:lineRule="auto"/>
        <w:ind w:firstLine="424" w:firstLineChars="202"/>
        <w:outlineLvl w:val="0"/>
        <w:rPr>
          <w:rFonts w:ascii="宋体" w:hAnsi="宋体" w:eastAsia="宋体" w:cs="Times New Roman"/>
          <w:color w:val="000000" w:themeColor="text1"/>
          <w:szCs w:val="21"/>
          <w:highlight w:val="none"/>
          <w:lang w:val="zh-CN"/>
          <w14:textFill>
            <w14:solidFill>
              <w14:schemeClr w14:val="tx1"/>
            </w14:solidFill>
          </w14:textFill>
        </w:rPr>
      </w:pPr>
      <w:bookmarkStart w:id="89" w:name="_Toc8231"/>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bookmarkEnd w:id="89"/>
    </w:p>
    <w:p w14:paraId="5CB990A0">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73361F1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7BC741DA">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7259154F">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08E3FAA5">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4D7AE95E">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5C9C36AF">
      <w:pPr>
        <w:autoSpaceDE w:val="0"/>
        <w:autoSpaceDN w:val="0"/>
        <w:adjustRightInd w:val="0"/>
        <w:spacing w:line="360" w:lineRule="auto"/>
        <w:ind w:left="356" w:leftChars="-99" w:hanging="564" w:hangingChars="269"/>
        <w:outlineLvl w:val="1"/>
        <w:rPr>
          <w:rFonts w:ascii="宋体" w:hAnsi="宋体" w:eastAsia="宋体" w:cs="宋体"/>
          <w:b/>
          <w:bCs/>
          <w:color w:val="000000" w:themeColor="text1"/>
          <w:szCs w:val="21"/>
          <w:highlight w:val="none"/>
          <w:u w:val="single"/>
          <w14:textFill>
            <w14:solidFill>
              <w14:schemeClr w14:val="tx1"/>
            </w14:solidFill>
          </w14:textFill>
        </w:rPr>
      </w:pPr>
      <w:bookmarkStart w:id="90" w:name="_Toc10643"/>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bookmarkEnd w:id="90"/>
    </w:p>
    <w:p w14:paraId="76A2D13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52DA13C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0A3F7CE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hint="eastAsia" w:ascii="宋体" w:hAnsi="宋体" w:eastAsia="宋体" w:cs="Times New Roman"/>
          <w:color w:val="000000" w:themeColor="text1"/>
          <w:kern w:val="0"/>
          <w:szCs w:val="21"/>
          <w:highlight w:val="none"/>
          <w14:textFill>
            <w14:solidFill>
              <w14:schemeClr w14:val="tx1"/>
            </w14:solidFill>
          </w14:textFill>
        </w:rPr>
        <w:t>所需的货物及有关服务的投标，并向招标代理机构提交投标文件的当事人；</w:t>
      </w:r>
    </w:p>
    <w:p w14:paraId="7EC920A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6142AAD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3E4F3B5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02AA7B2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4F294D3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）“招标文件”指包括招标公告和招标文件及其补充、变更和澄清等一系列文件；</w:t>
      </w:r>
    </w:p>
    <w:p w14:paraId="53D512F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57225E2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1289EC8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6D4B758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5EE9C9D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51F152B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51311B49">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55B40A44">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91" w:name="_Toc18407"/>
      <w:bookmarkStart w:id="92" w:name="_Toc142508319"/>
      <w:bookmarkStart w:id="93" w:name="_Toc486167669"/>
      <w:bookmarkStart w:id="94" w:name="_Toc29125_WPSOffice_Level3"/>
      <w:bookmarkStart w:id="95" w:name="_Toc9845"/>
      <w:bookmarkStart w:id="96" w:name="_Toc450662855"/>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91"/>
      <w:bookmarkEnd w:id="92"/>
      <w:bookmarkEnd w:id="93"/>
      <w:bookmarkEnd w:id="94"/>
      <w:bookmarkEnd w:id="95"/>
      <w:bookmarkEnd w:id="96"/>
    </w:p>
    <w:p w14:paraId="589FBFA7">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6150DC88">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5E0B0807">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97" w:name="_Toc17803"/>
      <w:bookmarkStart w:id="98" w:name="_Toc26320"/>
      <w:bookmarkStart w:id="99" w:name="_Toc142508320"/>
      <w:bookmarkStart w:id="100" w:name="_Toc23483_WPSOffice_Level3"/>
      <w:bookmarkStart w:id="101" w:name="_Toc486167670"/>
      <w:bookmarkStart w:id="102" w:name="_Toc450662856"/>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97"/>
      <w:bookmarkEnd w:id="98"/>
      <w:bookmarkEnd w:id="99"/>
      <w:bookmarkEnd w:id="100"/>
      <w:bookmarkEnd w:id="101"/>
      <w:bookmarkEnd w:id="102"/>
    </w:p>
    <w:p w14:paraId="7231523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435CB5E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726327A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4"/>
          <w:rFonts w:ascii="宋体" w:hAnsi="宋体" w:eastAsia="宋体" w:cs="Times New Roman"/>
          <w:color w:val="000000" w:themeColor="text1"/>
          <w:sz w:val="21"/>
          <w:szCs w:val="21"/>
          <w:highlight w:val="none"/>
          <w14:textFill>
            <w14:solidFill>
              <w14:schemeClr w14:val="tx1"/>
            </w14:solidFill>
          </w14:textFill>
        </w:rPr>
        <w:t>www.dgswjt.cn）</w:t>
      </w:r>
      <w:r>
        <w:rPr>
          <w:rStyle w:val="44"/>
          <w:rFonts w:ascii="宋体" w:hAnsi="宋体" w:eastAsia="宋体" w:cs="Times New Roman"/>
          <w:color w:val="000000" w:themeColor="text1"/>
          <w:sz w:val="21"/>
          <w:szCs w:val="21"/>
          <w:highlight w:val="none"/>
          <w:lang w:val="zh-CN"/>
          <w14:textFill>
            <w14:solidFill>
              <w14:schemeClr w14:val="tx1"/>
            </w14:solidFill>
          </w14:textFill>
        </w:rPr>
        <w:t>、</w:t>
      </w:r>
      <w:r>
        <w:rPr>
          <w:rStyle w:val="44"/>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4"/>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4"/>
          <w:rFonts w:hint="eastAsia" w:ascii="宋体" w:hAnsi="宋体" w:eastAsia="宋体" w:cs="Times New Roman"/>
          <w:bCs/>
          <w:color w:val="000000" w:themeColor="text1"/>
          <w:kern w:val="0"/>
          <w:sz w:val="21"/>
          <w:szCs w:val="21"/>
          <w:highlight w:val="none"/>
          <w14:textFill>
            <w14:solidFill>
              <w14:schemeClr w14:val="tx1"/>
            </w14:solidFill>
          </w14:textFill>
        </w:rPr>
        <w:t>网站（www.gzjc.com.cn</w:t>
      </w:r>
      <w:r>
        <w:rPr>
          <w:rStyle w:val="44"/>
          <w:rFonts w:ascii="宋体" w:hAnsi="宋体" w:eastAsia="宋体" w:cs="Times New Roman"/>
          <w:bCs/>
          <w:color w:val="000000" w:themeColor="text1"/>
          <w:kern w:val="0"/>
          <w:sz w:val="21"/>
          <w:szCs w:val="21"/>
          <w:highlight w:val="none"/>
          <w14:textFill>
            <w14:solidFill>
              <w14:schemeClr w14:val="tx1"/>
            </w14:solidFill>
          </w14:textFill>
        </w:rPr>
        <w:t>）</w:t>
      </w:r>
      <w:r>
        <w:rPr>
          <w:rStyle w:val="44"/>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7FAD2F2D">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5B5A2B80">
      <w:pPr>
        <w:keepNext/>
        <w:keepLines/>
        <w:tabs>
          <w:tab w:val="left" w:pos="509"/>
        </w:tabs>
        <w:autoSpaceDE w:val="0"/>
        <w:autoSpaceDN w:val="0"/>
        <w:adjustRightInd w:val="0"/>
        <w:spacing w:line="360" w:lineRule="auto"/>
        <w:jc w:val="left"/>
        <w:outlineLvl w:val="2"/>
        <w:rPr>
          <w:rFonts w:ascii="宋体" w:hAnsi="宋体" w:eastAsia="宋体" w:cs="宋体"/>
          <w:b/>
          <w:bCs/>
          <w:color w:val="000000" w:themeColor="text1"/>
          <w:kern w:val="44"/>
          <w:szCs w:val="21"/>
          <w:highlight w:val="none"/>
          <w:lang w:val="zh-CN"/>
          <w14:textFill>
            <w14:solidFill>
              <w14:schemeClr w14:val="tx1"/>
            </w14:solidFill>
          </w14:textFill>
        </w:rPr>
      </w:pPr>
      <w:bookmarkStart w:id="103" w:name="_Toc140596880"/>
      <w:bookmarkStart w:id="104" w:name="_Toc6039"/>
      <w:bookmarkStart w:id="105" w:name="_Toc486167671"/>
      <w:bookmarkStart w:id="106" w:name="_Toc29659_WPSOffice_Level2"/>
      <w:bookmarkStart w:id="107" w:name="_Toc17285"/>
      <w:bookmarkStart w:id="108" w:name="_Toc450662857"/>
      <w:bookmarkStart w:id="109" w:name="_Toc14250832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03"/>
      <w:bookmarkEnd w:id="104"/>
      <w:bookmarkEnd w:id="105"/>
      <w:bookmarkEnd w:id="106"/>
      <w:bookmarkEnd w:id="107"/>
      <w:bookmarkEnd w:id="108"/>
      <w:bookmarkEnd w:id="109"/>
    </w:p>
    <w:p w14:paraId="7A4DFBED">
      <w:pPr>
        <w:tabs>
          <w:tab w:val="left" w:pos="675"/>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10" w:name="_Toc10015_WPSOffice_Level3"/>
      <w:bookmarkStart w:id="111" w:name="_Toc486167672"/>
      <w:bookmarkStart w:id="112" w:name="_Toc25773"/>
      <w:bookmarkStart w:id="113" w:name="_Toc8856"/>
      <w:bookmarkStart w:id="114" w:name="_Toc142508322"/>
      <w:bookmarkStart w:id="115" w:name="_Toc450662858"/>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10"/>
      <w:bookmarkEnd w:id="111"/>
      <w:bookmarkEnd w:id="112"/>
      <w:bookmarkEnd w:id="113"/>
      <w:bookmarkEnd w:id="114"/>
      <w:bookmarkEnd w:id="115"/>
    </w:p>
    <w:p w14:paraId="2628C44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5AD6066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本项目投标人提供的设备参数应使用国际单位制，投标人在投标文件中必须采用国际计量单位制。</w:t>
      </w:r>
    </w:p>
    <w:p w14:paraId="200F44BC">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5B3528A7">
      <w:pPr>
        <w:tabs>
          <w:tab w:val="left" w:pos="540"/>
        </w:tabs>
        <w:autoSpaceDE w:val="0"/>
        <w:autoSpaceDN w:val="0"/>
        <w:adjustRightInd w:val="0"/>
        <w:spacing w:line="360" w:lineRule="auto"/>
        <w:ind w:left="357" w:leftChars="-100" w:hanging="567"/>
        <w:jc w:val="left"/>
        <w:outlineLvl w:val="1"/>
        <w:rPr>
          <w:rFonts w:ascii="宋体" w:hAnsi="宋体" w:eastAsia="宋体" w:cs="宋体"/>
          <w:color w:val="000000" w:themeColor="text1"/>
          <w:sz w:val="24"/>
          <w:szCs w:val="24"/>
          <w:highlight w:val="none"/>
          <w:lang w:val="zh-CN"/>
          <w14:textFill>
            <w14:solidFill>
              <w14:schemeClr w14:val="tx1"/>
            </w14:solidFill>
          </w14:textFill>
        </w:rPr>
      </w:pPr>
      <w:bookmarkStart w:id="116" w:name="_Toc142508323"/>
      <w:bookmarkStart w:id="117" w:name="_Toc24916_WPSOffice_Level3"/>
      <w:bookmarkStart w:id="118" w:name="_Toc450662859"/>
      <w:bookmarkStart w:id="119" w:name="_Toc486167673"/>
      <w:bookmarkStart w:id="120" w:name="_Toc1879"/>
      <w:bookmarkStart w:id="121" w:name="_Toc3131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16"/>
      <w:bookmarkEnd w:id="117"/>
      <w:bookmarkEnd w:id="118"/>
      <w:bookmarkEnd w:id="119"/>
      <w:bookmarkEnd w:id="120"/>
      <w:bookmarkEnd w:id="121"/>
    </w:p>
    <w:p w14:paraId="17195BF4">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6723398">
      <w:pPr>
        <w:autoSpaceDE w:val="0"/>
        <w:autoSpaceDN w:val="0"/>
        <w:adjustRightInd w:val="0"/>
        <w:spacing w:line="360" w:lineRule="auto"/>
        <w:ind w:left="422" w:leftChars="-100" w:hanging="632" w:hangingChars="300"/>
        <w:outlineLvl w:val="2"/>
        <w:rPr>
          <w:rFonts w:ascii="宋体" w:hAnsi="宋体" w:eastAsia="宋体" w:cs="Times New Roman"/>
          <w:b/>
          <w:color w:val="000000" w:themeColor="text1"/>
          <w:kern w:val="0"/>
          <w:szCs w:val="21"/>
          <w:highlight w:val="none"/>
          <w14:textFill>
            <w14:solidFill>
              <w14:schemeClr w14:val="tx1"/>
            </w14:solidFill>
          </w14:textFill>
        </w:rPr>
      </w:pPr>
      <w:bookmarkStart w:id="122" w:name="_Toc21631"/>
      <w:r>
        <w:rPr>
          <w:rFonts w:hint="eastAsia" w:ascii="宋体" w:hAnsi="宋体" w:eastAsia="宋体" w:cs="宋体"/>
          <w:b/>
          <w:color w:val="000000" w:themeColor="text1"/>
          <w:kern w:val="0"/>
          <w:szCs w:val="24"/>
          <w:highlight w:val="none"/>
          <w14:textFill>
            <w14:solidFill>
              <w14:schemeClr w14:val="tx1"/>
            </w14:solidFill>
          </w14:textFill>
        </w:rPr>
        <w:t>9.1.1 商务文件：</w:t>
      </w:r>
      <w:bookmarkEnd w:id="122"/>
    </w:p>
    <w:p w14:paraId="65A4E388">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31BE07E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727B663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56ED161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130FAEA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）投标报价表(含投标报价表</w:t>
      </w:r>
      <w:r>
        <w:rPr>
          <w:rFonts w:ascii="宋体" w:hAnsi="宋体" w:eastAsia="宋体" w:cs="宋体"/>
          <w:color w:val="000000" w:themeColor="text1"/>
          <w:szCs w:val="21"/>
          <w:highlight w:val="none"/>
          <w:lang w:val="zh-CN"/>
          <w14:textFill>
            <w14:solidFill>
              <w14:schemeClr w14:val="tx1"/>
            </w14:solidFill>
          </w14:textFill>
        </w:rPr>
        <w:t>和分项</w:t>
      </w:r>
      <w:r>
        <w:rPr>
          <w:rFonts w:hint="eastAsia" w:ascii="宋体" w:hAnsi="宋体" w:eastAsia="宋体" w:cs="宋体"/>
          <w:color w:val="000000" w:themeColor="text1"/>
          <w:szCs w:val="21"/>
          <w:highlight w:val="none"/>
          <w:lang w:val="zh-CN"/>
          <w14:textFill>
            <w14:solidFill>
              <w14:schemeClr w14:val="tx1"/>
            </w14:solidFill>
          </w14:textFill>
        </w:rPr>
        <w:t>报价</w:t>
      </w:r>
      <w:r>
        <w:rPr>
          <w:rFonts w:ascii="宋体" w:hAnsi="宋体" w:eastAsia="宋体" w:cs="宋体"/>
          <w:color w:val="000000" w:themeColor="text1"/>
          <w:szCs w:val="21"/>
          <w:highlight w:val="none"/>
          <w:lang w:val="zh-CN"/>
          <w14:textFill>
            <w14:solidFill>
              <w14:schemeClr w14:val="tx1"/>
            </w14:solidFill>
          </w14:textFill>
        </w:rPr>
        <w:t>表</w:t>
      </w:r>
      <w:r>
        <w:rPr>
          <w:rFonts w:hint="eastAsia" w:ascii="宋体" w:hAnsi="宋体" w:eastAsia="宋体" w:cs="宋体"/>
          <w:color w:val="000000" w:themeColor="text1"/>
          <w:szCs w:val="21"/>
          <w:highlight w:val="none"/>
          <w:lang w:val="zh-CN"/>
          <w14:textFill>
            <w14:solidFill>
              <w14:schemeClr w14:val="tx1"/>
            </w14:solidFill>
          </w14:textFill>
        </w:rPr>
        <w:t>)；</w:t>
      </w:r>
    </w:p>
    <w:p w14:paraId="6DCB842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425C12CA">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0BF8AE8D">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1CEC64A9">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647EF2A9">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4）制造商资格声明和制造商售后服务承诺函及独家授权书：</w:t>
      </w:r>
    </w:p>
    <w:p w14:paraId="27F3C479">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a、投标人为在境内依法登记注册、能独立承担民事责任，具有生产制造所投MBR膜组件能力的制造商时，提供制造商资格声明原件和制造商售后服务承诺函原件；</w:t>
      </w:r>
    </w:p>
    <w:p w14:paraId="434FD417">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b、投标人为所投MBR膜组件制造商直接就本次投标独家授权在境内依法登记注册成立、能独立承担民事责任的经销商时，提供所投MBR膜组件制造商独家授权书原件和制造商资格声明原件；</w:t>
      </w:r>
    </w:p>
    <w:p w14:paraId="74691B18">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c、当前述制造商资格声明和制造商独家授权书是由境外品牌境外生产的所投MBR膜组件制造商通过境内的办事机构出具时，同时还须提供证明该机构作为境外品牌境外生产的所投MBR膜组件制造商在境内的办事机构的证明文件复印件[该证明文件可为显示其作为境外所投MBR膜组件制造商分公司的营业执照、或反映其作为境外所投MBR膜组件制造商子公司的章程（或出资证明、或反映出资人为境外所投MBR膜组件制造商的营业执照）或境外所投MBR膜组件制造商的书面证明或官网显示其关系的打印件]；</w:t>
      </w:r>
    </w:p>
    <w:p w14:paraId="5F88CBA2">
      <w:pPr>
        <w:tabs>
          <w:tab w:val="left" w:pos="1276"/>
        </w:tabs>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资格业绩【投标人2022年1月1日以来在国内具有一份投标品牌的MBR膜组件设备供货业绩（合同签订日期为2022年1月1日或以后），资格业绩证明材料提交要求详见招标文件第六篇投标文件格式</w:t>
      </w:r>
      <w:r>
        <w:rPr>
          <w:rFonts w:hint="eastAsia" w:ascii="宋体" w:hAnsi="宋体" w:eastAsia="宋体"/>
          <w:color w:val="000000" w:themeColor="text1"/>
          <w:szCs w:val="21"/>
          <w:highlight w:val="none"/>
          <w:u w:val="single"/>
          <w:lang w:val="en-US" w:eastAsia="zh-CN"/>
          <w14:textFill>
            <w14:solidFill>
              <w14:schemeClr w14:val="tx1"/>
            </w14:solidFill>
          </w14:textFill>
        </w:rPr>
        <w:t>5.5</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w:t>
      </w:r>
    </w:p>
    <w:p w14:paraId="3EFC2AA0">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54606EF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11A5F02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319F7CE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26DE33D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1FBA561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3D2530A4">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768EC94C">
      <w:pPr>
        <w:autoSpaceDE w:val="0"/>
        <w:autoSpaceDN w:val="0"/>
        <w:adjustRightInd w:val="0"/>
        <w:spacing w:line="360" w:lineRule="auto"/>
        <w:ind w:left="422" w:leftChars="-100" w:hanging="632" w:hangingChars="300"/>
        <w:outlineLvl w:val="2"/>
        <w:rPr>
          <w:rFonts w:ascii="宋体" w:hAnsi="宋体" w:eastAsia="宋体" w:cs="宋体"/>
          <w:b/>
          <w:color w:val="000000" w:themeColor="text1"/>
          <w:kern w:val="0"/>
          <w:szCs w:val="24"/>
          <w:highlight w:val="none"/>
          <w14:textFill>
            <w14:solidFill>
              <w14:schemeClr w14:val="tx1"/>
            </w14:solidFill>
          </w14:textFill>
        </w:rPr>
      </w:pPr>
      <w:bookmarkStart w:id="123" w:name="_Toc8537"/>
      <w:r>
        <w:rPr>
          <w:rFonts w:hint="eastAsia" w:ascii="宋体" w:hAnsi="宋体" w:eastAsia="宋体" w:cs="宋体"/>
          <w:b/>
          <w:color w:val="000000" w:themeColor="text1"/>
          <w:kern w:val="0"/>
          <w:szCs w:val="24"/>
          <w:highlight w:val="none"/>
          <w14:textFill>
            <w14:solidFill>
              <w14:schemeClr w14:val="tx1"/>
            </w14:solidFill>
          </w14:textFill>
        </w:rPr>
        <w:t>9.1.2 技术文件：</w:t>
      </w:r>
      <w:bookmarkEnd w:id="123"/>
    </w:p>
    <w:p w14:paraId="0FAC30FD">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3BDB2CC2">
      <w:pPr>
        <w:spacing w:line="360" w:lineRule="auto"/>
        <w:ind w:left="105" w:leftChars="-100" w:hanging="315" w:hangingChars="150"/>
        <w:outlineLvl w:val="2"/>
        <w:rPr>
          <w:rFonts w:ascii="宋体" w:hAnsi="宋体" w:eastAsia="宋体" w:cs="宋体"/>
          <w:color w:val="000000" w:themeColor="text1"/>
          <w:kern w:val="0"/>
          <w:szCs w:val="21"/>
          <w:highlight w:val="none"/>
          <w14:textFill>
            <w14:solidFill>
              <w14:schemeClr w14:val="tx1"/>
            </w14:solidFill>
          </w14:textFill>
        </w:rPr>
      </w:pPr>
      <w:bookmarkStart w:id="124" w:name="_Toc27214"/>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bookmarkEnd w:id="124"/>
    </w:p>
    <w:p w14:paraId="2E648DA4">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lang w:val="zh-CN"/>
          <w14:textFill>
            <w14:solidFill>
              <w14:schemeClr w14:val="tx1"/>
            </w14:solidFill>
          </w14:textFill>
        </w:rPr>
        <w:t>供货货物清单表（货物明细中的货物名称、品牌、产地、规格、型号、数量等，必须与分项报价明细表完全一致）；</w:t>
      </w:r>
    </w:p>
    <w:p w14:paraId="1CEBFCA2">
      <w:pPr>
        <w:spacing w:line="360" w:lineRule="auto"/>
        <w:ind w:left="315" w:leftChars="-100" w:hanging="525" w:hanging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（3）投标产品技术性能说明（含图纸、图表等）；</w:t>
      </w:r>
    </w:p>
    <w:p w14:paraId="521BFB29">
      <w:pPr>
        <w:spacing w:line="360" w:lineRule="auto"/>
        <w:ind w:left="315" w:leftChars="-100" w:hanging="525" w:hanging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质量保证计划及进度保证措施（投标人自行提供书面说明和资料）；</w:t>
      </w:r>
    </w:p>
    <w:p w14:paraId="0BDC60EB">
      <w:pPr>
        <w:spacing w:line="360" w:lineRule="auto"/>
        <w:ind w:left="315" w:leftChars="-100" w:hanging="525" w:hanging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维修响应时间承诺表；</w:t>
      </w:r>
    </w:p>
    <w:p w14:paraId="77DE485D">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576EEED0">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71A10C64">
      <w:pPr>
        <w:autoSpaceDE w:val="0"/>
        <w:autoSpaceDN w:val="0"/>
        <w:adjustRightInd w:val="0"/>
        <w:spacing w:line="360" w:lineRule="auto"/>
        <w:ind w:left="35" w:leftChars="-118" w:hanging="283" w:hangingChars="135"/>
        <w:outlineLvl w:val="2"/>
        <w:rPr>
          <w:rFonts w:ascii="宋体" w:hAnsi="宋体" w:eastAsia="宋体" w:cs="宋体"/>
          <w:color w:val="000000" w:themeColor="text1"/>
          <w:kern w:val="0"/>
          <w:szCs w:val="21"/>
          <w:highlight w:val="none"/>
          <w14:textFill>
            <w14:solidFill>
              <w14:schemeClr w14:val="tx1"/>
            </w14:solidFill>
          </w14:textFill>
        </w:rPr>
      </w:pPr>
      <w:bookmarkStart w:id="125" w:name="_Toc31704"/>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bookmarkEnd w:id="125"/>
    </w:p>
    <w:p w14:paraId="027FC606">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6E028872">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67D5A8F7">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43E4C45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6A6CE2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38AEDEB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6E3FE88D">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26" w:name="_Toc142508324"/>
      <w:bookmarkStart w:id="127" w:name="_Toc450662860"/>
      <w:bookmarkStart w:id="128" w:name="_Toc8675_WPSOffice_Level3"/>
      <w:bookmarkStart w:id="129" w:name="_Toc20778"/>
      <w:bookmarkStart w:id="130" w:name="_Toc18697"/>
      <w:bookmarkStart w:id="131" w:name="_Toc486167674"/>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26"/>
      <w:bookmarkEnd w:id="127"/>
      <w:bookmarkEnd w:id="128"/>
      <w:bookmarkEnd w:id="129"/>
      <w:bookmarkEnd w:id="130"/>
      <w:bookmarkEnd w:id="131"/>
    </w:p>
    <w:p w14:paraId="6A04B458">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1F55EF92">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39CC80D5">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32" w:name="_Toc142508325"/>
      <w:bookmarkStart w:id="133" w:name="_Toc486167675"/>
      <w:bookmarkStart w:id="134" w:name="_Toc28822"/>
      <w:bookmarkStart w:id="135" w:name="_Toc4385_WPSOffice_Level3"/>
      <w:bookmarkStart w:id="136" w:name="_Toc450662861"/>
      <w:bookmarkStart w:id="137" w:name="_Toc1487"/>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32"/>
      <w:bookmarkEnd w:id="133"/>
      <w:bookmarkEnd w:id="134"/>
      <w:bookmarkEnd w:id="135"/>
      <w:bookmarkEnd w:id="136"/>
      <w:bookmarkEnd w:id="137"/>
    </w:p>
    <w:p w14:paraId="12DAA27D">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1E33D534">
      <w:pPr>
        <w:tabs>
          <w:tab w:val="left" w:pos="567"/>
        </w:tabs>
        <w:autoSpaceDE w:val="0"/>
        <w:autoSpaceDN w:val="0"/>
        <w:adjustRightInd w:val="0"/>
        <w:spacing w:line="360" w:lineRule="auto"/>
        <w:ind w:firstLine="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A79381F">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lang w:val="en-US" w:eastAsia="zh-CN"/>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5BEDBD1A">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27BF72AC">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本项目招标范围内所有货物及其附件（含PLC程序、触摸屏程序等软件）的设计（含二次深化设计）、采购、制造及系统集成、测试、试验、运输（至项目工地现场招标人指定地点）、保险、装卸、安装（含安全防护、文明施工措施）、设备调试、验收；</w:t>
      </w:r>
    </w:p>
    <w:p w14:paraId="7E6F3741">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按本用户需求书要求提供各阶段的纸质和电子版技术资料（含图纸），包括投标货物及其工艺所有制造方、使用方应支付的对商标权、专利权和版权、设计或其他知识产权而需要向其他方支付的版税及其他相关费用；</w:t>
      </w:r>
    </w:p>
    <w:p w14:paraId="79DE8730">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（3）验收时为达到相关标准而可能增加的、不合格货物更换、零配件更换等；</w:t>
      </w:r>
    </w:p>
    <w:p w14:paraId="71E6ADD3">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招标人所在地及工地现场培训全过程（含会务、资料、培训方及非中文培训师的翻译、投标人、招标人涉及的所有费用），但本用户需求书中明确不包含在本次招标投标报价总价范围的投标人所在地培训除外；</w:t>
      </w:r>
    </w:p>
    <w:p w14:paraId="5B640B90">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（5）设备备品备件（含零配件）、设备拆装维修所需特殊专用工具购置，但本用户需求书中明确不包含在本次招标投标报价总价范围的设备维修、检测所需仪器仪表除外；</w:t>
      </w:r>
    </w:p>
    <w:p w14:paraId="6A4A4F8D">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（6）日常技术指导，免费的质保期保修服务，包括但不限于对设备的运行指导，免费维修、保修或更换配件，在设备出现严重故障、影响正常运行、修复有困难的情况下，对设备进行免费更换的费用；</w:t>
      </w:r>
    </w:p>
    <w:p w14:paraId="0AC95134">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设计联络，在施工图设计阶段，投标人有义务根据实际情况派遣技术人员到东莞市参加设计联络会议进行技术交流，包括参加设计会签及校核和审查会议，投标总价已包含完成施工图设计过程中的一切费用；</w:t>
      </w:r>
    </w:p>
    <w:p w14:paraId="0EEE5824">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（8）招标设备清单虽未列出，但根据设计图纸或为满足设计功能所必需的设备材料。</w:t>
      </w:r>
    </w:p>
    <w:p w14:paraId="4FDA402F">
      <w:pPr>
        <w:spacing w:line="360" w:lineRule="auto"/>
        <w:ind w:left="315" w:leftChars="-100" w:hanging="525" w:hangingChars="250"/>
        <w:outlineLvl w:val="2"/>
        <w:rPr>
          <w:rFonts w:hint="eastAsia" w:ascii="宋体" w:hAnsi="宋体" w:eastAsia="宋体" w:cs="宋体"/>
          <w:color w:val="000000" w:themeColor="text1"/>
          <w:szCs w:val="21"/>
          <w:highlight w:val="none"/>
          <w:lang w:val="zh-CN"/>
          <w14:textFill>
            <w14:solidFill>
              <w14:schemeClr w14:val="tx1"/>
            </w14:solidFill>
          </w14:textFill>
        </w:rPr>
      </w:pPr>
      <w:bookmarkStart w:id="138" w:name="_Toc4800"/>
      <w:r>
        <w:rPr>
          <w:rFonts w:hint="eastAsia" w:ascii="宋体" w:hAnsi="宋体" w:eastAsia="宋体" w:cs="宋体"/>
          <w:color w:val="000000" w:themeColor="text1"/>
          <w:szCs w:val="21"/>
          <w:highlight w:val="none"/>
          <w:lang w:val="zh-CN"/>
          <w14:textFill>
            <w14:solidFill>
              <w14:schemeClr w14:val="tx1"/>
            </w14:solidFill>
          </w14:textFill>
        </w:rPr>
        <w:t>（9）合理利润、投标人销项税额以外的税费等；</w:t>
      </w:r>
      <w:bookmarkEnd w:id="138"/>
    </w:p>
    <w:p w14:paraId="2B53B7BE">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10）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投标报价中，招标人不另行向投标人支付费用；</w:t>
      </w:r>
    </w:p>
    <w:p w14:paraId="78D05B87">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在合同履行期间，若发现投标人投标文件更改、删除或遗漏了招标文件用户需求书招标设备清单内的项目或数量等情况时，并不能免除投标人按照图纸、标准与规范实施合同的任何责任，并将视为该项费用已包括在投标报价内，招标人不另行向投标人支付费用；</w:t>
      </w:r>
    </w:p>
    <w:p w14:paraId="2D67FDCC">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（12）法律法规、商业公认、招标文件规定由投标人承担的其他直接及间接费用。</w:t>
      </w:r>
    </w:p>
    <w:p w14:paraId="2DA0C78E">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24770FDD">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2B8462E">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25AAF329">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kern w:val="0"/>
          <w:szCs w:val="24"/>
          <w:highlight w:val="none"/>
          <w:u w:val="single"/>
          <w14:textFill>
            <w14:solidFill>
              <w14:schemeClr w14:val="tx1"/>
            </w14:solidFill>
          </w14:textFill>
        </w:rPr>
        <w:t>的投标报价高于不含税最高投标限价的，该投标人的投标文件将被视为无效投标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。本项目的不含税最高投标限价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2,885,852.77</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元（大写</w:t>
      </w:r>
      <w:r>
        <w:rPr>
          <w:rFonts w:hint="eastAsia" w:ascii="宋体" w:hAnsi="宋体" w:eastAsia="宋体" w:cs="宋体"/>
          <w:b/>
          <w:color w:val="000000" w:themeColor="text1"/>
          <w:szCs w:val="21"/>
          <w:highlight w:val="none"/>
          <w:u w:val="single"/>
          <w:lang w:val="zh-CN"/>
          <w14:textFill>
            <w14:solidFill>
              <w14:schemeClr w14:val="tx1"/>
            </w14:solidFill>
          </w14:textFill>
        </w:rPr>
        <w:t>：人民币</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贰佰捌拾捌万伍仟捌佰伍拾贰元柒角柒分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63624294">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4EFD28E8">
      <w:pPr>
        <w:autoSpaceDE w:val="0"/>
        <w:autoSpaceDN w:val="0"/>
        <w:adjustRightInd w:val="0"/>
        <w:spacing w:line="360" w:lineRule="auto"/>
        <w:ind w:left="357" w:leftChars="-100" w:hanging="567"/>
        <w:jc w:val="left"/>
        <w:outlineLvl w:val="1"/>
        <w:rPr>
          <w:rFonts w:ascii="宋体" w:hAnsi="宋体" w:eastAsia="宋体" w:cs="宋体"/>
          <w:b/>
          <w:color w:val="000000" w:themeColor="text1"/>
          <w:szCs w:val="21"/>
          <w:highlight w:val="none"/>
          <w:lang w:val="zh-CN"/>
          <w14:textFill>
            <w14:solidFill>
              <w14:schemeClr w14:val="tx1"/>
            </w14:solidFill>
          </w14:textFill>
        </w:rPr>
      </w:pPr>
      <w:bookmarkStart w:id="139" w:name="_Toc486167676"/>
      <w:bookmarkStart w:id="140" w:name="_Toc142508326"/>
      <w:bookmarkStart w:id="141" w:name="_Toc14068"/>
      <w:bookmarkStart w:id="142" w:name="_Toc20796"/>
      <w:bookmarkStart w:id="143" w:name="_Toc30042_WPSOffice_Level3"/>
      <w:bookmarkStart w:id="144" w:name="_Toc450662862"/>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39"/>
      <w:bookmarkEnd w:id="140"/>
      <w:bookmarkEnd w:id="141"/>
      <w:bookmarkEnd w:id="142"/>
      <w:bookmarkEnd w:id="143"/>
      <w:bookmarkEnd w:id="144"/>
    </w:p>
    <w:p w14:paraId="6AB982DA">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5966166A">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6E751D29">
      <w:pPr>
        <w:tabs>
          <w:tab w:val="left" w:pos="57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45" w:name="_Toc450662863"/>
      <w:bookmarkStart w:id="146" w:name="_Toc486167677"/>
      <w:bookmarkStart w:id="147" w:name="_Toc29710"/>
      <w:bookmarkStart w:id="148" w:name="_Toc142508327"/>
      <w:bookmarkStart w:id="149" w:name="_Toc9411_WPSOffice_Level3"/>
      <w:bookmarkStart w:id="150" w:name="_Toc25596"/>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45"/>
      <w:bookmarkEnd w:id="146"/>
      <w:bookmarkEnd w:id="147"/>
      <w:bookmarkEnd w:id="148"/>
      <w:bookmarkEnd w:id="149"/>
      <w:bookmarkEnd w:id="150"/>
    </w:p>
    <w:p w14:paraId="1C2DE62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6E447767">
      <w:pPr>
        <w:autoSpaceDE w:val="0"/>
        <w:autoSpaceDN w:val="0"/>
        <w:adjustRightInd w:val="0"/>
        <w:spacing w:line="360" w:lineRule="auto"/>
        <w:ind w:left="357" w:leftChars="-100" w:hanging="567"/>
        <w:outlineLvl w:val="2"/>
        <w:rPr>
          <w:rFonts w:ascii="宋体" w:hAnsi="宋体" w:eastAsia="宋体" w:cs="宋体"/>
          <w:color w:val="000000" w:themeColor="text1"/>
          <w:szCs w:val="21"/>
          <w:highlight w:val="none"/>
          <w:vertAlign w:val="superscript"/>
          <w:lang w:val="zh-CN"/>
          <w14:textFill>
            <w14:solidFill>
              <w14:schemeClr w14:val="tx1"/>
            </w14:solidFill>
          </w14:textFill>
        </w:rPr>
      </w:pPr>
      <w:bookmarkStart w:id="151" w:name="_Toc1589"/>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bookmarkEnd w:id="151"/>
    </w:p>
    <w:p w14:paraId="0379806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27AEC79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11CFDCE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2107CE49">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4F87CBDC">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4D420EAD">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52" w:name="_Toc450662864"/>
      <w:bookmarkStart w:id="153" w:name="_Toc27771_WPSOffice_Level3"/>
      <w:bookmarkStart w:id="154" w:name="_Toc486167678"/>
      <w:bookmarkStart w:id="155" w:name="_Toc30441"/>
      <w:bookmarkStart w:id="156" w:name="_Toc142508328"/>
      <w:bookmarkStart w:id="157" w:name="_Toc24476"/>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52"/>
      <w:bookmarkEnd w:id="153"/>
      <w:bookmarkEnd w:id="154"/>
      <w:bookmarkEnd w:id="155"/>
      <w:bookmarkEnd w:id="156"/>
      <w:bookmarkEnd w:id="157"/>
    </w:p>
    <w:p w14:paraId="46DBABF8">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70C1000C">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36C38344">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52E65483">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526E9FD9">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58" w:name="_Toc5356_WPSOffice_Level3"/>
      <w:bookmarkStart w:id="159" w:name="_Toc142508329"/>
      <w:bookmarkStart w:id="160" w:name="_Toc24774"/>
      <w:bookmarkStart w:id="161" w:name="_Toc25797"/>
      <w:bookmarkStart w:id="162" w:name="_Toc486167679"/>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58"/>
      <w:bookmarkEnd w:id="159"/>
      <w:bookmarkEnd w:id="160"/>
      <w:bookmarkEnd w:id="161"/>
      <w:bookmarkEnd w:id="162"/>
    </w:p>
    <w:p w14:paraId="42F00FC8">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default" w:ascii="宋体" w:hAnsi="宋体" w:eastAsia="宋体" w:cs="宋体"/>
          <w:b/>
          <w:bCs/>
          <w:color w:val="000000" w:themeColor="text1"/>
          <w:kern w:val="0"/>
          <w:szCs w:val="21"/>
          <w:highlight w:val="none"/>
          <w:u w:val="single"/>
          <w:lang w:val="en-US"/>
          <w14:textFill>
            <w14:solidFill>
              <w14:schemeClr w14:val="tx1"/>
            </w14:solidFill>
          </w14:textFill>
        </w:rPr>
        <w:t>57,000.00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default" w:ascii="宋体" w:hAnsi="宋体" w:eastAsia="宋体" w:cs="宋体"/>
          <w:b/>
          <w:color w:val="000000" w:themeColor="text1"/>
          <w:kern w:val="0"/>
          <w:szCs w:val="21"/>
          <w:highlight w:val="none"/>
          <w:u w:val="single"/>
          <w:lang w:val="en-US" w:eastAsia="zh-CN"/>
          <w14:textFill>
            <w14:solidFill>
              <w14:schemeClr w14:val="tx1"/>
            </w14:solidFill>
          </w14:textFill>
        </w:rPr>
        <w:t>伍万柒仟元整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77BA153F">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78197833">
      <w:pPr>
        <w:tabs>
          <w:tab w:val="left" w:pos="567"/>
        </w:tabs>
        <w:autoSpaceDE w:val="0"/>
        <w:autoSpaceDN w:val="0"/>
        <w:adjustRightInd w:val="0"/>
        <w:spacing w:line="360" w:lineRule="auto"/>
        <w:ind w:left="357" w:leftChars="-100" w:hanging="567"/>
        <w:jc w:val="left"/>
        <w:outlineLvl w:val="2"/>
        <w:rPr>
          <w:rFonts w:ascii="宋体" w:hAnsi="宋体" w:eastAsia="宋体" w:cs="宋体"/>
          <w:bCs/>
          <w:color w:val="000000" w:themeColor="text1"/>
          <w:kern w:val="0"/>
          <w:szCs w:val="21"/>
          <w:highlight w:val="none"/>
          <w:lang w:val="zh-CN"/>
          <w14:textFill>
            <w14:solidFill>
              <w14:schemeClr w14:val="tx1"/>
            </w14:solidFill>
          </w14:textFill>
        </w:rPr>
      </w:pPr>
      <w:bookmarkStart w:id="163" w:name="_Toc7776"/>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bookmarkEnd w:id="163"/>
    </w:p>
    <w:p w14:paraId="47E31B4A">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765CC4F8">
      <w:pPr>
        <w:autoSpaceDE w:val="0"/>
        <w:autoSpaceDN w:val="0"/>
        <w:adjustRightInd w:val="0"/>
        <w:spacing w:line="360" w:lineRule="auto"/>
        <w:ind w:left="225" w:leftChars="107" w:firstLine="489" w:firstLineChars="233"/>
        <w:jc w:val="left"/>
        <w:rPr>
          <w:rFonts w:hint="eastAsia" w:ascii="宋体" w:hAnsi="宋体" w:eastAsia="宋体" w:cs="Times New Roman"/>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开户名称：东莞市石鼓净水有限公司</w:t>
      </w:r>
    </w:p>
    <w:p w14:paraId="39254F37">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开户银行：东莞银行东莞分行</w:t>
      </w:r>
    </w:p>
    <w:p w14:paraId="2D0FC405">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银行账号：510008801002738</w:t>
      </w:r>
    </w:p>
    <w:p w14:paraId="66ADF0A0">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2721C565">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4DDE6699">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44D3044D">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60D4C03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5E48DAAE">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354375CB">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6FE9B1E8">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35278A2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754CB0B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770C78B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53FBFD6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726B3BAC">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0F67B4E3">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68846B4A">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64" w:name="_Toc22649_WPSOffice_Level3"/>
      <w:bookmarkStart w:id="165" w:name="_Toc10550"/>
      <w:bookmarkStart w:id="166" w:name="_Toc486167680"/>
      <w:bookmarkStart w:id="167" w:name="_Toc450662865"/>
      <w:bookmarkStart w:id="168" w:name="_Toc142508330"/>
      <w:bookmarkStart w:id="169" w:name="_Toc24248"/>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64"/>
      <w:bookmarkEnd w:id="165"/>
      <w:bookmarkEnd w:id="166"/>
      <w:bookmarkEnd w:id="167"/>
      <w:bookmarkEnd w:id="168"/>
      <w:bookmarkEnd w:id="169"/>
    </w:p>
    <w:p w14:paraId="5832FFD3">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041CC0D4">
      <w:pPr>
        <w:autoSpaceDE w:val="0"/>
        <w:autoSpaceDN w:val="0"/>
        <w:adjustRightInd w:val="0"/>
        <w:spacing w:line="360" w:lineRule="auto"/>
        <w:ind w:left="357" w:leftChars="-100"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170" w:name="_Toc15588"/>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bookmarkEnd w:id="170"/>
    </w:p>
    <w:p w14:paraId="58E1E34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552099E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5B5FB15">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71" w:name="_Toc486167681"/>
      <w:bookmarkStart w:id="172" w:name="_Toc142508331"/>
      <w:bookmarkStart w:id="173" w:name="_Toc25637_WPSOffice_Level3"/>
      <w:bookmarkStart w:id="174" w:name="_Toc20664"/>
      <w:bookmarkStart w:id="175" w:name="_Toc450662866"/>
      <w:bookmarkStart w:id="176" w:name="_Toc13311"/>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71"/>
      <w:bookmarkEnd w:id="172"/>
      <w:bookmarkEnd w:id="173"/>
      <w:bookmarkEnd w:id="174"/>
      <w:bookmarkEnd w:id="175"/>
      <w:bookmarkEnd w:id="176"/>
    </w:p>
    <w:p w14:paraId="509F44B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0A7522F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1515B21B">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5672D6CC">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386DAA3D">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3E345A5E">
      <w:pPr>
        <w:autoSpaceDE w:val="0"/>
        <w:autoSpaceDN w:val="0"/>
        <w:adjustRightInd w:val="0"/>
        <w:spacing w:line="360" w:lineRule="auto"/>
        <w:ind w:left="357" w:leftChars="-100"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177" w:name="_Toc9823"/>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bookmarkEnd w:id="177"/>
    </w:p>
    <w:p w14:paraId="3C2B915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178" w:name="_Toc450662867"/>
    </w:p>
    <w:p w14:paraId="3B16F8F2">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79" w:name="_Toc142508332"/>
      <w:bookmarkStart w:id="180" w:name="_Toc17608"/>
      <w:bookmarkStart w:id="181" w:name="_Toc486167682"/>
      <w:bookmarkStart w:id="182" w:name="_Toc23918"/>
      <w:bookmarkStart w:id="183" w:name="_Toc22356_WPSOffice_Level2"/>
      <w:bookmarkStart w:id="184" w:name="_Toc140596891"/>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78"/>
      <w:bookmarkEnd w:id="179"/>
      <w:bookmarkEnd w:id="180"/>
      <w:bookmarkEnd w:id="181"/>
      <w:bookmarkEnd w:id="182"/>
      <w:bookmarkEnd w:id="183"/>
      <w:bookmarkEnd w:id="184"/>
    </w:p>
    <w:p w14:paraId="51770910">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85" w:name="_Toc486167683"/>
      <w:bookmarkStart w:id="186" w:name="_Toc3559"/>
      <w:bookmarkStart w:id="187" w:name="_Toc450662868"/>
      <w:bookmarkStart w:id="188" w:name="_Toc9900"/>
      <w:bookmarkStart w:id="189" w:name="_Toc12192_WPSOffice_Level3"/>
      <w:bookmarkStart w:id="190" w:name="_Toc142508333"/>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185"/>
      <w:bookmarkEnd w:id="186"/>
      <w:bookmarkEnd w:id="187"/>
      <w:bookmarkEnd w:id="188"/>
      <w:bookmarkEnd w:id="189"/>
      <w:bookmarkEnd w:id="190"/>
    </w:p>
    <w:p w14:paraId="1E0ECBB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57963919">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34AD8D20">
      <w:pPr>
        <w:autoSpaceDE w:val="0"/>
        <w:autoSpaceDN w:val="0"/>
        <w:adjustRightInd w:val="0"/>
        <w:spacing w:line="360" w:lineRule="auto"/>
        <w:ind w:left="357" w:leftChars="-100" w:right="15" w:rightChars="7"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191" w:name="_Toc17022"/>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bookmarkEnd w:id="191"/>
    </w:p>
    <w:p w14:paraId="74BB6CEE">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52C2067E">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6B9FA0E0">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611A9472">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59D933E8">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5F3FB33F">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69209352">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192" w:name="_Toc15845"/>
      <w:bookmarkStart w:id="193" w:name="_Toc29665_WPSOffice_Level3"/>
      <w:bookmarkStart w:id="194" w:name="_Toc142508334"/>
      <w:bookmarkStart w:id="195" w:name="_Toc486167684"/>
      <w:bookmarkStart w:id="196" w:name="_Toc3384"/>
      <w:bookmarkStart w:id="197" w:name="_Toc450662869"/>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192"/>
      <w:bookmarkEnd w:id="193"/>
      <w:bookmarkEnd w:id="194"/>
      <w:bookmarkEnd w:id="195"/>
      <w:bookmarkEnd w:id="196"/>
      <w:bookmarkEnd w:id="197"/>
    </w:p>
    <w:p w14:paraId="20A5591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6C00E0A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7C0C569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1E664EF7">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98" w:name="_Toc6684"/>
      <w:bookmarkStart w:id="199" w:name="_Toc450662870"/>
      <w:bookmarkStart w:id="200" w:name="_Toc142508335"/>
      <w:bookmarkStart w:id="201" w:name="_Toc22431_WPSOffice_Level3"/>
      <w:bookmarkStart w:id="202" w:name="_Toc32410"/>
      <w:bookmarkStart w:id="203" w:name="_Toc486167685"/>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198"/>
      <w:bookmarkEnd w:id="199"/>
      <w:bookmarkEnd w:id="200"/>
      <w:bookmarkEnd w:id="201"/>
      <w:bookmarkEnd w:id="202"/>
      <w:bookmarkEnd w:id="203"/>
    </w:p>
    <w:p w14:paraId="2C4993A0">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53B742F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7B75A5B">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04" w:name="_Toc486167686"/>
      <w:bookmarkStart w:id="205" w:name="_Toc16964"/>
      <w:bookmarkStart w:id="206" w:name="_Toc142508336"/>
      <w:bookmarkStart w:id="207" w:name="_Toc26736"/>
      <w:bookmarkStart w:id="208" w:name="_Toc4883_WPSOffice_Level3"/>
      <w:bookmarkStart w:id="209" w:name="_Toc450662871"/>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04"/>
      <w:bookmarkEnd w:id="205"/>
      <w:bookmarkEnd w:id="206"/>
      <w:bookmarkEnd w:id="207"/>
      <w:bookmarkEnd w:id="208"/>
      <w:bookmarkEnd w:id="209"/>
    </w:p>
    <w:p w14:paraId="7523941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6AF3E8B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1B883366">
      <w:pPr>
        <w:autoSpaceDE w:val="0"/>
        <w:autoSpaceDN w:val="0"/>
        <w:adjustRightInd w:val="0"/>
        <w:spacing w:line="360" w:lineRule="auto"/>
        <w:ind w:left="357" w:leftChars="-100" w:right="15" w:rightChars="7" w:hanging="567"/>
        <w:outlineLvl w:val="2"/>
        <w:rPr>
          <w:rFonts w:ascii="宋体" w:hAnsi="宋体" w:eastAsia="宋体" w:cs="宋体"/>
          <w:color w:val="000000" w:themeColor="text1"/>
          <w:szCs w:val="21"/>
          <w:highlight w:val="none"/>
          <w:lang w:val="zh-CN"/>
          <w14:textFill>
            <w14:solidFill>
              <w14:schemeClr w14:val="tx1"/>
            </w14:solidFill>
          </w14:textFill>
        </w:rPr>
      </w:pPr>
      <w:bookmarkStart w:id="210" w:name="_Toc6402"/>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bookmarkEnd w:id="210"/>
    </w:p>
    <w:p w14:paraId="259048DA">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3C31986B">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03C898A">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1" w:name="_Toc27648"/>
      <w:bookmarkStart w:id="212" w:name="_Toc1049_WPSOffice_Level2"/>
      <w:bookmarkStart w:id="213" w:name="_Toc140596896"/>
      <w:bookmarkStart w:id="214" w:name="_Toc486167687"/>
      <w:bookmarkStart w:id="215" w:name="_Toc10044"/>
      <w:bookmarkStart w:id="216" w:name="_Toc450662872"/>
      <w:bookmarkStart w:id="217" w:name="_Toc142508337"/>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11"/>
      <w:bookmarkEnd w:id="212"/>
      <w:bookmarkEnd w:id="213"/>
      <w:bookmarkEnd w:id="214"/>
      <w:bookmarkEnd w:id="215"/>
      <w:bookmarkEnd w:id="216"/>
      <w:bookmarkEnd w:id="217"/>
    </w:p>
    <w:p w14:paraId="481A0343">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18" w:name="_Toc144_WPSOffice_Level3"/>
      <w:bookmarkStart w:id="219" w:name="_Toc7723"/>
      <w:bookmarkStart w:id="220" w:name="_Toc486167688"/>
      <w:bookmarkStart w:id="221" w:name="_Toc450662873"/>
      <w:bookmarkStart w:id="222" w:name="_Toc7200"/>
      <w:bookmarkStart w:id="223" w:name="_Toc142508338"/>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18"/>
      <w:bookmarkEnd w:id="219"/>
      <w:bookmarkEnd w:id="220"/>
      <w:bookmarkEnd w:id="221"/>
      <w:bookmarkEnd w:id="222"/>
      <w:bookmarkEnd w:id="223"/>
    </w:p>
    <w:p w14:paraId="77190CE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7C67D04D">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5CAE57D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6EF8214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投标文件的投标报价大写金额和小写金额不一致的，以大写金额为准。对不同文字文本投标文件的解释发生异议的，以中文文本为准。</w:t>
      </w:r>
    </w:p>
    <w:p w14:paraId="7945245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51E1588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168F6863">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75A08B02">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24" w:name="_Toc4157"/>
      <w:bookmarkStart w:id="225" w:name="_Toc486167689"/>
      <w:bookmarkStart w:id="226" w:name="_Toc2038"/>
      <w:bookmarkStart w:id="227" w:name="_Toc12165_WPSOffice_Level3"/>
      <w:bookmarkStart w:id="228" w:name="_Toc450662874"/>
      <w:bookmarkStart w:id="229" w:name="_Toc142508339"/>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24"/>
      <w:bookmarkEnd w:id="225"/>
      <w:bookmarkEnd w:id="226"/>
      <w:bookmarkEnd w:id="227"/>
      <w:bookmarkEnd w:id="228"/>
      <w:bookmarkEnd w:id="229"/>
    </w:p>
    <w:p w14:paraId="0D31EC2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07DCB52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17E16DF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67A8E29C">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30" w:name="_Toc15565_WPSOffice_Level3"/>
      <w:bookmarkStart w:id="231" w:name="_Toc833"/>
      <w:bookmarkStart w:id="232" w:name="_Toc16987"/>
      <w:bookmarkStart w:id="233" w:name="_Toc450662875"/>
      <w:bookmarkStart w:id="234" w:name="_Toc486167690"/>
      <w:bookmarkStart w:id="235" w:name="_Toc14250834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30"/>
      <w:bookmarkEnd w:id="231"/>
      <w:bookmarkEnd w:id="232"/>
      <w:bookmarkEnd w:id="233"/>
      <w:bookmarkEnd w:id="234"/>
      <w:bookmarkEnd w:id="235"/>
    </w:p>
    <w:p w14:paraId="7C066F7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2BA748BE">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7144C00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C686717">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000000" w:themeColor="text1"/>
          <w:szCs w:val="21"/>
          <w:highlight w:val="none"/>
          <w:lang w:val="zh-CN"/>
          <w14:textFill>
            <w14:solidFill>
              <w14:schemeClr w14:val="tx1"/>
            </w14:solidFill>
          </w14:textFill>
        </w:rPr>
      </w:pPr>
      <w:bookmarkStart w:id="236" w:name="_Toc142508341"/>
      <w:bookmarkStart w:id="237" w:name="_Toc11314"/>
      <w:bookmarkStart w:id="238" w:name="_Toc28910_WPSOffice_Level3"/>
      <w:bookmarkStart w:id="239" w:name="_Toc31399"/>
      <w:bookmarkStart w:id="240" w:name="_Toc486167691"/>
      <w:bookmarkStart w:id="241" w:name="_Toc450662876"/>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36"/>
      <w:bookmarkEnd w:id="237"/>
      <w:bookmarkEnd w:id="238"/>
      <w:bookmarkEnd w:id="239"/>
      <w:bookmarkEnd w:id="240"/>
      <w:bookmarkEnd w:id="241"/>
    </w:p>
    <w:p w14:paraId="3A532EDF">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480217FA">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2DAF2FC4">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57935E8D">
      <w:pPr>
        <w:tabs>
          <w:tab w:val="left" w:pos="525"/>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42" w:name="_Toc450662877"/>
      <w:bookmarkStart w:id="243" w:name="_Toc10130"/>
      <w:bookmarkStart w:id="244" w:name="_Toc486167692"/>
      <w:bookmarkStart w:id="245" w:name="_Toc25221"/>
      <w:bookmarkStart w:id="246" w:name="_Toc142508342"/>
      <w:bookmarkStart w:id="247" w:name="_Toc338_WPSOffice_Level3"/>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42"/>
      <w:bookmarkEnd w:id="243"/>
      <w:bookmarkEnd w:id="244"/>
      <w:bookmarkEnd w:id="245"/>
      <w:bookmarkEnd w:id="246"/>
      <w:bookmarkEnd w:id="247"/>
    </w:p>
    <w:p w14:paraId="1E4D3EC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F386B9E">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48"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8"/>
    <w:p w14:paraId="664D462F">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lang w:val="zh-CN"/>
          <w14:textFill>
            <w14:solidFill>
              <w14:schemeClr w14:val="tx1"/>
            </w14:solidFill>
          </w14:textFill>
        </w:rPr>
      </w:pPr>
      <w:bookmarkStart w:id="249" w:name="_Toc142508343"/>
      <w:bookmarkStart w:id="250" w:name="_Toc18368_WPSOffice_Level3"/>
      <w:bookmarkStart w:id="251" w:name="_Toc522047355"/>
      <w:bookmarkStart w:id="252" w:name="_Toc521918096"/>
    </w:p>
    <w:p w14:paraId="219C4D5F">
      <w:pPr>
        <w:tabs>
          <w:tab w:val="left" w:pos="525"/>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53" w:name="_Toc15022"/>
      <w:bookmarkStart w:id="254" w:name="_Toc18098"/>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49"/>
      <w:bookmarkEnd w:id="250"/>
      <w:bookmarkEnd w:id="251"/>
      <w:bookmarkEnd w:id="252"/>
      <w:bookmarkEnd w:id="253"/>
      <w:bookmarkEnd w:id="254"/>
    </w:p>
    <w:p w14:paraId="3A2497C6">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674C2117">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67792D24">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7447D03A">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3CDD678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3F9651A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5D54DB60">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55" w:name="_Toc522047356"/>
      <w:bookmarkStart w:id="256" w:name="_Toc521918097"/>
    </w:p>
    <w:p w14:paraId="5136DAEA">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57" w:name="_Toc7339"/>
      <w:bookmarkStart w:id="258" w:name="_Toc21460_WPSOffice_Level3"/>
      <w:bookmarkStart w:id="259" w:name="_Toc31279"/>
      <w:bookmarkStart w:id="260" w:name="_Toc142508344"/>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55"/>
      <w:bookmarkEnd w:id="256"/>
      <w:bookmarkEnd w:id="257"/>
      <w:bookmarkEnd w:id="258"/>
      <w:bookmarkEnd w:id="259"/>
      <w:bookmarkEnd w:id="260"/>
    </w:p>
    <w:p w14:paraId="719B079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4D7C820C">
      <w:pPr>
        <w:tabs>
          <w:tab w:val="left" w:pos="360"/>
        </w:tabs>
        <w:autoSpaceDE w:val="0"/>
        <w:autoSpaceDN w:val="0"/>
        <w:adjustRightInd w:val="0"/>
        <w:spacing w:line="360" w:lineRule="auto"/>
        <w:ind w:left="330" w:leftChars="-100" w:right="44" w:rightChars="21" w:hanging="540"/>
        <w:outlineLvl w:val="2"/>
        <w:rPr>
          <w:rFonts w:ascii="宋体" w:hAnsi="宋体" w:eastAsia="宋体" w:cs="宋体"/>
          <w:color w:val="000000" w:themeColor="text1"/>
          <w:szCs w:val="21"/>
          <w:highlight w:val="none"/>
          <w:lang w:val="zh-CN"/>
          <w14:textFill>
            <w14:solidFill>
              <w14:schemeClr w14:val="tx1"/>
            </w14:solidFill>
          </w14:textFill>
        </w:rPr>
      </w:pPr>
      <w:bookmarkStart w:id="261" w:name="_Toc2928"/>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bookmarkEnd w:id="261"/>
    </w:p>
    <w:p w14:paraId="54A87786">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650C17E8">
      <w:pPr>
        <w:autoSpaceDE w:val="0"/>
        <w:autoSpaceDN w:val="0"/>
        <w:adjustRightInd w:val="0"/>
        <w:spacing w:line="360" w:lineRule="auto"/>
        <w:ind w:left="441" w:leftChars="-60"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17C48F55">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34049FF1">
      <w:pPr>
        <w:tabs>
          <w:tab w:val="left" w:pos="525"/>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62" w:name="_Toc465358969"/>
      <w:bookmarkStart w:id="263" w:name="_Toc142508345"/>
      <w:bookmarkStart w:id="264" w:name="_Toc17540"/>
      <w:bookmarkStart w:id="265" w:name="_Toc466882017"/>
      <w:bookmarkStart w:id="266" w:name="_Toc486167694"/>
      <w:bookmarkStart w:id="267" w:name="_Toc32498_WPSOffice_Level3"/>
      <w:bookmarkStart w:id="268" w:name="_Toc15841"/>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62"/>
      <w:bookmarkEnd w:id="263"/>
      <w:bookmarkEnd w:id="264"/>
      <w:bookmarkEnd w:id="265"/>
      <w:bookmarkEnd w:id="266"/>
      <w:bookmarkEnd w:id="267"/>
      <w:bookmarkEnd w:id="268"/>
    </w:p>
    <w:p w14:paraId="4DD4B854">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6E2F6888">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5248A7FA">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322EF951">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7F206C3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579259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63FF841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471A4D5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23DC9B9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5C0AACA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597DB69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7D84F209">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67D04A2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7D6C55F2">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7FA61458">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0B7C605E">
      <w:pPr>
        <w:tabs>
          <w:tab w:val="left" w:pos="567"/>
        </w:tabs>
        <w:autoSpaceDE w:val="0"/>
        <w:autoSpaceDN w:val="0"/>
        <w:adjustRightInd w:val="0"/>
        <w:spacing w:line="360" w:lineRule="auto"/>
        <w:ind w:left="288" w:leftChars="-100" w:hanging="498" w:hangingChars="236"/>
        <w:outlineLvl w:val="1"/>
        <w:rPr>
          <w:rFonts w:ascii="宋体" w:hAnsi="宋体" w:eastAsia="宋体" w:cs="宋体"/>
          <w:b/>
          <w:color w:val="000000" w:themeColor="text1"/>
          <w:szCs w:val="21"/>
          <w:highlight w:val="none"/>
          <w:lang w:val="zh-CN"/>
          <w14:textFill>
            <w14:solidFill>
              <w14:schemeClr w14:val="tx1"/>
            </w14:solidFill>
          </w14:textFill>
        </w:rPr>
      </w:pPr>
      <w:bookmarkStart w:id="269" w:name="_Toc17103"/>
      <w:bookmarkStart w:id="270" w:name="_Toc465358970"/>
      <w:bookmarkStart w:id="271" w:name="_Toc1848_WPSOffice_Level3"/>
      <w:bookmarkStart w:id="272" w:name="_Toc142508346"/>
      <w:bookmarkStart w:id="273" w:name="_Toc466882018"/>
      <w:bookmarkStart w:id="274" w:name="_Toc486167695"/>
      <w:bookmarkStart w:id="275" w:name="_Toc26138"/>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269"/>
      <w:bookmarkEnd w:id="270"/>
      <w:bookmarkEnd w:id="271"/>
      <w:bookmarkEnd w:id="272"/>
      <w:bookmarkEnd w:id="273"/>
      <w:bookmarkEnd w:id="274"/>
      <w:bookmarkEnd w:id="275"/>
    </w:p>
    <w:p w14:paraId="384A4874">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295B5A31">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6A9AA431">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6E708D12">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276" w:name="_Toc465358971"/>
      <w:bookmarkStart w:id="277" w:name="_Toc466882019"/>
    </w:p>
    <w:p w14:paraId="55CE6EBC">
      <w:pPr>
        <w:tabs>
          <w:tab w:val="left" w:pos="567"/>
        </w:tabs>
        <w:autoSpaceDE w:val="0"/>
        <w:autoSpaceDN w:val="0"/>
        <w:adjustRightInd w:val="0"/>
        <w:spacing w:line="360" w:lineRule="auto"/>
        <w:ind w:left="16" w:leftChars="-59" w:hanging="140" w:hangingChars="67"/>
        <w:outlineLvl w:val="1"/>
        <w:rPr>
          <w:rFonts w:ascii="宋体" w:hAnsi="宋体" w:eastAsia="宋体" w:cs="宋体"/>
          <w:color w:val="000000" w:themeColor="text1"/>
          <w:szCs w:val="21"/>
          <w:highlight w:val="none"/>
          <w:lang w:val="zh-CN"/>
          <w14:textFill>
            <w14:solidFill>
              <w14:schemeClr w14:val="tx1"/>
            </w14:solidFill>
          </w14:textFill>
        </w:rPr>
      </w:pPr>
      <w:bookmarkStart w:id="278" w:name="_Toc486167696"/>
      <w:bookmarkStart w:id="279" w:name="_Toc142508347"/>
      <w:bookmarkStart w:id="280" w:name="_Toc10867_WPSOffice_Level3"/>
      <w:bookmarkStart w:id="281" w:name="_Toc26035"/>
      <w:bookmarkStart w:id="282" w:name="_Toc24135"/>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276"/>
      <w:bookmarkEnd w:id="277"/>
      <w:bookmarkEnd w:id="278"/>
      <w:bookmarkEnd w:id="279"/>
      <w:bookmarkEnd w:id="280"/>
      <w:bookmarkEnd w:id="281"/>
      <w:bookmarkEnd w:id="282"/>
    </w:p>
    <w:p w14:paraId="5E95785C">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159549DB">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283" w:name="_Toc450662880"/>
    </w:p>
    <w:p w14:paraId="28C17248">
      <w:pPr>
        <w:keepNext/>
        <w:keepLines/>
        <w:autoSpaceDE w:val="0"/>
        <w:autoSpaceDN w:val="0"/>
        <w:adjustRightInd w:val="0"/>
        <w:spacing w:line="360" w:lineRule="auto"/>
        <w:jc w:val="left"/>
        <w:outlineLvl w:val="2"/>
        <w:rPr>
          <w:rFonts w:ascii="宋体" w:hAnsi="宋体" w:eastAsia="宋体" w:cs="宋体"/>
          <w:b/>
          <w:bCs/>
          <w:color w:val="000000" w:themeColor="text1"/>
          <w:kern w:val="44"/>
          <w:szCs w:val="21"/>
          <w:highlight w:val="none"/>
          <w:lang w:val="zh-CN"/>
          <w14:textFill>
            <w14:solidFill>
              <w14:schemeClr w14:val="tx1"/>
            </w14:solidFill>
          </w14:textFill>
        </w:rPr>
      </w:pPr>
      <w:bookmarkStart w:id="284" w:name="_Toc142508348"/>
      <w:bookmarkStart w:id="285" w:name="_Toc20487"/>
      <w:bookmarkStart w:id="286" w:name="_Toc140596907"/>
      <w:bookmarkStart w:id="287" w:name="_Toc18316"/>
      <w:bookmarkStart w:id="288" w:name="_Toc16848_WPSOffice_Level2"/>
      <w:bookmarkStart w:id="289" w:name="_Toc486167697"/>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283"/>
      <w:bookmarkEnd w:id="284"/>
      <w:bookmarkEnd w:id="285"/>
      <w:bookmarkEnd w:id="286"/>
      <w:bookmarkEnd w:id="287"/>
      <w:bookmarkEnd w:id="288"/>
      <w:bookmarkEnd w:id="289"/>
    </w:p>
    <w:p w14:paraId="3C64D46D">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90" w:name="_Toc486167698"/>
      <w:bookmarkStart w:id="291" w:name="_Toc142508349"/>
      <w:bookmarkStart w:id="292" w:name="_Toc450662881"/>
      <w:bookmarkStart w:id="293" w:name="_Toc6401_WPSOffice_Level3"/>
      <w:bookmarkStart w:id="294" w:name="_Toc25540"/>
      <w:bookmarkStart w:id="295" w:name="_Toc22718"/>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290"/>
      <w:bookmarkEnd w:id="291"/>
      <w:bookmarkEnd w:id="292"/>
      <w:bookmarkEnd w:id="293"/>
      <w:bookmarkEnd w:id="294"/>
      <w:bookmarkEnd w:id="295"/>
    </w:p>
    <w:p w14:paraId="140FA248">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28DE025F">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057C3EBD">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69772C14">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296" w:name="_Toc450662885"/>
    </w:p>
    <w:p w14:paraId="0CA7F089">
      <w:pPr>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297" w:name="_Toc24266"/>
      <w:bookmarkStart w:id="298" w:name="_Toc142508350"/>
      <w:bookmarkStart w:id="299" w:name="_Toc25952"/>
      <w:bookmarkStart w:id="300" w:name="_Toc6726_WPSOffice_Level3"/>
      <w:bookmarkStart w:id="301" w:name="_Toc486167699"/>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296"/>
      <w:bookmarkEnd w:id="297"/>
      <w:bookmarkEnd w:id="298"/>
      <w:bookmarkEnd w:id="299"/>
      <w:bookmarkEnd w:id="300"/>
      <w:bookmarkEnd w:id="301"/>
    </w:p>
    <w:p w14:paraId="297D442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02"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5C1C192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3E74A7C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7E49CDBF">
      <w:pPr>
        <w:tabs>
          <w:tab w:val="left" w:pos="567"/>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03" w:name="_Toc486167700"/>
      <w:bookmarkStart w:id="304" w:name="_Toc18712"/>
      <w:bookmarkStart w:id="305" w:name="_Toc142508351"/>
      <w:bookmarkStart w:id="306" w:name="_Toc32732"/>
      <w:bookmarkStart w:id="307" w:name="_Toc9694_WPSOffice_Level3"/>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02"/>
      <w:bookmarkEnd w:id="303"/>
      <w:bookmarkEnd w:id="304"/>
      <w:bookmarkEnd w:id="305"/>
      <w:bookmarkEnd w:id="306"/>
      <w:bookmarkEnd w:id="307"/>
    </w:p>
    <w:p w14:paraId="13B6207A">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07761107">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p>
    <w:p w14:paraId="403692A5">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063DB84D">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14:textFill>
            <w14:solidFill>
              <w14:schemeClr w14:val="tx1"/>
            </w14:solidFill>
          </w14:textFill>
        </w:rPr>
      </w:pPr>
      <w:bookmarkStart w:id="308" w:name="_Toc450662887"/>
      <w:bookmarkStart w:id="309" w:name="_Toc142508352"/>
      <w:bookmarkStart w:id="310" w:name="_Toc486167701"/>
      <w:bookmarkStart w:id="311" w:name="_Toc10513_WPSOffice_Level3"/>
    </w:p>
    <w:p w14:paraId="60A4909A">
      <w:pPr>
        <w:tabs>
          <w:tab w:val="left" w:pos="36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12" w:name="_Toc18252"/>
      <w:bookmarkStart w:id="313" w:name="_Toc8873"/>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08"/>
      <w:bookmarkEnd w:id="309"/>
      <w:bookmarkEnd w:id="310"/>
      <w:bookmarkEnd w:id="311"/>
      <w:bookmarkEnd w:id="312"/>
      <w:bookmarkEnd w:id="313"/>
    </w:p>
    <w:p w14:paraId="2FCCB0D0">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314" w:name="_Toc466882025"/>
      <w:bookmarkStart w:id="315"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不含税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合同价的5%，采用不可撤销银行履约保函形式的金额为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不含税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合同价的8%，采用</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不含税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合同价的8%，采用担保公司履约担保书形式的金额为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不含税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合同价的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2AC2C68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505681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55672B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00471DA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5B2D8AF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174F531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4B8BA22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34165AD8">
      <w:pPr>
        <w:tabs>
          <w:tab w:val="left" w:pos="360"/>
          <w:tab w:val="left" w:pos="4725"/>
        </w:tabs>
        <w:autoSpaceDE w:val="0"/>
        <w:autoSpaceDN w:val="0"/>
        <w:adjustRightInd w:val="0"/>
        <w:spacing w:line="360" w:lineRule="auto"/>
        <w:ind w:left="315" w:leftChars="-100" w:hanging="525" w:hangingChars="250"/>
        <w:jc w:val="left"/>
        <w:outlineLvl w:val="2"/>
        <w:rPr>
          <w:rFonts w:ascii="宋体" w:hAnsi="宋体" w:eastAsia="宋体" w:cs="宋体"/>
          <w:color w:val="000000" w:themeColor="text1"/>
          <w:kern w:val="0"/>
          <w:szCs w:val="21"/>
          <w:highlight w:val="none"/>
          <w14:textFill>
            <w14:solidFill>
              <w14:schemeClr w14:val="tx1"/>
            </w14:solidFill>
          </w14:textFill>
        </w:rPr>
      </w:pPr>
      <w:bookmarkStart w:id="316" w:name="_Toc15881"/>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bookmarkEnd w:id="316"/>
    </w:p>
    <w:p w14:paraId="3B19C32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049B73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6BF75DA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0B33C0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1BDEE0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74F5B82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可撤销银行履约保函（或履约保证保险或担保公司履约担保书）应从合同签订之日起（或签订合同前）至合同期限届满并全部货物经最终验收合格、招标人向中标人支付全部款项（除质保金）后二十八（28）日</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697A949D">
      <w:pPr>
        <w:tabs>
          <w:tab w:val="left" w:pos="360"/>
          <w:tab w:val="left" w:pos="4725"/>
        </w:tabs>
        <w:autoSpaceDE w:val="0"/>
        <w:autoSpaceDN w:val="0"/>
        <w:adjustRightInd w:val="0"/>
        <w:spacing w:line="360" w:lineRule="auto"/>
        <w:ind w:left="315" w:leftChars="-100" w:hanging="525" w:hangingChars="250"/>
        <w:jc w:val="left"/>
        <w:outlineLvl w:val="2"/>
        <w:rPr>
          <w:rFonts w:ascii="宋体" w:hAnsi="宋体" w:eastAsia="宋体" w:cs="宋体"/>
          <w:color w:val="000000" w:themeColor="text1"/>
          <w:kern w:val="0"/>
          <w:szCs w:val="21"/>
          <w:highlight w:val="none"/>
          <w14:textFill>
            <w14:solidFill>
              <w14:schemeClr w14:val="tx1"/>
            </w14:solidFill>
          </w14:textFill>
        </w:rPr>
      </w:pPr>
      <w:bookmarkStart w:id="317" w:name="_Toc32115"/>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bookmarkEnd w:id="317"/>
    </w:p>
    <w:p w14:paraId="7A5B919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40C03954">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000000" w:themeColor="text1"/>
          <w:kern w:val="0"/>
          <w:szCs w:val="21"/>
          <w:highlight w:val="none"/>
          <w14:textFill>
            <w14:solidFill>
              <w14:schemeClr w14:val="tx1"/>
            </w14:solidFill>
          </w14:textFill>
        </w:rPr>
      </w:pPr>
      <w:bookmarkStart w:id="318" w:name="_Toc11585"/>
      <w:r>
        <w:rPr>
          <w:rFonts w:hint="eastAsia" w:ascii="宋体" w:hAnsi="宋体" w:eastAsia="宋体" w:cs="宋体"/>
          <w:b/>
          <w:color w:val="000000" w:themeColor="text1"/>
          <w:kern w:val="0"/>
          <w:szCs w:val="21"/>
          <w:highlight w:val="none"/>
          <w14:textFill>
            <w14:solidFill>
              <w14:schemeClr w14:val="tx1"/>
            </w14:solidFill>
          </w14:textFill>
        </w:rPr>
        <w:t>东莞市石鼓净水有限公司履约保证金账户：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bookmarkEnd w:id="318"/>
    </w:p>
    <w:p w14:paraId="21A42932">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开户名称：东莞市石鼓净水有限公司</w:t>
      </w:r>
    </w:p>
    <w:p w14:paraId="1CDEF250">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银行账号：944004010000157127</w:t>
      </w:r>
    </w:p>
    <w:p w14:paraId="64D308B0">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w:t>
      </w:r>
      <w:r>
        <w:rPr>
          <w:rFonts w:hint="eastAsia" w:ascii="宋体" w:hAnsi="宋体" w:eastAsia="宋体" w:cs="宋体"/>
          <w:b/>
          <w:bCs/>
          <w:color w:val="000000" w:themeColor="text1"/>
          <w:highlight w:val="none"/>
          <w14:textFill>
            <w14:solidFill>
              <w14:schemeClr w14:val="tx1"/>
            </w14:solidFill>
          </w14:textFill>
        </w:rPr>
        <w:t>邮政储蓄东莞分行</w:t>
      </w:r>
    </w:p>
    <w:p w14:paraId="6EEC5180">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747224E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中标人以履约保证金（银行转账形式）提供履约担保的，在合同期限届满并全部货物经最终验收合格，招标人向中标人支付全部款项（除质保金）二十八（28）日</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账户</w:t>
      </w:r>
      <w:r>
        <w:rPr>
          <w:rFonts w:hint="eastAsia" w:ascii="宋体" w:hAnsi="宋体" w:eastAsia="宋体" w:cs="宋体"/>
          <w:color w:val="000000" w:themeColor="text1"/>
          <w:kern w:val="0"/>
          <w:szCs w:val="21"/>
          <w:highlight w:val="none"/>
          <w14:textFill>
            <w14:solidFill>
              <w14:schemeClr w14:val="tx1"/>
            </w14:solidFill>
          </w14:textFill>
        </w:rPr>
        <w:t>。</w:t>
      </w:r>
    </w:p>
    <w:p w14:paraId="08900481">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4034EB26">
      <w:pPr>
        <w:tabs>
          <w:tab w:val="left" w:pos="36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19" w:name="_Toc142508353"/>
      <w:bookmarkStart w:id="320" w:name="_Toc2278"/>
      <w:bookmarkStart w:id="321" w:name="_Toc13033"/>
      <w:bookmarkStart w:id="322" w:name="_Toc48616770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14"/>
      <w:bookmarkEnd w:id="315"/>
      <w:bookmarkEnd w:id="319"/>
      <w:bookmarkEnd w:id="320"/>
      <w:bookmarkEnd w:id="321"/>
      <w:bookmarkEnd w:id="322"/>
    </w:p>
    <w:p w14:paraId="7417D5F4">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2AEEE1EF">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23" w:name="_Toc450662888"/>
    </w:p>
    <w:p w14:paraId="019099AF">
      <w:pPr>
        <w:tabs>
          <w:tab w:val="left" w:pos="465"/>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24" w:name="_Toc28921_WPSOffice_Level3"/>
      <w:bookmarkStart w:id="325" w:name="_Toc486167703"/>
      <w:bookmarkStart w:id="326" w:name="_Toc14372"/>
      <w:bookmarkStart w:id="327" w:name="_Toc142508354"/>
      <w:bookmarkStart w:id="328" w:name="_Toc21822"/>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23"/>
      <w:bookmarkEnd w:id="324"/>
      <w:bookmarkEnd w:id="325"/>
      <w:bookmarkEnd w:id="326"/>
      <w:bookmarkEnd w:id="327"/>
      <w:bookmarkEnd w:id="328"/>
    </w:p>
    <w:p w14:paraId="622B0039">
      <w:pPr>
        <w:autoSpaceDE w:val="0"/>
        <w:autoSpaceDN w:val="0"/>
        <w:adjustRightInd w:val="0"/>
        <w:spacing w:line="360" w:lineRule="auto"/>
        <w:ind w:left="357" w:leftChars="-100" w:hanging="567" w:hangingChars="270"/>
        <w:jc w:val="left"/>
        <w:outlineLvl w:val="2"/>
        <w:rPr>
          <w:rFonts w:ascii="宋体" w:hAnsi="宋体" w:eastAsia="宋体" w:cs="宋体"/>
          <w:color w:val="000000" w:themeColor="text1"/>
          <w:kern w:val="0"/>
          <w:szCs w:val="21"/>
          <w:highlight w:val="none"/>
          <w14:textFill>
            <w14:solidFill>
              <w14:schemeClr w14:val="tx1"/>
            </w14:solidFill>
          </w14:textFill>
        </w:rPr>
      </w:pPr>
      <w:bookmarkStart w:id="329" w:name="_Toc12559"/>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bookmarkEnd w:id="329"/>
    </w:p>
    <w:p w14:paraId="4556383E">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30" w:name="_Toc450662889"/>
    </w:p>
    <w:p w14:paraId="2B47730B">
      <w:pPr>
        <w:tabs>
          <w:tab w:val="left" w:pos="36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lang w:val="zh-CN"/>
          <w14:textFill>
            <w14:solidFill>
              <w14:schemeClr w14:val="tx1"/>
            </w14:solidFill>
          </w14:textFill>
        </w:rPr>
      </w:pPr>
      <w:bookmarkStart w:id="331" w:name="_Toc32513"/>
      <w:bookmarkStart w:id="332" w:name="_Toc142508355"/>
      <w:bookmarkStart w:id="333" w:name="_Toc6764_WPSOffice_Level3"/>
      <w:bookmarkStart w:id="334" w:name="_Toc26292"/>
      <w:bookmarkStart w:id="335" w:name="_Toc486167704"/>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30"/>
      <w:bookmarkEnd w:id="331"/>
      <w:bookmarkEnd w:id="332"/>
      <w:bookmarkEnd w:id="333"/>
      <w:bookmarkEnd w:id="334"/>
      <w:bookmarkEnd w:id="335"/>
    </w:p>
    <w:p w14:paraId="4C46058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该项目获得中标的中标人在执行合同过程中，向招标人（或招标人的权属</w:t>
      </w:r>
      <w:r>
        <w:rPr>
          <w:rFonts w:hint="eastAsia" w:ascii="宋体" w:hAnsi="宋体" w:eastAsia="宋体" w:cs="Times New Roman"/>
          <w:color w:val="000000" w:themeColor="text1"/>
          <w:szCs w:val="21"/>
          <w:highlight w:val="none"/>
          <w:lang w:val="en-US" w:eastAsia="zh-CN"/>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公司）出具的发票必须是由中标人开具，不得以其他单位或个人名义出具，本项目中标人向招标人（或招标人的权属</w:t>
      </w:r>
      <w:r>
        <w:rPr>
          <w:rFonts w:hint="eastAsia" w:ascii="宋体" w:hAnsi="宋体" w:eastAsia="宋体" w:cs="Times New Roman"/>
          <w:color w:val="000000" w:themeColor="text1"/>
          <w:szCs w:val="21"/>
          <w:highlight w:val="none"/>
          <w:lang w:val="en-US" w:eastAsia="zh-CN"/>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公司）出具的发票类型为增值税专用发票。</w:t>
      </w:r>
      <w:bookmarkStart w:id="336" w:name="_Toc486167705"/>
      <w:bookmarkStart w:id="337" w:name="_Toc31106_WPSOffice_Level3"/>
    </w:p>
    <w:p w14:paraId="39ACF9B9">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475DD6D9">
      <w:pPr>
        <w:tabs>
          <w:tab w:val="left" w:pos="360"/>
        </w:tabs>
        <w:autoSpaceDE w:val="0"/>
        <w:autoSpaceDN w:val="0"/>
        <w:adjustRightInd w:val="0"/>
        <w:spacing w:line="360" w:lineRule="auto"/>
        <w:ind w:left="357" w:leftChars="-100" w:hanging="567"/>
        <w:jc w:val="left"/>
        <w:outlineLvl w:val="1"/>
        <w:rPr>
          <w:rFonts w:ascii="宋体" w:hAnsi="宋体" w:eastAsia="宋体" w:cs="宋体"/>
          <w:b/>
          <w:color w:val="000000" w:themeColor="text1"/>
          <w:szCs w:val="21"/>
          <w:highlight w:val="none"/>
          <w14:textFill>
            <w14:solidFill>
              <w14:schemeClr w14:val="tx1"/>
            </w14:solidFill>
          </w14:textFill>
        </w:rPr>
      </w:pPr>
      <w:bookmarkStart w:id="338" w:name="_Toc17701"/>
      <w:bookmarkStart w:id="339" w:name="_Toc16304"/>
      <w:bookmarkStart w:id="340" w:name="_Toc142508356"/>
      <w:r>
        <w:rPr>
          <w:rFonts w:ascii="宋体" w:hAnsi="宋体" w:eastAsia="宋体" w:cs="宋体"/>
          <w:b/>
          <w:color w:val="000000" w:themeColor="text1"/>
          <w:szCs w:val="21"/>
          <w:highlight w:val="none"/>
          <w14:textFill>
            <w14:solidFill>
              <w14:schemeClr w14:val="tx1"/>
            </w14:solidFill>
          </w14:textFill>
        </w:rPr>
        <w:t>39 招标相关补充约定</w:t>
      </w:r>
      <w:bookmarkEnd w:id="338"/>
      <w:bookmarkEnd w:id="339"/>
      <w:bookmarkEnd w:id="340"/>
    </w:p>
    <w:p w14:paraId="0BAC36F2">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2B508E3C">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51211913">
      <w:pPr>
        <w:tabs>
          <w:tab w:val="left" w:pos="360"/>
        </w:tabs>
        <w:autoSpaceDE w:val="0"/>
        <w:autoSpaceDN w:val="0"/>
        <w:adjustRightInd w:val="0"/>
        <w:spacing w:line="360" w:lineRule="auto"/>
        <w:ind w:left="357" w:leftChars="-100" w:hanging="567"/>
        <w:jc w:val="left"/>
        <w:outlineLvl w:val="1"/>
        <w:rPr>
          <w:rFonts w:ascii="宋体" w:hAnsi="宋体" w:eastAsia="宋体" w:cs="宋体"/>
          <w:color w:val="000000" w:themeColor="text1"/>
          <w:szCs w:val="21"/>
          <w:highlight w:val="none"/>
          <w14:textFill>
            <w14:solidFill>
              <w14:schemeClr w14:val="tx1"/>
            </w14:solidFill>
          </w14:textFill>
        </w:rPr>
      </w:pPr>
      <w:bookmarkStart w:id="341" w:name="_Toc9788"/>
      <w:bookmarkStart w:id="342" w:name="_Toc142508357"/>
      <w:bookmarkStart w:id="343" w:name="_Toc26725"/>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336"/>
      <w:bookmarkEnd w:id="337"/>
      <w:bookmarkEnd w:id="341"/>
      <w:bookmarkEnd w:id="342"/>
      <w:bookmarkEnd w:id="343"/>
    </w:p>
    <w:p w14:paraId="6D5BD19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44" w:name="_Toc28218"/>
      <w:bookmarkStart w:id="345" w:name="_Toc142508358"/>
      <w:bookmarkStart w:id="346" w:name="_Toc24099"/>
      <w:bookmarkStart w:id="347" w:name="_Toc486167706"/>
      <w:bookmarkStart w:id="348" w:name="_Toc27939_WPSOffice_Level1"/>
      <w:bookmarkStart w:id="349" w:name="_Toc45066289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44"/>
      <w:bookmarkEnd w:id="345"/>
      <w:bookmarkEnd w:id="346"/>
      <w:bookmarkEnd w:id="347"/>
      <w:bookmarkEnd w:id="348"/>
      <w:bookmarkEnd w:id="349"/>
    </w:p>
    <w:p w14:paraId="13DED552">
      <w:pPr>
        <w:pageBreakBefore w:val="0"/>
        <w:kinsoku/>
        <w:wordWrap/>
        <w:overflowPunct/>
        <w:topLinePunct w:val="0"/>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p w14:paraId="6E8FA3B4">
      <w:pPr>
        <w:pageBreakBefore w:val="0"/>
        <w:kinsoku/>
        <w:wordWrap/>
        <w:overflowPunct/>
        <w:topLinePunct w:val="0"/>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人应注意本《用户需求书》中对货物的性能配置、技术参数、技术要求所描述的特征或说明只是概括性的，不能理解为所需要的全部货物及系统工序的要求，投标人应按行业技术、质量和以往的设计、货物生产制造、安装、维护管理经验，合格优质的完成采购内容和包含的全部服务。</w:t>
      </w:r>
    </w:p>
    <w:p w14:paraId="61B9BA4A">
      <w:pPr>
        <w:pageBreakBefore w:val="0"/>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2、本</w:t>
      </w:r>
      <w:r>
        <w:rPr>
          <w:rFonts w:hint="eastAsia" w:ascii="宋体" w:hAnsi="宋体" w:eastAsia="宋体" w:cs="宋体"/>
          <w:b/>
          <w:bCs/>
          <w:color w:val="000000" w:themeColor="text1"/>
          <w:sz w:val="21"/>
          <w:szCs w:val="21"/>
          <w:highlight w:val="none"/>
          <w14:textFill>
            <w14:solidFill>
              <w14:schemeClr w14:val="tx1"/>
            </w14:solidFill>
          </w14:textFill>
        </w:rPr>
        <w:t>用户需求书中所有列出的相关货物技术要求、品牌均不是唯一指定，仅作参考，即</w:t>
      </w:r>
      <w:r>
        <w:rPr>
          <w:rFonts w:hint="eastAsia" w:ascii="宋体" w:hAnsi="宋体" w:eastAsia="宋体" w:cs="宋体"/>
          <w:b/>
          <w:color w:val="000000" w:themeColor="text1"/>
          <w:sz w:val="21"/>
          <w:szCs w:val="21"/>
          <w:highlight w:val="none"/>
          <w14:textFill>
            <w14:solidFill>
              <w14:schemeClr w14:val="tx1"/>
            </w14:solidFill>
          </w14:textFill>
        </w:rPr>
        <w:t>投标人可就货物提出替代标准，</w:t>
      </w:r>
      <w:r>
        <w:rPr>
          <w:rFonts w:hint="eastAsia" w:ascii="宋体" w:hAnsi="宋体" w:eastAsia="宋体" w:cs="宋体"/>
          <w:b/>
          <w:bCs/>
          <w:color w:val="000000" w:themeColor="text1"/>
          <w:sz w:val="21"/>
          <w:szCs w:val="21"/>
          <w:highlight w:val="none"/>
          <w14:textFill>
            <w14:solidFill>
              <w14:schemeClr w14:val="tx1"/>
            </w14:solidFill>
          </w14:textFill>
        </w:rPr>
        <w:t>只要投标人提供的货物满足招标人的功能要求、相当于(或优于)规定的货物品质和性能等技术参数要求，并提供满足本用户需求书要求的证明材料，则视为合格。但</w:t>
      </w:r>
      <w:r>
        <w:rPr>
          <w:rFonts w:hint="eastAsia" w:ascii="宋体" w:hAnsi="宋体" w:eastAsia="宋体" w:cs="宋体"/>
          <w:b/>
          <w:color w:val="000000" w:themeColor="text1"/>
          <w:sz w:val="21"/>
          <w:szCs w:val="21"/>
          <w:highlight w:val="none"/>
          <w14:textFill>
            <w14:solidFill>
              <w14:schemeClr w14:val="tx1"/>
            </w14:solidFill>
          </w14:textFill>
        </w:rPr>
        <w:t>凡标有“★”的地方均被视为重要的技术指标要求或性能要求，投标人要特别加以注意，必须对此回答并完全满足这些要求，否则若有一项带“★”的指标未响应或不满足，视为投标文件对招标文件未做出实质性响应。</w:t>
      </w:r>
    </w:p>
    <w:p w14:paraId="088DDBAC">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可根据各制造商货物的特性做出实际的响应，投标文件对本用户需求书的响应程度包括正偏离、负偏离、无偏离。正偏离是指投标人提供的货物（或服务）优于本用户需求书的要求，负偏离是指投标人提供的货物（或服务）不满足或不完全满足本用户需求书的要求，无偏离是指投标人提供的货物（或服务）完全满足本用户需求书的要求。</w:t>
      </w:r>
    </w:p>
    <w:p w14:paraId="00327871">
      <w:pPr>
        <w:pageBreakBefore w:val="0"/>
        <w:kinsoku/>
        <w:wordWrap/>
        <w:overflowPunct/>
        <w:topLinePunct w:val="0"/>
        <w:bidi w:val="0"/>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350" w:name="_Toc987"/>
      <w:r>
        <w:rPr>
          <w:rFonts w:hint="eastAsia" w:ascii="宋体" w:hAnsi="宋体" w:eastAsia="宋体" w:cs="宋体"/>
          <w:color w:val="000000" w:themeColor="text1"/>
          <w:sz w:val="21"/>
          <w:szCs w:val="21"/>
          <w:highlight w:val="none"/>
          <w14:textFill>
            <w14:solidFill>
              <w14:schemeClr w14:val="tx1"/>
            </w14:solidFill>
          </w14:textFill>
        </w:rPr>
        <w:t>4、用户需求书组成及解释顺序。</w:t>
      </w:r>
      <w:bookmarkEnd w:id="350"/>
    </w:p>
    <w:p w14:paraId="13143B54">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本用户需求书由四节内容组成，第一节提供了项目的基本情况及污水处理厂设计，第二节为总体技术要求，第三节是对招标设备的详细技术要求，第四节为资料要求及招标设计图纸目录。</w:t>
      </w:r>
    </w:p>
    <w:p w14:paraId="143AF972">
      <w:pPr>
        <w:pageBreakBefore w:val="0"/>
        <w:kinsoku/>
        <w:wordWrap/>
        <w:overflowPunct/>
        <w:topLinePunct w:val="0"/>
        <w:bidi w:val="0"/>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如本用户需求书的技术要求和招标图纸表明的内容不一致，应以用户需求书技术要求说明为准；如用户需求书中第二节的总体技术要求与第三节的详细技术要求不一致的，应以第三节的详细技术要求为准。</w:t>
      </w:r>
    </w:p>
    <w:p w14:paraId="76CF3E0F">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sectPr>
          <w:footerReference r:id="rId5" w:type="first"/>
          <w:footerReference r:id="rId4" w:type="default"/>
          <w:pgSz w:w="11906" w:h="16838"/>
          <w:pgMar w:top="1440" w:right="1080" w:bottom="1440" w:left="1080" w:header="851" w:footer="850" w:gutter="0"/>
          <w:pgNumType w:fmt="decimal" w:start="2"/>
          <w:cols w:space="720" w:num="1"/>
          <w:docGrid w:type="lines" w:linePitch="312" w:charSpace="0"/>
        </w:sectPr>
      </w:pPr>
    </w:p>
    <w:p w14:paraId="016A38B9">
      <w:pPr>
        <w:pStyle w:val="3"/>
        <w:keepNext/>
        <w:keepLines/>
        <w:pageBreakBefore w:val="0"/>
        <w:widowControl w:val="0"/>
        <w:numPr>
          <w:ilvl w:val="0"/>
          <w:numId w:val="3"/>
        </w:numPr>
        <w:kinsoku/>
        <w:wordWrap/>
        <w:overflowPunct/>
        <w:topLinePunct w:val="0"/>
        <w:autoSpaceDE/>
        <w:autoSpaceDN/>
        <w:bidi w:val="0"/>
        <w:adjustRightInd/>
        <w:snapToGrid/>
        <w:spacing w:after="313" w:afterLines="100" w:line="360" w:lineRule="auto"/>
        <w:ind w:left="420" w:hanging="13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351" w:name="_Toc27300"/>
      <w:bookmarkStart w:id="352" w:name="_Toc19862"/>
      <w:r>
        <w:rPr>
          <w:rFonts w:hint="eastAsia" w:ascii="宋体" w:hAnsi="宋体" w:eastAsia="宋体" w:cs="宋体"/>
          <w:b/>
          <w:bCs/>
          <w:color w:val="000000" w:themeColor="text1"/>
          <w:sz w:val="21"/>
          <w:szCs w:val="21"/>
          <w:highlight w:val="none"/>
          <w14:textFill>
            <w14:solidFill>
              <w14:schemeClr w14:val="tx1"/>
            </w14:solidFill>
          </w14:textFill>
        </w:rPr>
        <w:t>项目的基本情况及污水处理厂设计</w:t>
      </w:r>
      <w:bookmarkEnd w:id="351"/>
      <w:bookmarkEnd w:id="352"/>
    </w:p>
    <w:p w14:paraId="718588CF">
      <w:pPr>
        <w:pStyle w:val="19"/>
        <w:pageBreakBefore w:val="0"/>
        <w:widowControl/>
        <w:numPr>
          <w:ilvl w:val="1"/>
          <w:numId w:val="4"/>
        </w:numPr>
        <w:tabs>
          <w:tab w:val="left" w:pos="426"/>
        </w:tabs>
        <w:kinsoku/>
        <w:wordWrap/>
        <w:overflowPunct/>
        <w:topLinePunct w:val="0"/>
        <w:autoSpaceDE w:val="0"/>
        <w:bidi w:val="0"/>
        <w:spacing w:line="360" w:lineRule="auto"/>
        <w:ind w:left="0" w:firstLine="0"/>
        <w:jc w:val="left"/>
        <w:outlineLvl w:val="1"/>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bidi="ar"/>
          <w14:textFill>
            <w14:solidFill>
              <w14:schemeClr w14:val="tx1"/>
            </w14:solidFill>
          </w14:textFill>
        </w:rPr>
        <w:t xml:space="preserve"> </w:t>
      </w:r>
      <w:bookmarkStart w:id="353" w:name="_Toc5679"/>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项目概况</w:t>
      </w:r>
      <w:bookmarkEnd w:id="353"/>
    </w:p>
    <w:p w14:paraId="3BEBCE9C">
      <w:pPr>
        <w:pageBreakBefore w:val="0"/>
        <w:widowControl/>
        <w:kinsoku/>
        <w:wordWrap/>
        <w:overflowPunct/>
        <w:topLinePunct w:val="0"/>
        <w:bidi w:val="0"/>
        <w:spacing w:line="360" w:lineRule="auto"/>
        <w:ind w:firstLine="420" w:firstLineChars="200"/>
        <w:jc w:val="both"/>
        <w:rPr>
          <w:rFonts w:hint="eastAsia" w:ascii="宋体" w:hAnsi="宋体" w:eastAsia="宋体" w:cs="宋体"/>
          <w:b/>
          <w:bCs/>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东莞市大朗松山湖南部污水处理厂二期工程位于东莞市大朗镇水口村及沙步村（寒溪河旁），</w:t>
      </w:r>
      <w:r>
        <w:rPr>
          <w:rFonts w:hint="eastAsia" w:ascii="宋体" w:hAnsi="宋体" w:eastAsia="宋体" w:cs="宋体"/>
          <w:color w:val="000000" w:themeColor="text1"/>
          <w:sz w:val="21"/>
          <w:szCs w:val="21"/>
          <w:highlight w:val="none"/>
          <w14:textFill>
            <w14:solidFill>
              <w14:schemeClr w14:val="tx1"/>
            </w14:solidFill>
          </w14:textFill>
        </w:rPr>
        <w:t>一期工程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中部及北侧</w:t>
      </w:r>
      <w:r>
        <w:rPr>
          <w:rFonts w:hint="eastAsia" w:ascii="宋体" w:hAnsi="宋体" w:eastAsia="宋体" w:cs="宋体"/>
          <w:color w:val="000000" w:themeColor="text1"/>
          <w:sz w:val="21"/>
          <w:szCs w:val="21"/>
          <w:highlight w:val="none"/>
          <w14:textFill>
            <w14:solidFill>
              <w14:schemeClr w14:val="tx1"/>
            </w14:solidFill>
          </w14:textFill>
        </w:rPr>
        <w:t>，污水处理厂设计规模为</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万m³/d，</w:t>
      </w:r>
      <w:r>
        <w:rPr>
          <w:rFonts w:hint="eastAsia" w:ascii="宋体" w:hAnsi="宋体" w:eastAsia="宋体" w:cs="宋体"/>
          <w:color w:val="000000" w:themeColor="text1"/>
          <w:kern w:val="0"/>
          <w:sz w:val="21"/>
          <w:szCs w:val="21"/>
          <w:highlight w:val="none"/>
          <w:lang w:bidi="ar"/>
          <w14:textFill>
            <w14:solidFill>
              <w14:schemeClr w14:val="tx1"/>
            </w14:solidFill>
          </w14:textFill>
        </w:rPr>
        <w:t>总变化系</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数</w:t>
      </w:r>
      <w:r>
        <w:rPr>
          <w:rFonts w:hint="eastAsia" w:ascii="宋体" w:hAnsi="宋体" w:eastAsia="宋体" w:cs="宋体"/>
          <w:color w:val="000000" w:themeColor="text1"/>
          <w:kern w:val="0"/>
          <w:sz w:val="21"/>
          <w:szCs w:val="21"/>
          <w:highlight w:val="none"/>
          <w:lang w:bidi="ar"/>
          <w14:textFill>
            <w14:solidFill>
              <w14:schemeClr w14:val="tx1"/>
            </w14:solidFill>
          </w14:textFill>
        </w:rPr>
        <w:t>1.30，污水处理工艺为“粗</w:t>
      </w:r>
      <w:r>
        <w:rPr>
          <w:rFonts w:hint="eastAsia" w:ascii="宋体" w:hAnsi="宋体" w:eastAsia="宋体" w:cs="宋体"/>
          <w:color w:val="000000" w:themeColor="text1"/>
          <w:sz w:val="21"/>
          <w:szCs w:val="21"/>
          <w:highlight w:val="none"/>
          <w14:textFill>
            <w14:solidFill>
              <w14:schemeClr w14:val="tx1"/>
            </w14:solidFill>
          </w14:textFill>
        </w:rPr>
        <w:t>格栅及进水泵房→细格栅及旋流沉砂池→</w:t>
      </w:r>
      <w:r>
        <w:rPr>
          <w:rFonts w:hint="eastAsia" w:ascii="宋体" w:hAnsi="宋体" w:eastAsia="宋体" w:cs="宋体"/>
          <w:color w:val="000000" w:themeColor="text1"/>
          <w:sz w:val="21"/>
          <w:szCs w:val="21"/>
          <w:highlight w:val="none"/>
          <w:lang w:val="en-US" w:eastAsia="zh-CN"/>
          <w14:textFill>
            <w14:solidFill>
              <w14:schemeClr w14:val="tx1"/>
            </w14:solidFill>
          </w14:textFill>
        </w:rPr>
        <w:t>膜格栅池→生化池及MBR池</w:t>
      </w:r>
      <w:r>
        <w:rPr>
          <w:rFonts w:hint="eastAsia" w:ascii="宋体" w:hAnsi="宋体" w:eastAsia="宋体" w:cs="宋体"/>
          <w:color w:val="000000" w:themeColor="text1"/>
          <w:sz w:val="21"/>
          <w:szCs w:val="21"/>
          <w:highlight w:val="none"/>
          <w14:textFill>
            <w14:solidFill>
              <w14:schemeClr w14:val="tx1"/>
            </w14:solidFill>
          </w14:textFill>
        </w:rPr>
        <w:t>→紫外线消毒（NaClO辅助消毒）→出水”</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本项目为技术改造项目，设计规模为</w:t>
      </w:r>
      <w:r>
        <w:rPr>
          <w:rFonts w:hint="eastAsia" w:ascii="宋体" w:hAnsi="宋体" w:eastAsia="宋体" w:cs="宋体"/>
          <w:color w:val="000000" w:themeColor="text1"/>
          <w:kern w:val="0"/>
          <w:sz w:val="21"/>
          <w:szCs w:val="21"/>
          <w:highlight w:val="none"/>
          <w:lang w:bidi="ar"/>
          <w14:textFill>
            <w14:solidFill>
              <w14:schemeClr w14:val="tx1"/>
            </w14:solidFill>
          </w14:textFill>
        </w:rPr>
        <w:t>5000m</w:t>
      </w:r>
      <w:r>
        <w:rPr>
          <w:rFonts w:hint="eastAsia" w:ascii="宋体" w:hAnsi="宋体" w:eastAsia="宋体" w:cs="宋体"/>
          <w:color w:val="000000" w:themeColor="text1"/>
          <w:kern w:val="0"/>
          <w:sz w:val="21"/>
          <w:szCs w:val="21"/>
          <w:highlight w:val="none"/>
          <w:vertAlign w:val="superscript"/>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/d</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补足设计规模中现况MBR系统产水量不足部分，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拟在好氧池末端新增安装MBR膜组件，采用独立产水系统，污水经MBR膜设备后</w:t>
      </w:r>
      <w:r>
        <w:rPr>
          <w:rFonts w:hint="eastAsia" w:ascii="宋体" w:hAnsi="宋体" w:eastAsia="宋体" w:cs="宋体"/>
          <w:color w:val="000000" w:themeColor="text1"/>
          <w:kern w:val="0"/>
          <w:sz w:val="21"/>
          <w:szCs w:val="21"/>
          <w:highlight w:val="none"/>
          <w:lang w:bidi="ar"/>
          <w14:textFill>
            <w14:solidFill>
              <w14:schemeClr w14:val="tx1"/>
            </w14:solidFill>
          </w14:textFill>
        </w:rPr>
        <w:t>出水</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与已建的MBR膜池产水总管相接合并排放，</w:t>
      </w:r>
      <w:r>
        <w:rPr>
          <w:rFonts w:hint="eastAsia" w:ascii="宋体" w:hAnsi="宋体" w:eastAsia="宋体" w:cs="宋体"/>
          <w:color w:val="000000" w:themeColor="text1"/>
          <w:sz w:val="21"/>
          <w:szCs w:val="21"/>
          <w:highlight w:val="none"/>
          <w:lang w:val="en-US" w:eastAsia="zh-CN"/>
          <w14:textFill>
            <w14:solidFill>
              <w14:schemeClr w14:val="tx1"/>
            </w14:solidFill>
          </w14:textFill>
        </w:rPr>
        <w:t>出水水质执行</w:t>
      </w:r>
      <w:r>
        <w:rPr>
          <w:rFonts w:hint="eastAsia" w:ascii="宋体" w:hAnsi="宋体" w:eastAsia="宋体" w:cs="宋体"/>
          <w:color w:val="000000" w:themeColor="text1"/>
          <w:sz w:val="21"/>
          <w:szCs w:val="21"/>
          <w:highlight w:val="none"/>
          <w14:textFill>
            <w14:solidFill>
              <w14:schemeClr w14:val="tx1"/>
            </w14:solidFill>
          </w14:textFill>
        </w:rPr>
        <w:t>《城镇污水处理厂污染物排放标准》（GB18918-2002）一级A标准及广东省地方标准《水污染物排放限值》（DB44/26-2001）第二时段一级标准中较严值。</w:t>
      </w:r>
    </w:p>
    <w:p w14:paraId="5D429E44">
      <w:pPr>
        <w:pStyle w:val="19"/>
        <w:pageBreakBefore w:val="0"/>
        <w:widowControl/>
        <w:numPr>
          <w:ilvl w:val="1"/>
          <w:numId w:val="4"/>
        </w:numPr>
        <w:tabs>
          <w:tab w:val="left" w:pos="426"/>
        </w:tabs>
        <w:kinsoku/>
        <w:wordWrap/>
        <w:overflowPunct/>
        <w:topLinePunct w:val="0"/>
        <w:autoSpaceDE w:val="0"/>
        <w:bidi w:val="0"/>
        <w:spacing w:line="360" w:lineRule="auto"/>
        <w:ind w:left="0" w:firstLine="0"/>
        <w:jc w:val="left"/>
        <w:outlineLvl w:val="1"/>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bidi="ar"/>
          <w14:textFill>
            <w14:solidFill>
              <w14:schemeClr w14:val="tx1"/>
            </w14:solidFill>
          </w14:textFill>
        </w:rPr>
        <w:t xml:space="preserve"> </w:t>
      </w:r>
      <w:bookmarkStart w:id="354" w:name="_Toc1981"/>
      <w:r>
        <w:rPr>
          <w:rFonts w:hint="eastAsia" w:ascii="宋体" w:hAnsi="宋体" w:eastAsia="宋体" w:cs="宋体"/>
          <w:b/>
          <w:bCs/>
          <w:color w:val="000000" w:themeColor="text1"/>
          <w:sz w:val="21"/>
          <w:szCs w:val="21"/>
          <w:highlight w:val="none"/>
          <w:lang w:bidi="ar"/>
          <w14:textFill>
            <w14:solidFill>
              <w14:schemeClr w14:val="tx1"/>
            </w14:solidFill>
          </w14:textFill>
        </w:rPr>
        <w:t>设计进水水质及出水水质</w:t>
      </w:r>
      <w:bookmarkEnd w:id="354"/>
    </w:p>
    <w:p w14:paraId="14F58235">
      <w:pPr>
        <w:pageBreakBefore w:val="0"/>
        <w:widowControl/>
        <w:numPr>
          <w:ilvl w:val="0"/>
          <w:numId w:val="5"/>
        </w:numPr>
        <w:kinsoku/>
        <w:wordWrap/>
        <w:overflowPunct/>
        <w:topLinePunct w:val="0"/>
        <w:autoSpaceDE w:val="0"/>
        <w:bidi w:val="0"/>
        <w:snapToGrid w:val="0"/>
        <w:spacing w:line="360" w:lineRule="auto"/>
        <w:ind w:firstLine="420" w:firstLineChars="200"/>
        <w:jc w:val="left"/>
        <w:outlineLvl w:val="2"/>
        <w:rPr>
          <w:rFonts w:hint="eastAsia" w:ascii="宋体" w:hAnsi="宋体" w:eastAsia="宋体" w:cs="宋体"/>
          <w:color w:val="000000" w:themeColor="text1"/>
          <w:kern w:val="0"/>
          <w:sz w:val="21"/>
          <w:szCs w:val="21"/>
          <w:highlight w:val="none"/>
          <w:lang w:bidi="ar"/>
          <w14:textFill>
            <w14:solidFill>
              <w14:schemeClr w14:val="tx1"/>
            </w14:solidFill>
          </w14:textFill>
        </w:rPr>
      </w:pPr>
      <w:bookmarkStart w:id="355" w:name="_Toc23285"/>
      <w:r>
        <w:rPr>
          <w:rFonts w:hint="eastAsia" w:ascii="宋体" w:hAnsi="宋体" w:eastAsia="宋体" w:cs="宋体"/>
          <w:color w:val="000000" w:themeColor="text1"/>
          <w:kern w:val="0"/>
          <w:sz w:val="21"/>
          <w:szCs w:val="21"/>
          <w:highlight w:val="none"/>
          <w:lang w:bidi="ar"/>
          <w14:textFill>
            <w14:solidFill>
              <w14:schemeClr w14:val="tx1"/>
            </w14:solidFill>
          </w14:textFill>
        </w:rPr>
        <w:t>进水水质</w:t>
      </w:r>
      <w:bookmarkEnd w:id="355"/>
    </w:p>
    <w:p w14:paraId="76B6888B">
      <w:pPr>
        <w:pageBreakBefore w:val="0"/>
        <w:widowControl/>
        <w:kinsoku/>
        <w:wordWrap/>
        <w:overflowPunct/>
        <w:topLinePunct w:val="0"/>
        <w:autoSpaceDE w:val="0"/>
        <w:bidi w:val="0"/>
        <w:snapToGrid w:val="0"/>
        <w:spacing w:line="360" w:lineRule="auto"/>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东莞市大朗松山湖南部污水处理厂二期技术改造（新增MBR膜组件）项目</w:t>
      </w:r>
      <w:r>
        <w:rPr>
          <w:rFonts w:hint="eastAsia" w:ascii="宋体" w:hAnsi="宋体" w:eastAsia="宋体" w:cs="宋体"/>
          <w:color w:val="000000" w:themeColor="text1"/>
          <w:kern w:val="0"/>
          <w:sz w:val="21"/>
          <w:szCs w:val="21"/>
          <w:highlight w:val="none"/>
          <w:lang w:bidi="ar"/>
          <w14:textFill>
            <w14:solidFill>
              <w14:schemeClr w14:val="tx1"/>
            </w14:solidFill>
          </w14:textFill>
        </w:rPr>
        <w:t>设计进水水质表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032"/>
        <w:gridCol w:w="981"/>
        <w:gridCol w:w="1025"/>
        <w:gridCol w:w="797"/>
        <w:gridCol w:w="926"/>
        <w:gridCol w:w="851"/>
        <w:gridCol w:w="1419"/>
      </w:tblGrid>
      <w:tr w14:paraId="5D1B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vAlign w:val="center"/>
          </w:tcPr>
          <w:p w14:paraId="06F2E8A4">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项目</w:t>
            </w:r>
          </w:p>
        </w:tc>
        <w:tc>
          <w:tcPr>
            <w:tcW w:w="605" w:type="pct"/>
            <w:vAlign w:val="center"/>
          </w:tcPr>
          <w:p w14:paraId="0B342C0B">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CODcr</w:t>
            </w:r>
          </w:p>
        </w:tc>
        <w:tc>
          <w:tcPr>
            <w:tcW w:w="575" w:type="pct"/>
            <w:vAlign w:val="center"/>
          </w:tcPr>
          <w:p w14:paraId="0654F789">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BOD</w:t>
            </w:r>
            <w:r>
              <w:rPr>
                <w:rFonts w:hint="eastAsia" w:ascii="宋体" w:hAnsi="宋体" w:eastAsia="宋体" w:cs="宋体"/>
                <w:color w:val="000000" w:themeColor="text1"/>
                <w:kern w:val="0"/>
                <w:sz w:val="21"/>
                <w:szCs w:val="21"/>
                <w:highlight w:val="none"/>
                <w:vertAlign w:val="subscript"/>
                <w:lang w:bidi="ar"/>
                <w14:textFill>
                  <w14:solidFill>
                    <w14:schemeClr w14:val="tx1"/>
                  </w14:solidFill>
                </w14:textFill>
              </w:rPr>
              <w:t>5</w:t>
            </w:r>
          </w:p>
        </w:tc>
        <w:tc>
          <w:tcPr>
            <w:tcW w:w="601" w:type="pct"/>
            <w:vAlign w:val="center"/>
          </w:tcPr>
          <w:p w14:paraId="4A4DE448">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SS</w:t>
            </w:r>
          </w:p>
        </w:tc>
        <w:tc>
          <w:tcPr>
            <w:tcW w:w="467" w:type="pct"/>
            <w:vAlign w:val="center"/>
          </w:tcPr>
          <w:p w14:paraId="5FF4BEB1">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TN</w:t>
            </w:r>
          </w:p>
        </w:tc>
        <w:tc>
          <w:tcPr>
            <w:tcW w:w="543" w:type="pct"/>
            <w:vAlign w:val="center"/>
          </w:tcPr>
          <w:p w14:paraId="42C384B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NH</w:t>
            </w:r>
            <w:r>
              <w:rPr>
                <w:rFonts w:hint="eastAsia" w:ascii="宋体" w:hAnsi="宋体" w:eastAsia="宋体" w:cs="宋体"/>
                <w:color w:val="000000" w:themeColor="text1"/>
                <w:kern w:val="0"/>
                <w:sz w:val="21"/>
                <w:szCs w:val="21"/>
                <w:highlight w:val="none"/>
                <w:vertAlign w:val="subscript"/>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-N</w:t>
            </w:r>
          </w:p>
        </w:tc>
        <w:tc>
          <w:tcPr>
            <w:tcW w:w="499" w:type="pct"/>
            <w:vAlign w:val="center"/>
          </w:tcPr>
          <w:p w14:paraId="6370EEDF">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TP</w:t>
            </w:r>
          </w:p>
        </w:tc>
        <w:tc>
          <w:tcPr>
            <w:tcW w:w="831" w:type="pct"/>
            <w:vAlign w:val="center"/>
          </w:tcPr>
          <w:p w14:paraId="2E3E3604">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大肠菌群数</w:t>
            </w:r>
          </w:p>
        </w:tc>
      </w:tr>
      <w:tr w14:paraId="1C85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vAlign w:val="center"/>
          </w:tcPr>
          <w:p w14:paraId="7A00DB60">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605" w:type="pct"/>
            <w:vAlign w:val="center"/>
          </w:tcPr>
          <w:p w14:paraId="48729595">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mg/L</w:t>
            </w:r>
          </w:p>
        </w:tc>
        <w:tc>
          <w:tcPr>
            <w:tcW w:w="575" w:type="pct"/>
            <w:vAlign w:val="center"/>
          </w:tcPr>
          <w:p w14:paraId="7E90898E">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601" w:type="pct"/>
            <w:vAlign w:val="center"/>
          </w:tcPr>
          <w:p w14:paraId="79B0D316">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467" w:type="pct"/>
            <w:vAlign w:val="center"/>
          </w:tcPr>
          <w:p w14:paraId="3C93A029">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543" w:type="pct"/>
            <w:vAlign w:val="center"/>
          </w:tcPr>
          <w:p w14:paraId="633C582A">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499" w:type="pct"/>
            <w:vAlign w:val="center"/>
          </w:tcPr>
          <w:p w14:paraId="7A0CC8EA">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831" w:type="pct"/>
            <w:vAlign w:val="center"/>
          </w:tcPr>
          <w:p w14:paraId="13E3CD9E">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（个/L）</w:t>
            </w:r>
          </w:p>
        </w:tc>
      </w:tr>
      <w:tr w14:paraId="5228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vAlign w:val="center"/>
          </w:tcPr>
          <w:p w14:paraId="2BCEBCCF">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进水指标</w:t>
            </w:r>
          </w:p>
        </w:tc>
        <w:tc>
          <w:tcPr>
            <w:tcW w:w="605" w:type="pct"/>
            <w:vAlign w:val="center"/>
          </w:tcPr>
          <w:p w14:paraId="491AA55F">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0</w:t>
            </w:r>
          </w:p>
        </w:tc>
        <w:tc>
          <w:tcPr>
            <w:tcW w:w="575" w:type="pct"/>
            <w:vAlign w:val="center"/>
          </w:tcPr>
          <w:p w14:paraId="5228CD1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50</w:t>
            </w:r>
          </w:p>
        </w:tc>
        <w:tc>
          <w:tcPr>
            <w:tcW w:w="601" w:type="pct"/>
            <w:vAlign w:val="center"/>
          </w:tcPr>
          <w:p w14:paraId="04E1430A">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300</w:t>
            </w:r>
          </w:p>
        </w:tc>
        <w:tc>
          <w:tcPr>
            <w:tcW w:w="467" w:type="pct"/>
            <w:vAlign w:val="center"/>
          </w:tcPr>
          <w:p w14:paraId="0709AD40">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40</w:t>
            </w:r>
          </w:p>
        </w:tc>
        <w:tc>
          <w:tcPr>
            <w:tcW w:w="543" w:type="pct"/>
            <w:vAlign w:val="center"/>
          </w:tcPr>
          <w:p w14:paraId="20D6505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0</w:t>
            </w:r>
          </w:p>
        </w:tc>
        <w:tc>
          <w:tcPr>
            <w:tcW w:w="499" w:type="pct"/>
            <w:vAlign w:val="center"/>
          </w:tcPr>
          <w:p w14:paraId="7C5CA873">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.0</w:t>
            </w:r>
          </w:p>
        </w:tc>
        <w:tc>
          <w:tcPr>
            <w:tcW w:w="831" w:type="pct"/>
            <w:vAlign w:val="center"/>
          </w:tcPr>
          <w:p w14:paraId="6F4911DC">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bl>
    <w:p w14:paraId="1E95CECA">
      <w:pPr>
        <w:keepNext w:val="0"/>
        <w:keepLines w:val="0"/>
        <w:pageBreakBefore w:val="0"/>
        <w:widowControl/>
        <w:numPr>
          <w:ilvl w:val="0"/>
          <w:numId w:val="5"/>
        </w:numPr>
        <w:kinsoku/>
        <w:wordWrap/>
        <w:overflowPunct/>
        <w:topLinePunct w:val="0"/>
        <w:autoSpaceDE w:val="0"/>
        <w:autoSpaceDN/>
        <w:bidi w:val="0"/>
        <w:adjustRightInd/>
        <w:snapToGrid w:val="0"/>
        <w:spacing w:before="157" w:beforeLines="50" w:line="360" w:lineRule="auto"/>
        <w:ind w:firstLine="420"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356" w:name="_Toc3028"/>
      <w:r>
        <w:rPr>
          <w:rFonts w:hint="eastAsia" w:ascii="宋体" w:hAnsi="宋体" w:eastAsia="宋体" w:cs="宋体"/>
          <w:color w:val="000000" w:themeColor="text1"/>
          <w:kern w:val="0"/>
          <w:sz w:val="21"/>
          <w:szCs w:val="21"/>
          <w:highlight w:val="none"/>
          <w:lang w:bidi="ar"/>
          <w14:textFill>
            <w14:solidFill>
              <w14:schemeClr w14:val="tx1"/>
            </w14:solidFill>
          </w14:textFill>
        </w:rPr>
        <w:t>出水水质</w:t>
      </w:r>
      <w:bookmarkEnd w:id="356"/>
    </w:p>
    <w:p w14:paraId="4D56A825">
      <w:pPr>
        <w:pageBreakBefore w:val="0"/>
        <w:widowControl/>
        <w:kinsoku/>
        <w:wordWrap/>
        <w:overflowPunct/>
        <w:topLinePunct w:val="0"/>
        <w:autoSpaceDE w:val="0"/>
        <w:bidi w:val="0"/>
        <w:snapToGrid w:val="0"/>
        <w:spacing w:line="360" w:lineRule="auto"/>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东莞市大朗松山湖南部污水处理厂二期技术改造（新增MBR膜组件）项目</w:t>
      </w:r>
      <w:r>
        <w:rPr>
          <w:rFonts w:hint="eastAsia" w:ascii="宋体" w:hAnsi="宋体" w:eastAsia="宋体" w:cs="宋体"/>
          <w:color w:val="000000" w:themeColor="text1"/>
          <w:kern w:val="0"/>
          <w:sz w:val="21"/>
          <w:szCs w:val="21"/>
          <w:highlight w:val="none"/>
          <w:lang w:bidi="ar"/>
          <w14:textFill>
            <w14:solidFill>
              <w14:schemeClr w14:val="tx1"/>
            </w14:solidFill>
          </w14:textFill>
        </w:rPr>
        <w:t>设计出水水质表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032"/>
        <w:gridCol w:w="981"/>
        <w:gridCol w:w="1025"/>
        <w:gridCol w:w="796"/>
        <w:gridCol w:w="928"/>
        <w:gridCol w:w="851"/>
        <w:gridCol w:w="1417"/>
      </w:tblGrid>
      <w:tr w14:paraId="49D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14:paraId="3E7A5F62">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项目</w:t>
            </w:r>
          </w:p>
        </w:tc>
        <w:tc>
          <w:tcPr>
            <w:tcW w:w="605" w:type="pct"/>
            <w:vAlign w:val="center"/>
          </w:tcPr>
          <w:p w14:paraId="7C1DE980">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CODcr</w:t>
            </w:r>
          </w:p>
        </w:tc>
        <w:tc>
          <w:tcPr>
            <w:tcW w:w="575" w:type="pct"/>
            <w:vAlign w:val="center"/>
          </w:tcPr>
          <w:p w14:paraId="5307BB96">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BOD</w:t>
            </w:r>
            <w:r>
              <w:rPr>
                <w:rFonts w:hint="eastAsia" w:ascii="宋体" w:hAnsi="宋体" w:eastAsia="宋体" w:cs="宋体"/>
                <w:color w:val="000000" w:themeColor="text1"/>
                <w:kern w:val="0"/>
                <w:sz w:val="21"/>
                <w:szCs w:val="21"/>
                <w:highlight w:val="none"/>
                <w:vertAlign w:val="subscript"/>
                <w:lang w:bidi="ar"/>
                <w14:textFill>
                  <w14:solidFill>
                    <w14:schemeClr w14:val="tx1"/>
                  </w14:solidFill>
                </w14:textFill>
              </w:rPr>
              <w:t>5</w:t>
            </w:r>
          </w:p>
        </w:tc>
        <w:tc>
          <w:tcPr>
            <w:tcW w:w="601" w:type="pct"/>
            <w:vAlign w:val="center"/>
          </w:tcPr>
          <w:p w14:paraId="49245EDE">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SS</w:t>
            </w:r>
          </w:p>
        </w:tc>
        <w:tc>
          <w:tcPr>
            <w:tcW w:w="467" w:type="pct"/>
            <w:vAlign w:val="center"/>
          </w:tcPr>
          <w:p w14:paraId="54FA7514">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TN</w:t>
            </w:r>
          </w:p>
        </w:tc>
        <w:tc>
          <w:tcPr>
            <w:tcW w:w="544" w:type="pct"/>
            <w:vAlign w:val="center"/>
          </w:tcPr>
          <w:p w14:paraId="7F653B30">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NH</w:t>
            </w:r>
            <w:r>
              <w:rPr>
                <w:rFonts w:hint="eastAsia" w:ascii="宋体" w:hAnsi="宋体" w:eastAsia="宋体" w:cs="宋体"/>
                <w:color w:val="000000" w:themeColor="text1"/>
                <w:kern w:val="0"/>
                <w:sz w:val="21"/>
                <w:szCs w:val="21"/>
                <w:highlight w:val="none"/>
                <w:vertAlign w:val="subscript"/>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-N</w:t>
            </w:r>
          </w:p>
        </w:tc>
        <w:tc>
          <w:tcPr>
            <w:tcW w:w="499" w:type="pct"/>
            <w:vAlign w:val="center"/>
          </w:tcPr>
          <w:p w14:paraId="6BB92C51">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TP</w:t>
            </w:r>
          </w:p>
        </w:tc>
        <w:tc>
          <w:tcPr>
            <w:tcW w:w="831" w:type="pct"/>
            <w:vAlign w:val="center"/>
          </w:tcPr>
          <w:p w14:paraId="0D6F71C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大肠菌群数</w:t>
            </w:r>
          </w:p>
        </w:tc>
      </w:tr>
      <w:tr w14:paraId="6F95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14:paraId="71BDDD51">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605" w:type="pct"/>
            <w:vAlign w:val="center"/>
          </w:tcPr>
          <w:p w14:paraId="498B107F">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575" w:type="pct"/>
            <w:vAlign w:val="center"/>
          </w:tcPr>
          <w:p w14:paraId="2511E25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601" w:type="pct"/>
            <w:vAlign w:val="center"/>
          </w:tcPr>
          <w:p w14:paraId="504E86B7">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467" w:type="pct"/>
            <w:vAlign w:val="center"/>
          </w:tcPr>
          <w:p w14:paraId="2D6AF45D">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544" w:type="pct"/>
            <w:vAlign w:val="center"/>
          </w:tcPr>
          <w:p w14:paraId="01A18539">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499" w:type="pct"/>
            <w:vAlign w:val="center"/>
          </w:tcPr>
          <w:p w14:paraId="56C8CDE1">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mg/</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L</w:t>
            </w:r>
          </w:p>
        </w:tc>
        <w:tc>
          <w:tcPr>
            <w:tcW w:w="831" w:type="pct"/>
            <w:vAlign w:val="center"/>
          </w:tcPr>
          <w:p w14:paraId="3599A4AE">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（个/L）</w:t>
            </w:r>
          </w:p>
        </w:tc>
      </w:tr>
      <w:tr w14:paraId="0A9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vAlign w:val="center"/>
          </w:tcPr>
          <w:p w14:paraId="5E6A0C0E">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出水指标</w:t>
            </w:r>
          </w:p>
        </w:tc>
        <w:tc>
          <w:tcPr>
            <w:tcW w:w="605" w:type="pct"/>
            <w:vAlign w:val="center"/>
          </w:tcPr>
          <w:p w14:paraId="4CDAE260">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≤40</w:t>
            </w:r>
          </w:p>
        </w:tc>
        <w:tc>
          <w:tcPr>
            <w:tcW w:w="575" w:type="pct"/>
            <w:vAlign w:val="center"/>
          </w:tcPr>
          <w:p w14:paraId="05F436FA">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601" w:type="pct"/>
            <w:vAlign w:val="center"/>
          </w:tcPr>
          <w:p w14:paraId="05A957BB">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467" w:type="pct"/>
            <w:vAlign w:val="center"/>
          </w:tcPr>
          <w:p w14:paraId="432B008A">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544" w:type="pct"/>
            <w:vAlign w:val="center"/>
          </w:tcPr>
          <w:p w14:paraId="301765F1">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≤5.0</w:t>
            </w:r>
          </w:p>
        </w:tc>
        <w:tc>
          <w:tcPr>
            <w:tcW w:w="499" w:type="pct"/>
            <w:vAlign w:val="center"/>
          </w:tcPr>
          <w:p w14:paraId="1E03F99C">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≤0.5</w:t>
            </w:r>
          </w:p>
        </w:tc>
        <w:tc>
          <w:tcPr>
            <w:tcW w:w="831" w:type="pct"/>
            <w:vAlign w:val="center"/>
          </w:tcPr>
          <w:p w14:paraId="11AD2376">
            <w:pPr>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≤1000</w:t>
            </w:r>
          </w:p>
        </w:tc>
      </w:tr>
    </w:tbl>
    <w:p w14:paraId="425F3857">
      <w:pPr>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p>
    <w:p w14:paraId="7E0B7B13">
      <w:pPr>
        <w:pStyle w:val="5"/>
        <w:pageBreakBefore w:val="0"/>
        <w:kinsoku/>
        <w:wordWrap/>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p>
    <w:p w14:paraId="72A69B7A">
      <w:pPr>
        <w:pStyle w:val="3"/>
        <w:keepNext/>
        <w:keepLines/>
        <w:pageBreakBefore w:val="0"/>
        <w:widowControl w:val="0"/>
        <w:numPr>
          <w:ilvl w:val="0"/>
          <w:numId w:val="3"/>
        </w:numPr>
        <w:kinsoku/>
        <w:wordWrap/>
        <w:overflowPunct/>
        <w:topLinePunct w:val="0"/>
        <w:autoSpaceDE/>
        <w:autoSpaceDN/>
        <w:bidi w:val="0"/>
        <w:adjustRightInd/>
        <w:snapToGrid/>
        <w:spacing w:after="313" w:afterLines="100" w:line="360" w:lineRule="auto"/>
        <w:ind w:left="420" w:hanging="13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357" w:name="_Toc30306"/>
      <w:bookmarkStart w:id="358" w:name="_Toc535402542"/>
      <w:bookmarkStart w:id="359" w:name="_Toc21266"/>
      <w:r>
        <w:rPr>
          <w:rFonts w:hint="eastAsia" w:ascii="宋体" w:hAnsi="宋体" w:eastAsia="宋体" w:cs="宋体"/>
          <w:b/>
          <w:bCs/>
          <w:color w:val="000000" w:themeColor="text1"/>
          <w:sz w:val="21"/>
          <w:szCs w:val="21"/>
          <w:highlight w:val="none"/>
          <w14:textFill>
            <w14:solidFill>
              <w14:schemeClr w14:val="tx1"/>
            </w14:solidFill>
          </w14:textFill>
        </w:rPr>
        <w:t>总体技术要求</w:t>
      </w:r>
      <w:bookmarkEnd w:id="357"/>
      <w:bookmarkEnd w:id="358"/>
      <w:bookmarkEnd w:id="359"/>
    </w:p>
    <w:p w14:paraId="53B13EF3">
      <w:pPr>
        <w:pStyle w:val="4"/>
        <w:pageBreakBefore w:val="0"/>
        <w:numPr>
          <w:ilvl w:val="0"/>
          <w:numId w:val="6"/>
        </w:numPr>
        <w:kinsoku/>
        <w:wordWrap/>
        <w:overflowPunct/>
        <w:topLinePunct w:val="0"/>
        <w:bidi w:val="0"/>
        <w:adjustRightInd w:val="0"/>
        <w:snapToGrid w:val="0"/>
        <w:spacing w:before="0" w:after="0" w:line="360" w:lineRule="auto"/>
        <w:ind w:firstLine="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360" w:name="_Toc21131"/>
      <w:bookmarkStart w:id="361" w:name="_Toc9084"/>
      <w:r>
        <w:rPr>
          <w:rFonts w:hint="eastAsia" w:ascii="宋体" w:hAnsi="宋体" w:eastAsia="宋体" w:cs="宋体"/>
          <w:b/>
          <w:bCs/>
          <w:color w:val="000000" w:themeColor="text1"/>
          <w:sz w:val="21"/>
          <w:szCs w:val="21"/>
          <w:highlight w:val="none"/>
          <w14:textFill>
            <w14:solidFill>
              <w14:schemeClr w14:val="tx1"/>
            </w14:solidFill>
          </w14:textFill>
        </w:rPr>
        <w:t>总体要求</w:t>
      </w:r>
      <w:bookmarkEnd w:id="360"/>
      <w:bookmarkEnd w:id="361"/>
    </w:p>
    <w:p w14:paraId="514A376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节包含了对投标人和投标产品的总体技术要求，投标人可提出更优方案。除第三节详细技术要求规定外，设备的所有零部件须符合本节的总体技术规定。投标人必须按本用户需求书的内容顺序，对用户需求书要求做出逐项应答。投标人和投标产品对本用户需求书要求的任何偏差均必须填入《技术规格偏离表》，投标产品的主要性能指标必须填入《技术规格偏离表》内的实际响应的具体内容。任何不按要求编制的投标文件将承担被拒绝接受的风险。</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在合同谈判、签订、执行中的任何偏差都必须取得设计人、招标人的认同。</w:t>
      </w:r>
    </w:p>
    <w:p w14:paraId="79013563">
      <w:pPr>
        <w:pStyle w:val="4"/>
        <w:pageBreakBefore w:val="0"/>
        <w:numPr>
          <w:ilvl w:val="0"/>
          <w:numId w:val="6"/>
        </w:numPr>
        <w:kinsoku/>
        <w:wordWrap/>
        <w:overflowPunct/>
        <w:topLinePunct w:val="0"/>
        <w:bidi w:val="0"/>
        <w:adjustRightInd w:val="0"/>
        <w:snapToGrid w:val="0"/>
        <w:spacing w:before="0" w:after="0" w:line="360" w:lineRule="auto"/>
        <w:ind w:left="-420" w:firstLine="42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362" w:name="_Toc4548"/>
      <w:bookmarkStart w:id="363" w:name="_Toc25791"/>
      <w:r>
        <w:rPr>
          <w:rFonts w:hint="eastAsia" w:ascii="宋体" w:hAnsi="宋体" w:eastAsia="宋体" w:cs="宋体"/>
          <w:b/>
          <w:bCs/>
          <w:color w:val="000000" w:themeColor="text1"/>
          <w:sz w:val="21"/>
          <w:szCs w:val="21"/>
          <w:highlight w:val="none"/>
          <w14:textFill>
            <w14:solidFill>
              <w14:schemeClr w14:val="tx1"/>
            </w14:solidFill>
          </w14:textFill>
        </w:rPr>
        <w:t>招标范围及要求</w:t>
      </w:r>
      <w:bookmarkEnd w:id="362"/>
      <w:bookmarkEnd w:id="363"/>
    </w:p>
    <w:p w14:paraId="225B9797">
      <w:pPr>
        <w:pStyle w:val="5"/>
        <w:pageBreakBefore w:val="0"/>
        <w:numPr>
          <w:ilvl w:val="0"/>
          <w:numId w:val="7"/>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64" w:name="_Toc23200"/>
      <w:bookmarkStart w:id="365" w:name="_Toc21869"/>
      <w:r>
        <w:rPr>
          <w:rFonts w:hint="eastAsia" w:ascii="宋体" w:hAnsi="宋体" w:eastAsia="宋体" w:cs="宋体"/>
          <w:b/>
          <w:bCs/>
          <w:color w:val="000000" w:themeColor="text1"/>
          <w:sz w:val="21"/>
          <w:szCs w:val="21"/>
          <w:highlight w:val="none"/>
          <w14:textFill>
            <w14:solidFill>
              <w14:schemeClr w14:val="tx1"/>
            </w14:solidFill>
          </w14:textFill>
        </w:rPr>
        <w:t>招标范围</w:t>
      </w:r>
      <w:bookmarkEnd w:id="364"/>
      <w:bookmarkEnd w:id="365"/>
    </w:p>
    <w:p w14:paraId="21EB76E4">
      <w:pPr>
        <w:pageBreakBefore w:val="0"/>
        <w:widowControl/>
        <w:numPr>
          <w:ilvl w:val="0"/>
          <w:numId w:val="8"/>
        </w:numPr>
        <w:kinsoku/>
        <w:wordWrap/>
        <w:overflowPunct/>
        <w:topLinePunct w:val="0"/>
        <w:autoSpaceDE w:val="0"/>
        <w:bidi w:val="0"/>
        <w:snapToGrid w:val="0"/>
        <w:spacing w:line="360" w:lineRule="auto"/>
        <w:ind w:firstLine="420" w:firstLineChars="200"/>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本次招标范围为</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东莞市大朗松山湖南部污水处理厂二期技术改造（新增MBR膜组件）</w:t>
      </w:r>
      <w:r>
        <w:rPr>
          <w:rFonts w:hint="eastAsia" w:ascii="宋体" w:hAnsi="宋体" w:eastAsia="宋体" w:cs="宋体"/>
          <w:color w:val="000000" w:themeColor="text1"/>
          <w:kern w:val="0"/>
          <w:sz w:val="21"/>
          <w:szCs w:val="21"/>
          <w:highlight w:val="none"/>
          <w:lang w:bidi="ar"/>
          <w14:textFill>
            <w14:solidFill>
              <w14:schemeClr w14:val="tx1"/>
            </w14:solidFill>
          </w14:textFill>
        </w:rPr>
        <w:t>采购，招标设备清单见本用户需求书第三节详细技术要求。</w:t>
      </w:r>
    </w:p>
    <w:p w14:paraId="477E4F4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★投标人必须对招标范围内的全部设备进行投标报价。投标人不得只对部分设备进行投标报价，否则按无效投标文件处理。</w:t>
      </w:r>
    </w:p>
    <w:p w14:paraId="52156AE7">
      <w:pPr>
        <w:pageBreakBefore w:val="0"/>
        <w:widowControl/>
        <w:numPr>
          <w:ilvl w:val="0"/>
          <w:numId w:val="8"/>
        </w:numPr>
        <w:kinsoku/>
        <w:wordWrap/>
        <w:overflowPunct/>
        <w:topLinePunct w:val="0"/>
        <w:autoSpaceDE w:val="0"/>
        <w:bidi w:val="0"/>
        <w:snapToGrid w:val="0"/>
        <w:spacing w:line="360" w:lineRule="auto"/>
        <w:ind w:firstLine="420" w:firstLineChars="200"/>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招标内容包括但不限于以下内容：</w:t>
      </w:r>
    </w:p>
    <w:p w14:paraId="53B7594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lang w:val="zh-CN"/>
          <w14:textFill>
            <w14:solidFill>
              <w14:schemeClr w14:val="tx1"/>
            </w14:solidFill>
          </w14:textFill>
        </w:rPr>
        <w:t>招标范围内所有货物及其附件（含PLC程序、触摸屏程序等软件）的设计（</w:t>
      </w:r>
      <w:r>
        <w:rPr>
          <w:rFonts w:hint="eastAsia" w:ascii="宋体" w:hAnsi="宋体" w:eastAsia="宋体" w:cs="宋体"/>
          <w:color w:val="000000" w:themeColor="text1"/>
          <w:sz w:val="21"/>
          <w:szCs w:val="21"/>
          <w:highlight w:val="none"/>
          <w:lang w:val="en-US" w:eastAsia="zh-CN"/>
          <w14:textFill>
            <w14:solidFill>
              <w14:schemeClr w14:val="tx1"/>
            </w14:solidFill>
          </w14:textFill>
        </w:rPr>
        <w:t>含二次深化设计</w:t>
      </w:r>
      <w:r>
        <w:rPr>
          <w:rFonts w:hint="eastAsia" w:ascii="宋体" w:hAnsi="宋体" w:eastAsia="宋体" w:cs="宋体"/>
          <w:color w:val="000000" w:themeColor="text1"/>
          <w:sz w:val="21"/>
          <w:szCs w:val="21"/>
          <w:highlight w:val="none"/>
          <w:lang w:val="zh-CN"/>
          <w14:textFill>
            <w14:solidFill>
              <w14:schemeClr w14:val="tx1"/>
            </w14:solidFill>
          </w14:textFill>
        </w:rPr>
        <w:t>）、采购、制造及系统集成、测试、试验、运输（至项目工地现场招标人指定地点）、保险、装卸、安装</w:t>
      </w:r>
      <w:r>
        <w:rPr>
          <w:rFonts w:hint="eastAsia" w:ascii="宋体" w:hAnsi="宋体" w:eastAsia="宋体" w:cs="宋体"/>
          <w:b/>
          <w:bCs/>
          <w:color w:val="000000" w:themeColor="text1"/>
          <w:sz w:val="21"/>
          <w:szCs w:val="21"/>
          <w:highlight w:val="none"/>
          <w:lang w:val="zh-CN"/>
          <w14:textFill>
            <w14:solidFill>
              <w14:schemeClr w14:val="tx1"/>
            </w14:solidFill>
          </w14:textFill>
        </w:rPr>
        <w:t>（含安全防护、文明施工措施）</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验收；</w:t>
      </w:r>
    </w:p>
    <w:p w14:paraId="1C236AF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lang w:val="zh-CN"/>
          <w14:textFill>
            <w14:solidFill>
              <w14:schemeClr w14:val="tx1"/>
            </w14:solidFill>
          </w14:textFill>
        </w:rPr>
        <w:t>按本用户需求书要求提供各阶段的纸质和电子版技术资料（含图纸），包括投标货物及其工艺</w:t>
      </w:r>
      <w:r>
        <w:rPr>
          <w:rFonts w:hint="eastAsia" w:ascii="宋体" w:hAnsi="宋体" w:eastAsia="宋体" w:cs="宋体"/>
          <w:color w:val="000000" w:themeColor="text1"/>
          <w:sz w:val="21"/>
          <w:szCs w:val="21"/>
          <w:highlight w:val="none"/>
          <w14:textFill>
            <w14:solidFill>
              <w14:schemeClr w14:val="tx1"/>
            </w14:solidFill>
          </w14:textFill>
        </w:rPr>
        <w:t>所有制造方、使用方应支付的对商标权、专利权和版权、设计或其他知识产权而需要向其他方支付的版税及其他相关费用；</w:t>
      </w:r>
    </w:p>
    <w:p w14:paraId="2B43B58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c.验收时为达到相关标准而可能增加的、不合格货物更换、零配件更换等；</w:t>
      </w:r>
    </w:p>
    <w:p w14:paraId="6515F53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d.招标人所在地及工地现场</w:t>
      </w:r>
      <w:r>
        <w:rPr>
          <w:rFonts w:hint="eastAsia" w:ascii="宋体" w:hAnsi="宋体" w:eastAsia="宋体" w:cs="宋体"/>
          <w:color w:val="000000" w:themeColor="text1"/>
          <w:sz w:val="21"/>
          <w:szCs w:val="21"/>
          <w:highlight w:val="none"/>
          <w:lang w:val="zh-CN"/>
          <w14:textFill>
            <w14:solidFill>
              <w14:schemeClr w14:val="tx1"/>
            </w14:solidFill>
          </w14:textFill>
        </w:rPr>
        <w:t>培训全过程（含会务、资料、培训方及非中文培训师的翻译、</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lang w:val="zh-CN"/>
          <w14:textFill>
            <w14:solidFill>
              <w14:schemeClr w14:val="tx1"/>
            </w14:solidFill>
          </w14:textFill>
        </w:rPr>
        <w:t>标人、招标人涉及的所有费用），但本用户需求书中明确不包含在本次招标投标报价总价范围的投标人所在地培训除外；</w:t>
      </w:r>
    </w:p>
    <w:p w14:paraId="323D4C8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e.设备备品备件（含零配件）、设备拆装维修所需特殊专用工具购置，但本用户需求书中明确不包含在本次招标投标报价总价范围的设备维修、检测所需仪器仪表除外；</w:t>
      </w:r>
    </w:p>
    <w:p w14:paraId="1EECE11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f.日常技术指导，免费的质保期保修服务，包括但不限于对设备的运行指导，免费维修、保修或更换配件，在设备出现严重故障、影响正常运行、修复有困难的情况下，对设备进行免费更换的费用；</w:t>
      </w:r>
    </w:p>
    <w:p w14:paraId="3D05D66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g.设计</w:t>
      </w:r>
      <w:r>
        <w:rPr>
          <w:rFonts w:hint="eastAsia" w:ascii="宋体" w:hAnsi="宋体" w:eastAsia="宋体" w:cs="宋体"/>
          <w:color w:val="000000" w:themeColor="text1"/>
          <w:sz w:val="21"/>
          <w:szCs w:val="21"/>
          <w:highlight w:val="none"/>
          <w:lang w:val="zh-CN"/>
          <w14:textFill>
            <w14:solidFill>
              <w14:schemeClr w14:val="tx1"/>
            </w14:solidFill>
          </w14:textFill>
        </w:rPr>
        <w:t>联络，</w:t>
      </w:r>
      <w:r>
        <w:rPr>
          <w:rFonts w:hint="eastAsia" w:ascii="宋体" w:hAnsi="宋体" w:eastAsia="宋体" w:cs="宋体"/>
          <w:color w:val="000000" w:themeColor="text1"/>
          <w:sz w:val="21"/>
          <w:szCs w:val="21"/>
          <w:highlight w:val="none"/>
          <w14:textFill>
            <w14:solidFill>
              <w14:schemeClr w14:val="tx1"/>
            </w14:solidFill>
          </w14:textFill>
        </w:rPr>
        <w:t>在施工图设计阶段，</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有义务根据实际情况派遣技术人员到东莞市参加设计联络会议进行技术交流，包括参加设计会签及校核和审查会议，投标总价已包含完成施工图设计过程中的一切费用；</w:t>
      </w:r>
    </w:p>
    <w:p w14:paraId="17D1B1C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h.招标设备清单虽未列出，但根据设计图纸或为满足设计功能所必需的设备材料。</w:t>
      </w:r>
    </w:p>
    <w:p w14:paraId="1FF06871">
      <w:pPr>
        <w:pStyle w:val="5"/>
        <w:pageBreakBefore w:val="0"/>
        <w:numPr>
          <w:ilvl w:val="0"/>
          <w:numId w:val="7"/>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66" w:name="_Toc6258"/>
      <w:bookmarkStart w:id="367" w:name="_Toc7366"/>
      <w:r>
        <w:rPr>
          <w:rFonts w:hint="eastAsia" w:ascii="宋体" w:hAnsi="宋体" w:eastAsia="宋体" w:cs="宋体"/>
          <w:b/>
          <w:bCs/>
          <w:color w:val="000000" w:themeColor="text1"/>
          <w:sz w:val="21"/>
          <w:szCs w:val="21"/>
          <w:highlight w:val="none"/>
          <w14:textFill>
            <w14:solidFill>
              <w14:schemeClr w14:val="tx1"/>
            </w14:solidFill>
          </w14:textFill>
        </w:rPr>
        <w:t>投标人职责范围</w:t>
      </w:r>
      <w:bookmarkEnd w:id="366"/>
      <w:bookmarkEnd w:id="367"/>
    </w:p>
    <w:p w14:paraId="32017393">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投标人负责在本用户需求书中指明的供货范围内，足以使供货设备联动运行（包括自动控制）的所有机械设备、电气设备、自动控制设备、仪表、闸门和阀门、电缆、软件及其他附属部件的提供。</w:t>
      </w:r>
      <w:r>
        <w:rPr>
          <w:rFonts w:hint="eastAsia" w:ascii="宋体" w:hAnsi="宋体" w:eastAsia="宋体" w:cs="宋体"/>
          <w:b/>
          <w:bCs/>
          <w:color w:val="000000" w:themeColor="text1"/>
          <w:sz w:val="21"/>
          <w:szCs w:val="21"/>
          <w:highlight w:val="none"/>
          <w14:textFill>
            <w14:solidFill>
              <w14:schemeClr w14:val="tx1"/>
            </w14:solidFill>
          </w14:textFill>
        </w:rPr>
        <w:t>本用户需求书虽未列出，但根据设计图纸或为满足设计功能，确保功能的实现所必需的设备材料，投标人应在投标文件中列出。如未列出，投标人在项目实施时必须无条件及时提供，且不得以此为由要求增加费用。</w:t>
      </w:r>
    </w:p>
    <w:p w14:paraId="7AD115CC">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对设备的制造、供货、工厂测试、油漆、包装和运输负责。并负责设备安装、检查、验收及售后服务。</w:t>
      </w:r>
    </w:p>
    <w:p w14:paraId="2C77C382">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设备的现场性能测试、</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w:t>
      </w:r>
    </w:p>
    <w:p w14:paraId="77FA5DD3">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对不合格的设备进行更换。</w:t>
      </w:r>
    </w:p>
    <w:p w14:paraId="5AF9192A">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设备试运行期内的设备检测、保修和运行指导。</w:t>
      </w:r>
    </w:p>
    <w:p w14:paraId="4AEF7C24">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设备质保期内的设备检测、保修和运行指导。</w:t>
      </w:r>
    </w:p>
    <w:p w14:paraId="08F03019">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设备操作与维护的技术培训。</w:t>
      </w:r>
    </w:p>
    <w:p w14:paraId="76A0FF5D">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提供设备的相关技术文件、资料。</w:t>
      </w:r>
    </w:p>
    <w:p w14:paraId="64B393A0">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根据国家有关规定、规程及合同应承担的其它职责。</w:t>
      </w:r>
    </w:p>
    <w:p w14:paraId="393A744E">
      <w:pPr>
        <w:pStyle w:val="5"/>
        <w:pageBreakBefore w:val="0"/>
        <w:numPr>
          <w:ilvl w:val="0"/>
          <w:numId w:val="7"/>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68" w:name="_Toc23368"/>
      <w:bookmarkStart w:id="369" w:name="_Toc2782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备品</w:t>
      </w:r>
      <w:r>
        <w:rPr>
          <w:rFonts w:hint="eastAsia" w:ascii="宋体" w:hAnsi="宋体" w:eastAsia="宋体" w:cs="宋体"/>
          <w:b/>
          <w:bCs/>
          <w:color w:val="000000" w:themeColor="text1"/>
          <w:sz w:val="21"/>
          <w:szCs w:val="21"/>
          <w:highlight w:val="none"/>
          <w14:textFill>
            <w14:solidFill>
              <w14:schemeClr w14:val="tx1"/>
            </w14:solidFill>
          </w14:textFill>
        </w:rPr>
        <w:t>备件及附件提供</w:t>
      </w:r>
      <w:bookmarkEnd w:id="368"/>
      <w:bookmarkEnd w:id="369"/>
    </w:p>
    <w:p w14:paraId="77D21D6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投标人应提供整套用于保证本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合同所属设备系统在质保期内正常运行的设备安装、操作维护所需的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备品</w:t>
      </w:r>
      <w:r>
        <w:rPr>
          <w:rFonts w:hint="eastAsia" w:ascii="宋体" w:hAnsi="宋体" w:eastAsia="宋体" w:cs="宋体"/>
          <w:color w:val="000000" w:themeColor="text1"/>
          <w:sz w:val="21"/>
          <w:szCs w:val="21"/>
          <w:highlight w:val="none"/>
          <w14:textFill>
            <w14:solidFill>
              <w14:schemeClr w14:val="tx1"/>
            </w14:solidFill>
          </w14:textFill>
        </w:rPr>
        <w:t>备件并列出清单。备品备件价格应在投标报价表中单独列出并报价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sz w:val="21"/>
          <w:szCs w:val="21"/>
          <w:highlight w:val="none"/>
          <w:lang w:eastAsia="zh-CN"/>
          <w14:textFill>
            <w14:solidFill>
              <w14:schemeClr w14:val="tx1"/>
            </w14:solidFill>
          </w14:textFill>
        </w:rPr>
        <w:t>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配套</w:t>
      </w:r>
      <w:r>
        <w:rPr>
          <w:rFonts w:hint="eastAsia" w:ascii="宋体" w:hAnsi="宋体" w:eastAsia="宋体" w:cs="宋体"/>
          <w:color w:val="000000" w:themeColor="text1"/>
          <w:sz w:val="21"/>
          <w:szCs w:val="21"/>
          <w:highlight w:val="none"/>
          <w:lang w:eastAsia="zh-CN"/>
          <w14:textFill>
            <w14:solidFill>
              <w14:schemeClr w14:val="tx1"/>
            </w14:solidFill>
          </w14:textFill>
        </w:rPr>
        <w:t>备品备件</w:t>
      </w:r>
      <w:r>
        <w:rPr>
          <w:rFonts w:hint="eastAsia" w:ascii="宋体" w:hAnsi="宋体" w:eastAsia="宋体" w:cs="宋体"/>
          <w:color w:val="000000" w:themeColor="text1"/>
          <w:sz w:val="21"/>
          <w:szCs w:val="21"/>
          <w:highlight w:val="none"/>
          <w14:textFill>
            <w14:solidFill>
              <w14:schemeClr w14:val="tx1"/>
            </w14:solidFill>
          </w14:textFill>
        </w:rPr>
        <w:t>报价包括在投标总报价中。</w:t>
      </w:r>
    </w:p>
    <w:p w14:paraId="65C2BDD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如所供设备拆装维修需有特殊专用工具，投标人应予以说明，并提供专用维修工具，投标人应提供设备拆装维修所需特殊工具清单，报价包括在投标总报价中。</w:t>
      </w:r>
    </w:p>
    <w:p w14:paraId="31A8BE8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投标人应在投标文件中列出</w:t>
      </w:r>
      <w:r>
        <w:rPr>
          <w:rFonts w:hint="eastAsia" w:ascii="宋体" w:hAnsi="宋体" w:eastAsia="宋体" w:cs="宋体"/>
          <w:color w:val="000000" w:themeColor="text1"/>
          <w:sz w:val="21"/>
          <w:szCs w:val="21"/>
          <w:highlight w:val="none"/>
          <w14:textFill>
            <w14:solidFill>
              <w14:schemeClr w14:val="tx1"/>
            </w14:solidFill>
          </w14:textFill>
        </w:rPr>
        <w:t>质保期满后3年（进口设备要求5年）所需备品备件须提供明确单价，不计入</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总</w:t>
      </w:r>
      <w:r>
        <w:rPr>
          <w:rFonts w:hint="eastAsia" w:ascii="宋体" w:hAnsi="宋体" w:eastAsia="宋体" w:cs="宋体"/>
          <w:color w:val="000000" w:themeColor="text1"/>
          <w:sz w:val="21"/>
          <w:szCs w:val="21"/>
          <w:highlight w:val="none"/>
          <w:lang w:val="en-US" w:eastAsia="zh-CN"/>
          <w14:textFill>
            <w14:solidFill>
              <w14:schemeClr w14:val="tx1"/>
            </w14:solidFill>
          </w14:textFill>
        </w:rPr>
        <w:t>报</w:t>
      </w:r>
      <w:r>
        <w:rPr>
          <w:rFonts w:hint="eastAsia" w:ascii="宋体" w:hAnsi="宋体" w:eastAsia="宋体" w:cs="宋体"/>
          <w:color w:val="000000" w:themeColor="text1"/>
          <w:sz w:val="21"/>
          <w:szCs w:val="21"/>
          <w:highlight w:val="none"/>
          <w14:textFill>
            <w14:solidFill>
              <w14:schemeClr w14:val="tx1"/>
            </w14:solidFill>
          </w14:textFill>
        </w:rPr>
        <w:t>价。</w:t>
      </w:r>
    </w:p>
    <w:p w14:paraId="6C0E768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投标人按招标文件要求提供设备检测所需仪器仪表清单及报价（不计入投标总</w:t>
      </w:r>
      <w:r>
        <w:rPr>
          <w:rFonts w:hint="eastAsia" w:ascii="宋体" w:hAnsi="宋体" w:eastAsia="宋体" w:cs="宋体"/>
          <w:color w:val="000000" w:themeColor="text1"/>
          <w:sz w:val="21"/>
          <w:szCs w:val="21"/>
          <w:highlight w:val="none"/>
          <w:lang w:val="en-US" w:eastAsia="zh-CN"/>
          <w14:textFill>
            <w14:solidFill>
              <w14:schemeClr w14:val="tx1"/>
            </w14:solidFill>
          </w14:textFill>
        </w:rPr>
        <w:t>报</w:t>
      </w:r>
      <w:r>
        <w:rPr>
          <w:rFonts w:hint="eastAsia" w:ascii="宋体" w:hAnsi="宋体" w:eastAsia="宋体" w:cs="宋体"/>
          <w:color w:val="000000" w:themeColor="text1"/>
          <w:sz w:val="21"/>
          <w:szCs w:val="21"/>
          <w:highlight w:val="none"/>
          <w14:textFill>
            <w14:solidFill>
              <w14:schemeClr w14:val="tx1"/>
            </w14:solidFill>
          </w14:textFill>
        </w:rPr>
        <w:t>价，招标人不保证将来会采购该部分内容）。</w:t>
      </w:r>
    </w:p>
    <w:p w14:paraId="18319FF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投标人提供的所有备件、专用工具必须是新的、未使用过的，能满足设备零配件的更换及检维修。这些备件应经过处理和包装，能在污水厂现场气候条件下长期有效。</w:t>
      </w:r>
    </w:p>
    <w:p w14:paraId="59564E7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在备品备件停止生产的情况下，</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应事先将要停止生产的计划通知招标人，使其有足够的时间采购所需的备品备件；在备品备件停止生产后，如果招标人要求，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应免费向招标人提供备品备件的蓝图、图纸和规格。</w:t>
      </w:r>
    </w:p>
    <w:p w14:paraId="52E5B0B3">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进口设备使用的润滑油和（或）药剂等，能使用国产货源替代的优先考虑。否则必须在国内有可靠、经济的货源保证。</w:t>
      </w:r>
    </w:p>
    <w:p w14:paraId="4CD8C487">
      <w:pPr>
        <w:pStyle w:val="5"/>
        <w:pageBreakBefore w:val="0"/>
        <w:numPr>
          <w:ilvl w:val="0"/>
          <w:numId w:val="7"/>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70" w:name="_Toc25508"/>
      <w:bookmarkStart w:id="371" w:name="_Toc19924"/>
      <w:r>
        <w:rPr>
          <w:rFonts w:hint="eastAsia" w:ascii="宋体" w:hAnsi="宋体" w:eastAsia="宋体" w:cs="宋体"/>
          <w:b/>
          <w:bCs/>
          <w:color w:val="000000" w:themeColor="text1"/>
          <w:sz w:val="21"/>
          <w:szCs w:val="21"/>
          <w:highlight w:val="none"/>
          <w14:textFill>
            <w14:solidFill>
              <w14:schemeClr w14:val="tx1"/>
            </w14:solidFill>
          </w14:textFill>
        </w:rPr>
        <w:t>设备数量的变更</w:t>
      </w:r>
      <w:bookmarkEnd w:id="370"/>
      <w:bookmarkEnd w:id="371"/>
    </w:p>
    <w:p w14:paraId="7E792D2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招标人保留对采购设备的规格、型号及数量变更的权利，投标人应承诺对设计修改、变更予以配合，及时调整。</w:t>
      </w:r>
    </w:p>
    <w:p w14:paraId="00368042">
      <w:pPr>
        <w:pStyle w:val="5"/>
        <w:pageBreakBefore w:val="0"/>
        <w:numPr>
          <w:ilvl w:val="0"/>
          <w:numId w:val="7"/>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72" w:name="_Toc9623"/>
      <w:bookmarkStart w:id="373" w:name="_Toc30004"/>
      <w:r>
        <w:rPr>
          <w:rFonts w:hint="eastAsia" w:ascii="宋体" w:hAnsi="宋体" w:eastAsia="宋体" w:cs="宋体"/>
          <w:b/>
          <w:bCs/>
          <w:color w:val="000000" w:themeColor="text1"/>
          <w:sz w:val="21"/>
          <w:szCs w:val="21"/>
          <w:highlight w:val="none"/>
          <w14:textFill>
            <w14:solidFill>
              <w14:schemeClr w14:val="tx1"/>
            </w14:solidFill>
          </w14:textFill>
        </w:rPr>
        <w:t>补充说明</w:t>
      </w:r>
      <w:bookmarkEnd w:id="372"/>
      <w:bookmarkEnd w:id="373"/>
    </w:p>
    <w:p w14:paraId="68DE99F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本用户需求书的内容在于向投标人说明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新增MBR膜设备</w:t>
      </w:r>
      <w:r>
        <w:rPr>
          <w:rFonts w:hint="eastAsia" w:ascii="宋体" w:hAnsi="宋体" w:eastAsia="宋体" w:cs="宋体"/>
          <w:color w:val="000000" w:themeColor="text1"/>
          <w:sz w:val="21"/>
          <w:szCs w:val="21"/>
          <w:highlight w:val="none"/>
          <w14:textFill>
            <w14:solidFill>
              <w14:schemeClr w14:val="tx1"/>
            </w14:solidFill>
          </w14:textFill>
        </w:rPr>
        <w:t>应在各方面达到所要求的功能。凡为达到设计目的所需的招标范围内的各项设备及其有关机件、附件，虽未详列在招标设备清单中，仍应包括在设备中，</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不得借故予以变更或要求增加费用。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应在无追加费用的条件下，完善工作内容，高质量的完成整个供货和服务工作。</w:t>
      </w:r>
    </w:p>
    <w:p w14:paraId="5B346781">
      <w:pPr>
        <w:pStyle w:val="4"/>
        <w:pageBreakBefore w:val="0"/>
        <w:numPr>
          <w:ilvl w:val="0"/>
          <w:numId w:val="6"/>
        </w:numPr>
        <w:kinsoku/>
        <w:wordWrap/>
        <w:overflowPunct/>
        <w:topLinePunct w:val="0"/>
        <w:bidi w:val="0"/>
        <w:adjustRightInd w:val="0"/>
        <w:snapToGrid w:val="0"/>
        <w:spacing w:before="0" w:after="0" w:line="360" w:lineRule="auto"/>
        <w:ind w:left="-420" w:firstLine="42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374" w:name="_Toc6825"/>
      <w:bookmarkStart w:id="375" w:name="_Toc12661"/>
      <w:r>
        <w:rPr>
          <w:rFonts w:hint="eastAsia" w:ascii="宋体" w:hAnsi="宋体" w:eastAsia="宋体" w:cs="宋体"/>
          <w:b/>
          <w:bCs/>
          <w:color w:val="000000" w:themeColor="text1"/>
          <w:sz w:val="21"/>
          <w:szCs w:val="21"/>
          <w:highlight w:val="none"/>
          <w14:textFill>
            <w14:solidFill>
              <w14:schemeClr w14:val="tx1"/>
            </w14:solidFill>
          </w14:textFill>
        </w:rPr>
        <w:t>设备的供货及验收</w:t>
      </w:r>
      <w:bookmarkEnd w:id="374"/>
      <w:bookmarkEnd w:id="375"/>
    </w:p>
    <w:p w14:paraId="0C227B29">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76" w:name="_Toc15653"/>
      <w:bookmarkStart w:id="377" w:name="_Toc5952"/>
      <w:r>
        <w:rPr>
          <w:rFonts w:hint="eastAsia" w:ascii="宋体" w:hAnsi="宋体" w:eastAsia="宋体" w:cs="宋体"/>
          <w:b/>
          <w:bCs/>
          <w:color w:val="000000" w:themeColor="text1"/>
          <w:sz w:val="21"/>
          <w:szCs w:val="21"/>
          <w:highlight w:val="none"/>
          <w14:textFill>
            <w14:solidFill>
              <w14:schemeClr w14:val="tx1"/>
            </w14:solidFill>
          </w14:textFill>
        </w:rPr>
        <w:t>计划与进度报告</w:t>
      </w:r>
      <w:bookmarkEnd w:id="376"/>
      <w:bookmarkEnd w:id="377"/>
    </w:p>
    <w:p w14:paraId="6A3D042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在合同生效一周内，应向招标人提交一份详细的工作计划，说明有关设备的制作、运输、安装和测试等具体进度日程。</w:t>
      </w:r>
    </w:p>
    <w:p w14:paraId="10BE594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为掌握进度和协调工作，招标人认为需要的话可随时进入现场检查设备制造进度，费用由招标人承担，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需配合并提供便利条件。</w:t>
      </w:r>
    </w:p>
    <w:p w14:paraId="2718BD94">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78" w:name="_Toc16677"/>
      <w:bookmarkStart w:id="379" w:name="_Toc31049"/>
      <w:r>
        <w:rPr>
          <w:rFonts w:hint="eastAsia" w:ascii="宋体" w:hAnsi="宋体" w:eastAsia="宋体" w:cs="宋体"/>
          <w:b/>
          <w:bCs/>
          <w:color w:val="000000" w:themeColor="text1"/>
          <w:sz w:val="21"/>
          <w:szCs w:val="21"/>
          <w:highlight w:val="none"/>
          <w14:textFill>
            <w14:solidFill>
              <w14:schemeClr w14:val="tx1"/>
            </w14:solidFill>
          </w14:textFill>
        </w:rPr>
        <w:t>质量保证计划：设备制造中的工厂监造、检验与测试</w:t>
      </w:r>
      <w:bookmarkEnd w:id="378"/>
      <w:bookmarkEnd w:id="379"/>
    </w:p>
    <w:p w14:paraId="2147E3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应对本合同提供的设备制造、</w:t>
      </w:r>
      <w:r>
        <w:rPr>
          <w:rFonts w:hint="eastAsia" w:ascii="宋体" w:hAnsi="宋体" w:eastAsia="宋体" w:cs="宋体"/>
          <w:color w:val="000000" w:themeColor="text1"/>
          <w:sz w:val="21"/>
          <w:szCs w:val="21"/>
          <w:highlight w:val="none"/>
          <w:lang w:val="en-US" w:eastAsia="zh-CN"/>
          <w14:textFill>
            <w14:solidFill>
              <w14:schemeClr w14:val="tx1"/>
            </w14:solidFill>
          </w14:textFill>
        </w:rPr>
        <w:t>运输、</w:t>
      </w:r>
      <w:r>
        <w:rPr>
          <w:rFonts w:hint="eastAsia" w:ascii="宋体" w:hAnsi="宋体" w:eastAsia="宋体" w:cs="宋体"/>
          <w:color w:val="000000" w:themeColor="text1"/>
          <w:sz w:val="21"/>
          <w:szCs w:val="21"/>
          <w:highlight w:val="none"/>
          <w14:textFill>
            <w14:solidFill>
              <w14:schemeClr w14:val="tx1"/>
            </w14:solidFill>
          </w14:textFill>
        </w:rPr>
        <w:t>安装、试运转建立质量保证计划，并严格按照本招标文件和ISO、ICE、GB标准进行。</w:t>
      </w:r>
    </w:p>
    <w:p w14:paraId="258789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所有质量保证计划应在开始制造之前建立，并在采购合同签订之日起一个月内提供，质量保证计划应成为合同的一个组成部分。</w:t>
      </w:r>
    </w:p>
    <w:p w14:paraId="590CCA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必要时，招标人有权安排到设备制造所在地对设备制造、检验、测试及运行实地考察或监造，也可指派专人到制造厂进行逐台或抽样检验。</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负责根据需要为招标人在产地的考察、监造或参与设备的检测工作提供便利，对于进口设备，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应替招标人办妥入境签证手续并获得进入现场检查、检测和实验的许可证件。前述所需费用不包含在投标总价中，由招标人自行承担。</w:t>
      </w:r>
    </w:p>
    <w:p w14:paraId="3F54D7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设备产地进行的检验和测试不是设备的最后验收。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在设备生产测试前向招标人提供检查和测试计划，当设备检查、测试的准备工作就绪，应在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测试日的</w:t>
      </w:r>
      <w:r>
        <w:rPr>
          <w:rFonts w:hint="eastAsia" w:ascii="宋体" w:hAnsi="宋体" w:eastAsia="宋体" w:cs="宋体"/>
          <w:color w:val="000000" w:themeColor="text1"/>
          <w:sz w:val="21"/>
          <w:szCs w:val="21"/>
          <w:highlight w:val="none"/>
          <w14:textFill>
            <w14:solidFill>
              <w14:schemeClr w14:val="tx1"/>
            </w14:solidFill>
          </w14:textFill>
        </w:rPr>
        <w:t>二十五个工作日前书面通知招标人测试日期，当设备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在国外</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测试时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应于60</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前发出书面通知，招标人在设备的成功测试后，得在所有产品合格证的背后盖上“符合规格”（Conforms with the Specification）印章。如果在规定时间内招标人代表不能到场，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在事先书面通知招标人并经招标人书面同意后方可自行完成检查和测试工作；未经招标人书面同意，</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不得擅自进行测试工作，否则招标人有权拒绝承认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的测试结果。上述程序完成后，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应于3日内给招标人邮寄5份附有具体测试结果的合格证书，并保证招标人于7日内收到该报告，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应保证前述文件的合法性、真实性、准确性。如果尚无技术条件完成测试工作的，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应将相应工作安排到具有测试条件和相应资质的单位进行，相关费用由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09B930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第三方单位出具的检验结论和记录的原件应提交招标人书面确认，如检验、检测不符本技术要求而引起的时间延误，不得作为工期延误的免责理由，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应自行承担相关责任。</w:t>
      </w:r>
    </w:p>
    <w:p w14:paraId="2425B42C">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80" w:name="_Toc8195"/>
      <w:bookmarkStart w:id="381" w:name="_Toc28885"/>
      <w:r>
        <w:rPr>
          <w:rFonts w:hint="eastAsia" w:ascii="宋体" w:hAnsi="宋体" w:eastAsia="宋体" w:cs="宋体"/>
          <w:b/>
          <w:bCs/>
          <w:color w:val="000000" w:themeColor="text1"/>
          <w:sz w:val="21"/>
          <w:szCs w:val="21"/>
          <w:highlight w:val="none"/>
          <w14:textFill>
            <w14:solidFill>
              <w14:schemeClr w14:val="tx1"/>
            </w14:solidFill>
          </w14:textFill>
        </w:rPr>
        <w:t>材料和设备</w:t>
      </w:r>
      <w:bookmarkEnd w:id="380"/>
      <w:bookmarkEnd w:id="381"/>
    </w:p>
    <w:p w14:paraId="5C620FD6">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w:t>
      </w:r>
    </w:p>
    <w:p w14:paraId="0F7DB4C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“材料”是指所有用于工程的建筑材料、货物和各种物品，不论是天然的、加工的和制造的以及工程中的各种类型的设备和装置。</w:t>
      </w:r>
    </w:p>
    <w:p w14:paraId="34769E9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全部材料必须是新的，其类型和质量应符合招标文件的要求，在具备同等质量的品牌材料替代时需经招标人及设计人同意，但不能因此延长工期。</w:t>
      </w:r>
    </w:p>
    <w:p w14:paraId="429ED465">
      <w:pPr>
        <w:pageBreakBefore w:val="0"/>
        <w:kinsoku/>
        <w:wordWrap/>
        <w:overflowPunct/>
        <w:topLinePunct w:val="0"/>
        <w:bidi w:val="0"/>
        <w:adjustRightInd w:val="0"/>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招标人有权对任何材料和设备在任何时间和地点进行检验和测试，如果所检验和测试的材料符合质量规定，则检验和测试费用由招标人承担，如不符合则此费用由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5F97775E">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w:t>
      </w:r>
    </w:p>
    <w:p w14:paraId="378CFF2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“设备”是指用于工程的所有设备，不论是在制造厂制造的或是在现场加工的，设备包括机械设备、电气设备、仪表和控制设备、检测和测试仪器仪表等。</w:t>
      </w:r>
    </w:p>
    <w:p w14:paraId="13924732">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82" w:name="_Toc2197"/>
      <w:bookmarkStart w:id="383" w:name="_Toc23580"/>
      <w:r>
        <w:rPr>
          <w:rFonts w:hint="eastAsia" w:ascii="宋体" w:hAnsi="宋体" w:eastAsia="宋体" w:cs="宋体"/>
          <w:b/>
          <w:bCs/>
          <w:color w:val="000000" w:themeColor="text1"/>
          <w:sz w:val="21"/>
          <w:szCs w:val="21"/>
          <w:highlight w:val="none"/>
          <w14:textFill>
            <w14:solidFill>
              <w14:schemeClr w14:val="tx1"/>
            </w14:solidFill>
          </w14:textFill>
        </w:rPr>
        <w:t>包装、标志、运输和开箱验收</w:t>
      </w:r>
      <w:bookmarkEnd w:id="382"/>
      <w:bookmarkEnd w:id="383"/>
    </w:p>
    <w:p w14:paraId="59C02176">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包装和标志</w:t>
      </w:r>
    </w:p>
    <w:p w14:paraId="7B1AFED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凡设备上需涂油漆部分均需按规定进行处理，会腐蚀的未涂油漆的部分须用高熔点油脂或无酸牛脂或用其它保护剂涂抹，上述这些保护剂在设备安装期间或在安装后是易于抹去的。</w:t>
      </w:r>
    </w:p>
    <w:p w14:paraId="3F292C7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对所有电气设备应采取令招标人满意的恰当的防腐防损措施。所有设备的包装须经得起陆上或海上的运输、搬运和露天存放。</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应对包装设备负责，使其到达目的地后完整无缺。在到达目的地后一年的适当存贮期间不锈不蚀。</w:t>
      </w:r>
    </w:p>
    <w:p w14:paraId="2A3C67B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所有包装箱上应正确地标上下列内容：</w:t>
      </w:r>
    </w:p>
    <w:p w14:paraId="2482F27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A.合同号。</w:t>
      </w:r>
    </w:p>
    <w:p w14:paraId="787DA3B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B.设备及备件的名称、代号、型号、数量。</w:t>
      </w:r>
    </w:p>
    <w:p w14:paraId="4B9852F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C.设备安装地名称。</w:t>
      </w:r>
    </w:p>
    <w:p w14:paraId="5E5DDA6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D.通用的商务标志。</w:t>
      </w:r>
    </w:p>
    <w:p w14:paraId="43607D3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内有危险品或易碎物品的包装箱应按当地或国际惯例对待。</w:t>
      </w:r>
    </w:p>
    <w:p w14:paraId="6A030E83">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交货地点</w:t>
      </w:r>
    </w:p>
    <w:p w14:paraId="5FE35D8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本项目所有的设备交货地点为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东莞市大朗松山湖南部污水处理厂二期技术改造（新增MBR膜组件）项目</w:t>
      </w:r>
      <w:r>
        <w:rPr>
          <w:rFonts w:hint="eastAsia" w:ascii="宋体" w:hAnsi="宋体" w:eastAsia="宋体" w:cs="宋体"/>
          <w:b/>
          <w:bCs/>
          <w:color w:val="000000" w:themeColor="text1"/>
          <w:sz w:val="21"/>
          <w:szCs w:val="21"/>
          <w:highlight w:val="none"/>
          <w14:textFill>
            <w14:solidFill>
              <w14:schemeClr w14:val="tx1"/>
            </w14:solidFill>
          </w14:textFill>
        </w:rPr>
        <w:t>工地现场</w:t>
      </w:r>
      <w:r>
        <w:rPr>
          <w:rFonts w:hint="eastAsia" w:ascii="宋体" w:hAnsi="宋体" w:eastAsia="宋体" w:cs="宋体"/>
          <w:b/>
          <w:color w:val="000000" w:themeColor="text1"/>
          <w:sz w:val="21"/>
          <w:szCs w:val="21"/>
          <w:highlight w:val="none"/>
          <w14:textFill>
            <w14:solidFill>
              <w14:schemeClr w14:val="tx1"/>
            </w14:solidFill>
          </w14:textFill>
        </w:rPr>
        <w:t>招标人指定地点</w:t>
      </w:r>
      <w:r>
        <w:rPr>
          <w:rFonts w:hint="eastAsia" w:ascii="宋体" w:hAnsi="宋体" w:eastAsia="宋体" w:cs="宋体"/>
          <w:b/>
          <w:bCs/>
          <w:color w:val="000000" w:themeColor="text1"/>
          <w:sz w:val="21"/>
          <w:szCs w:val="21"/>
          <w:highlight w:val="none"/>
          <w14:textFill>
            <w14:solidFill>
              <w14:schemeClr w14:val="tx1"/>
            </w14:solidFill>
          </w14:textFill>
        </w:rPr>
        <w:t>。</w:t>
      </w:r>
    </w:p>
    <w:p w14:paraId="06FED06A">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w:t>
      </w:r>
    </w:p>
    <w:p w14:paraId="46A0751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按照招标人的要求，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应按时告知设备的运输情况。</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应负责将合同所供设备运至招标人指定位置，包括到场设备搬卸和采取安全措施。设备相关运输、装卸、保险、关税（进口设备）等费用已包含在投标报价总价中。</w:t>
      </w:r>
    </w:p>
    <w:p w14:paraId="4972606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对任何招标人不予接收的存在缺损或不符合技术文件规定的设备或有关机件、附件，应立即运走，予以更换。</w:t>
      </w:r>
    </w:p>
    <w:p w14:paraId="66FEED59">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开箱验收</w:t>
      </w:r>
    </w:p>
    <w:p w14:paraId="209773C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具备完整的装箱单，除保证设备完好外，还应该按照本用户需求书第四节的要求提供资料。</w:t>
      </w:r>
    </w:p>
    <w:p w14:paraId="344BDDF0">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84" w:name="_Toc11795"/>
      <w:bookmarkStart w:id="385" w:name="_Toc25588"/>
      <w:r>
        <w:rPr>
          <w:rFonts w:hint="eastAsia" w:ascii="宋体" w:hAnsi="宋体" w:eastAsia="宋体" w:cs="宋体"/>
          <w:b/>
          <w:bCs/>
          <w:color w:val="000000" w:themeColor="text1"/>
          <w:sz w:val="21"/>
          <w:szCs w:val="21"/>
          <w:highlight w:val="none"/>
          <w14:textFill>
            <w14:solidFill>
              <w14:schemeClr w14:val="tx1"/>
            </w14:solidFill>
          </w14:textFill>
        </w:rPr>
        <w:t>设备安装及调试</w:t>
      </w:r>
      <w:bookmarkEnd w:id="384"/>
      <w:bookmarkEnd w:id="385"/>
    </w:p>
    <w:p w14:paraId="596F625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应派专业技术人员到现场，进行设备、配套连接管道、电气等的安装，在招标人的组织安排下，负责完成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、性能考核的技术工作。另外，设备控制系统（含仪表）由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自行调试。</w:t>
      </w:r>
    </w:p>
    <w:p w14:paraId="4150881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上述的技术服务费已包含在投标报价中。</w:t>
      </w:r>
    </w:p>
    <w:p w14:paraId="6028BF8E">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86" w:name="_Toc32684"/>
      <w:bookmarkStart w:id="387" w:name="_Toc1364"/>
      <w:r>
        <w:rPr>
          <w:rFonts w:hint="eastAsia" w:ascii="宋体" w:hAnsi="宋体" w:eastAsia="宋体" w:cs="宋体"/>
          <w:b/>
          <w:bCs/>
          <w:color w:val="000000" w:themeColor="text1"/>
          <w:sz w:val="21"/>
          <w:szCs w:val="21"/>
          <w:highlight w:val="none"/>
          <w14:textFill>
            <w14:solidFill>
              <w14:schemeClr w14:val="tx1"/>
            </w14:solidFill>
          </w14:textFill>
        </w:rPr>
        <w:t>人员培训</w:t>
      </w:r>
      <w:bookmarkEnd w:id="386"/>
      <w:bookmarkEnd w:id="387"/>
    </w:p>
    <w:p w14:paraId="71D86114">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所在地的考察和招标人所在地及工地现场培训</w:t>
      </w:r>
    </w:p>
    <w:p w14:paraId="71FC463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应按照经招标人批准的培训计划对招标人所指派的工作人员进行有关合同内设备的测试、操作和维修方面的培训，使其能对合同内所有设备的特性、结构、操作和维修要求获得充分的了解和掌握。</w:t>
      </w:r>
    </w:p>
    <w:p w14:paraId="609A21F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B.进口设备由外籍技术人员给招标人技术人员进行培训时，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必须聘请专业的翻译人员，并提供相关的中英文资料。</w:t>
      </w:r>
    </w:p>
    <w:p w14:paraId="2A1647B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上述培训费用包含在投标报价总价内，并提供培训计划。</w:t>
      </w:r>
    </w:p>
    <w:p w14:paraId="13808D20">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现场培训</w:t>
      </w:r>
    </w:p>
    <w:p w14:paraId="553C6CA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现场培训是在安装、试运转和检测期间，</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派专人对操作工人培训，务必使这些受训人员能胜任这些设备的运行和维护工作。</w:t>
      </w:r>
    </w:p>
    <w:p w14:paraId="4A15490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现场培训费用已包含投标总价中。</w:t>
      </w:r>
    </w:p>
    <w:p w14:paraId="35785836">
      <w:pPr>
        <w:pStyle w:val="5"/>
        <w:pageBreakBefore w:val="0"/>
        <w:numPr>
          <w:ilvl w:val="0"/>
          <w:numId w:val="10"/>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88" w:name="_Toc26006"/>
      <w:bookmarkStart w:id="389" w:name="_Toc29864"/>
      <w:r>
        <w:rPr>
          <w:rFonts w:hint="eastAsia" w:ascii="宋体" w:hAnsi="宋体" w:eastAsia="宋体" w:cs="宋体"/>
          <w:b/>
          <w:bCs/>
          <w:color w:val="000000" w:themeColor="text1"/>
          <w:sz w:val="21"/>
          <w:szCs w:val="21"/>
          <w:highlight w:val="none"/>
          <w14:textFill>
            <w14:solidFill>
              <w14:schemeClr w14:val="tx1"/>
            </w14:solidFill>
          </w14:textFill>
        </w:rPr>
        <w:t>质保期工作</w:t>
      </w:r>
      <w:bookmarkEnd w:id="388"/>
      <w:bookmarkEnd w:id="389"/>
    </w:p>
    <w:p w14:paraId="5B134F5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MBR膜组件的质保期为不少于6年，其他货物的</w:t>
      </w:r>
      <w:r>
        <w:rPr>
          <w:rFonts w:hint="eastAsia" w:ascii="宋体" w:hAnsi="宋体" w:eastAsia="宋体" w:cs="宋体"/>
          <w:b/>
          <w:color w:val="000000" w:themeColor="text1"/>
          <w:sz w:val="21"/>
          <w:szCs w:val="21"/>
          <w:highlight w:val="none"/>
          <w14:textFill>
            <w14:solidFill>
              <w14:schemeClr w14:val="tx1"/>
            </w14:solidFill>
          </w14:textFill>
        </w:rPr>
        <w:t>质保期为至少24个月，质保期自</w:t>
      </w:r>
      <w:r>
        <w:rPr>
          <w:rFonts w:hint="eastAsia" w:ascii="宋体" w:hAnsi="宋体" w:eastAsia="宋体" w:cs="宋体"/>
          <w:b/>
          <w:bCs/>
          <w:color w:val="000000" w:themeColor="text1"/>
          <w:sz w:val="21"/>
          <w:szCs w:val="21"/>
          <w:highlight w:val="none"/>
          <w14:textFill>
            <w14:solidFill>
              <w14:schemeClr w14:val="tx1"/>
            </w14:solidFill>
          </w14:textFill>
        </w:rPr>
        <w:t>所有设备</w:t>
      </w:r>
      <w:r>
        <w:rPr>
          <w:rFonts w:hint="eastAsia" w:ascii="宋体" w:hAnsi="宋体" w:eastAsia="宋体" w:cs="宋体"/>
          <w:b/>
          <w:color w:val="000000" w:themeColor="text1"/>
          <w:sz w:val="21"/>
          <w:szCs w:val="21"/>
          <w:highlight w:val="none"/>
          <w14:textFill>
            <w14:solidFill>
              <w14:schemeClr w14:val="tx1"/>
            </w14:solidFill>
          </w14:textFill>
        </w:rPr>
        <w:t>最终验收合格之日起算</w:t>
      </w:r>
      <w:r>
        <w:rPr>
          <w:rFonts w:hint="eastAsia" w:ascii="宋体" w:hAnsi="宋体" w:eastAsia="宋体" w:cs="宋体"/>
          <w:b/>
          <w:bCs/>
          <w:color w:val="000000" w:themeColor="text1"/>
          <w:sz w:val="21"/>
          <w:szCs w:val="21"/>
          <w:highlight w:val="none"/>
          <w14:textFill>
            <w14:solidFill>
              <w14:schemeClr w14:val="tx1"/>
            </w14:solidFill>
          </w14:textFill>
        </w:rPr>
        <w:t>（以整体验收报告日期为准）</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对所投设备供货、安装质量进行免费保修，免费保修包括但不限于由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承担完成质保期的工作而产生的运费、购置费、测试费、人工费等各项费用。</w:t>
      </w:r>
    </w:p>
    <w:p w14:paraId="098D9ED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对招标人负有责任，对设备出现的不符合合同要求的、有问题的地方应进行免费维修、保修或更换配件，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免费提供维护、维修以及其它售后服务，所有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质保</w:t>
      </w:r>
      <w:r>
        <w:rPr>
          <w:rFonts w:hint="eastAsia" w:ascii="宋体" w:hAnsi="宋体" w:eastAsia="宋体" w:cs="宋体"/>
          <w:color w:val="000000" w:themeColor="text1"/>
          <w:sz w:val="21"/>
          <w:szCs w:val="21"/>
          <w:highlight w:val="none"/>
          <w14:textFill>
            <w14:solidFill>
              <w14:schemeClr w14:val="tx1"/>
            </w14:solidFill>
          </w14:textFill>
        </w:rPr>
        <w:t>服务由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上门进行，且不得另行收取任何费用。在质保期内，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负责维修、更换的设备、零部件等质保期从维修更换经招标人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验收合格</w:t>
      </w:r>
      <w:r>
        <w:rPr>
          <w:rFonts w:hint="eastAsia" w:ascii="宋体" w:hAnsi="宋体" w:eastAsia="宋体" w:cs="宋体"/>
          <w:color w:val="000000" w:themeColor="text1"/>
          <w:sz w:val="21"/>
          <w:szCs w:val="21"/>
          <w:highlight w:val="none"/>
          <w14:textFill>
            <w14:solidFill>
              <w14:schemeClr w14:val="tx1"/>
            </w14:solidFill>
          </w14:textFill>
        </w:rPr>
        <w:t>后重新计算。</w:t>
      </w:r>
    </w:p>
    <w:p w14:paraId="24F91F1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在质保期内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负责设备的保养，并实施每年至少两次（至少半年为一周期）的整体检查，并在每次检查后【15】日内向招标人提供书面的检查报告。质保期间如在正常操作情况下，任何机件因设计不当、材质缺陷或制造欠佳等因素而发生故障，</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应在接到通知后4小时内予以响应，24小时内到场修复故障，24小时内不能维修的，应提供替代设备供招标人临时使用。如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在规定的期限内修复，招标人有权采取必要措施如另行委托第三方对设备进行维护，由此产生的风险和费用由投标人承担，且招标人有权从质保金中直接予以扣除，质保金不足以支付的，投标人应另行向招标人支付。</w:t>
      </w:r>
    </w:p>
    <w:p w14:paraId="1471FC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招标人有权拒绝使用带有缺陷的或与合同要求不符的设备或零件，这些设备或零件由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w:t>
      </w:r>
      <w:r>
        <w:rPr>
          <w:rFonts w:hint="eastAsia" w:ascii="宋体" w:hAnsi="宋体" w:eastAsia="宋体" w:cs="宋体"/>
          <w:color w:val="000000" w:themeColor="text1"/>
          <w:sz w:val="21"/>
          <w:szCs w:val="21"/>
          <w:highlight w:val="none"/>
          <w14:textFill>
            <w14:solidFill>
              <w14:schemeClr w14:val="tx1"/>
            </w14:solidFill>
          </w14:textFill>
        </w:rPr>
        <w:t>更换，招标人不负担所增加费用。包括在质保期内，招标人如发现产品的质量、规格、性能、数量等与本招标文件规定不符，或发现产品无论由于任何原因存在隐藏缺陷、工艺问题或使用不良的材料的，或产品出现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应根据招标人指示承担更换或退货责任。</w:t>
      </w:r>
    </w:p>
    <w:p w14:paraId="0E0AA4F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在设备出现严重故障、影响正常运行、修复有困难的情况下，应对设备进行免费更换。包括在质保期内，如发现故障（7</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内）无法修复，或一个故障累计出现超过两次（含两次），或货物累计经三次维修后仍无法正常运行的，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应无条件根据招标人要求承担更换或退货责任，由此产生的费用由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3910447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质保期内全部服务费（含更换零部件，达到招标文件及合同约定条件的更换货物或退货）和维修费用及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技术服务人员的一切费用由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全部自理，包括但不限于为完成质保期的工作而产生的运费、购置费、测试费、人工、劳务等各项费用（包括进口关税和增值税等），上述所有费用由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自行承担，招标人保留对其在质保期内因设备缺陷导致的损失向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索赔的权利。</w:t>
      </w:r>
    </w:p>
    <w:p w14:paraId="3D4CC7A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必须具有专业的售后服务力量和售后技术服务队伍，在合同规定的质保期内，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承诺将在接到招标人的故障报警后4小时内响应，24小时内到达项目现场进行维修等服务。</w:t>
      </w:r>
    </w:p>
    <w:p w14:paraId="2B909AE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 xml:space="preserve">应建立质量跟踪档案，对招标人进行每月一次的定期回访（电话或现场），以保证货物的正常运行。 </w:t>
      </w:r>
    </w:p>
    <w:p w14:paraId="19686D63">
      <w:pPr>
        <w:pStyle w:val="4"/>
        <w:pageBreakBefore w:val="0"/>
        <w:numPr>
          <w:ilvl w:val="0"/>
          <w:numId w:val="6"/>
        </w:numPr>
        <w:kinsoku/>
        <w:wordWrap/>
        <w:overflowPunct/>
        <w:topLinePunct w:val="0"/>
        <w:bidi w:val="0"/>
        <w:adjustRightInd w:val="0"/>
        <w:snapToGrid w:val="0"/>
        <w:spacing w:before="0" w:after="0" w:line="360" w:lineRule="auto"/>
        <w:ind w:left="-420" w:firstLine="42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390" w:name="_Toc232"/>
      <w:bookmarkStart w:id="391" w:name="_Toc29125"/>
      <w:r>
        <w:rPr>
          <w:rFonts w:hint="eastAsia" w:ascii="宋体" w:hAnsi="宋体" w:eastAsia="宋体" w:cs="宋体"/>
          <w:b/>
          <w:bCs/>
          <w:color w:val="000000" w:themeColor="text1"/>
          <w:sz w:val="21"/>
          <w:szCs w:val="21"/>
          <w:highlight w:val="none"/>
          <w14:textFill>
            <w14:solidFill>
              <w14:schemeClr w14:val="tx1"/>
            </w14:solidFill>
          </w14:textFill>
        </w:rPr>
        <w:t>单位、质量标准和规范</w:t>
      </w:r>
      <w:bookmarkEnd w:id="390"/>
      <w:bookmarkEnd w:id="391"/>
    </w:p>
    <w:p w14:paraId="358D183E">
      <w:pPr>
        <w:pStyle w:val="5"/>
        <w:pageBreakBefore w:val="0"/>
        <w:numPr>
          <w:ilvl w:val="0"/>
          <w:numId w:val="14"/>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92" w:name="_Toc2261"/>
      <w:bookmarkStart w:id="393" w:name="_Toc28724"/>
      <w:r>
        <w:rPr>
          <w:rFonts w:hint="eastAsia" w:ascii="宋体" w:hAnsi="宋体" w:eastAsia="宋体" w:cs="宋体"/>
          <w:b/>
          <w:bCs/>
          <w:color w:val="000000" w:themeColor="text1"/>
          <w:sz w:val="21"/>
          <w:szCs w:val="21"/>
          <w:highlight w:val="none"/>
          <w14:textFill>
            <w14:solidFill>
              <w14:schemeClr w14:val="tx1"/>
            </w14:solidFill>
          </w14:textFill>
        </w:rPr>
        <w:t>计量单位</w:t>
      </w:r>
      <w:bookmarkEnd w:id="392"/>
    </w:p>
    <w:p w14:paraId="394394B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本项目投标人提供的设备参数应使用国际单位制，投标人在投标文件中必须采用国际计量单位制。</w:t>
      </w:r>
      <w:bookmarkEnd w:id="393"/>
    </w:p>
    <w:p w14:paraId="40261570">
      <w:pPr>
        <w:pStyle w:val="5"/>
        <w:pageBreakBefore w:val="0"/>
        <w:numPr>
          <w:ilvl w:val="0"/>
          <w:numId w:val="14"/>
        </w:numPr>
        <w:kinsoku/>
        <w:wordWrap/>
        <w:overflowPunct/>
        <w:topLinePunct w:val="0"/>
        <w:bidi w:val="0"/>
        <w:spacing w:line="360" w:lineRule="auto"/>
        <w:ind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394" w:name="_Toc2398"/>
      <w:bookmarkStart w:id="395" w:name="_Toc9528"/>
      <w:r>
        <w:rPr>
          <w:rFonts w:hint="eastAsia" w:ascii="宋体" w:hAnsi="宋体" w:eastAsia="宋体" w:cs="宋体"/>
          <w:b/>
          <w:bCs/>
          <w:color w:val="000000" w:themeColor="text1"/>
          <w:sz w:val="21"/>
          <w:szCs w:val="21"/>
          <w:highlight w:val="none"/>
          <w14:textFill>
            <w14:solidFill>
              <w14:schemeClr w14:val="tx1"/>
            </w14:solidFill>
          </w14:textFill>
        </w:rPr>
        <w:t>质量标准和规范</w:t>
      </w:r>
      <w:bookmarkEnd w:id="394"/>
      <w:bookmarkEnd w:id="395"/>
    </w:p>
    <w:p w14:paraId="552DD68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所有设备的制造、调试和安装应符合中国国家有关标准和规范。如果</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标人所用标准优于国家标准，</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标人要说明用于替代的标准或实际使用的规范，并提交标准或实施规范。</w:t>
      </w:r>
    </w:p>
    <w:p w14:paraId="0094979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下列标准所包含的部分条文在本招标文件中引用，</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标人所提供的产品的型式分类、技术要求、测试方法、检测及包装运输必须符合这些要求；未被引用的部分同样也被视为必须遵循的标准，并且这些标准会被修订，</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标人应按最新的版本执行。所列的标准并未包括全部本工程工艺设备制造须执行的国标、部标，未被提及的相关国标、部标也应被</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标人遵循。当本招标文件描述的要求高于国标、部标时，</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标人应满足本招标文件的要求。</w:t>
      </w:r>
    </w:p>
    <w:p w14:paraId="57FA902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CJ/T472-2015《潜水排污泵》</w:t>
      </w:r>
    </w:p>
    <w:p w14:paraId="1BEDE2D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CJ/T498-2016《自动搅匀潜水排污泵》</w:t>
      </w:r>
    </w:p>
    <w:p w14:paraId="6AECBE8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CJ/T518-2017《潜水轴流泵》</w:t>
      </w:r>
    </w:p>
    <w:p w14:paraId="2F9B34E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GB/T12785-2014《潜水电泵 试验方法》</w:t>
      </w:r>
    </w:p>
    <w:p w14:paraId="6471358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GB/T13006-2013《离心泵、混流泵和轴流泵汽蚀余量》</w:t>
      </w:r>
    </w:p>
    <w:p w14:paraId="7BD27D2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GB/T13007-2011《离心泵效率》</w:t>
      </w:r>
    </w:p>
    <w:p w14:paraId="16BC018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GB/T13008-2010《混流泵、轴流泵技术条件》</w:t>
      </w:r>
    </w:p>
    <w:p w14:paraId="3A591C6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GB/T16907-2014《离心泵技术条件（I类）》</w:t>
      </w:r>
    </w:p>
    <w:p w14:paraId="2BAF68F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GB/T5656-2008《离心泵技术条件（II类）》</w:t>
      </w:r>
    </w:p>
    <w:p w14:paraId="6E69BD7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GB/T5657-2013《离心泵技术条件（III类）》</w:t>
      </w:r>
    </w:p>
    <w:p w14:paraId="6197F7C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GB/T5660-2013《轴向吸入离心泵底座尺寸和安装尺寸》</w:t>
      </w:r>
    </w:p>
    <w:p w14:paraId="286BFBC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GB/T5661-2013《轴向吸入离心泵机械密封和软填料用空腔尺寸》</w:t>
      </w:r>
    </w:p>
    <w:p w14:paraId="63FFDD9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GB/T5662-2013《轴向吸入离心泵（16bar）标记、性能和尺寸》</w:t>
      </w:r>
    </w:p>
    <w:p w14:paraId="6CE8070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GB/T7021-2019《离心泵名词术语》</w:t>
      </w:r>
    </w:p>
    <w:p w14:paraId="05C9051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GB/T9481-2021《中小型轴流泵》</w:t>
      </w:r>
    </w:p>
    <w:p w14:paraId="36BC781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GB32031-2022《潜水电泵能效限定值及能效等级》</w:t>
      </w:r>
    </w:p>
    <w:p w14:paraId="2C4ACAE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GB/T3214-2007《水泵流量的测定方法》</w:t>
      </w:r>
    </w:p>
    <w:p w14:paraId="5E7B388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HJ/T336-2006《环境保护产品技术要求 潜水排污泵》</w:t>
      </w:r>
    </w:p>
    <w:p w14:paraId="547A294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HJ/T279-2006《环境保护产品技术要求 推流式潜水搅拌机》</w:t>
      </w:r>
    </w:p>
    <w:p w14:paraId="32F017A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CJ/T109-2007《潜水搅拌机》</w:t>
      </w:r>
    </w:p>
    <w:p w14:paraId="32DD9B8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GB/T33566-2017《潜水推流式搅拌机》</w:t>
      </w:r>
    </w:p>
    <w:p w14:paraId="66AD5E9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GB37485-2019《污水处理用潜水推流式搅拌机能效限定值及能效等级》</w:t>
      </w:r>
    </w:p>
    <w:p w14:paraId="5338F83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HJ/T250-2006《环境保护产品技术要求 旋转式细格栅》</w:t>
      </w:r>
    </w:p>
    <w:p w14:paraId="6880627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HJ/T262-2006《环境保护产品技术要求 格栅除污机》</w:t>
      </w:r>
    </w:p>
    <w:p w14:paraId="62C321B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CJ/T443-2014《给水排水用格栅除污机通用技术条件》</w:t>
      </w:r>
    </w:p>
    <w:p w14:paraId="1C9A629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GB/T37565-2019《给水排水用格栅除污机通用技术条件》</w:t>
      </w:r>
    </w:p>
    <w:p w14:paraId="0AF1680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GB/T28741-2012《移动式格栅除污机》</w:t>
      </w:r>
    </w:p>
    <w:p w14:paraId="34667D0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JB/T13741-2019《孔板式格栅除污机》</w:t>
      </w:r>
    </w:p>
    <w:p w14:paraId="4EAC893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JB/T9046-1999《格栅除污机》</w:t>
      </w:r>
    </w:p>
    <w:p w14:paraId="1DB2CEA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YB/T4001.1-2019《钢格栅板及配套件 第1部分：钢格栅板》</w:t>
      </w:r>
    </w:p>
    <w:p w14:paraId="5F299DF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YB/T4001.2-2020《钢格栅板及配套件 第2部分：钢格板平台球型护栏》</w:t>
      </w:r>
    </w:p>
    <w:p w14:paraId="254564D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YB/T4001.3-2020《钢格栅板及配套件 第3部分：钢格板楼梯踏板》</w:t>
      </w:r>
    </w:p>
    <w:p w14:paraId="4D1C0E4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HJ2524-2012《环境保护产品技术要求 单螺杆泵》</w:t>
      </w:r>
    </w:p>
    <w:p w14:paraId="1FB5009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HJ/T265-2006《环境保护产品技术要求 刮泥机》</w:t>
      </w:r>
    </w:p>
    <w:p w14:paraId="4171ED9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HJ/T251-2006《环境保护产品技术要求 罗茨鼓风机》</w:t>
      </w:r>
    </w:p>
    <w:p w14:paraId="415B1E2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HJ/T278-2006《环境保护产品技术要求 单级高速曝气离心鼓风机》</w:t>
      </w:r>
    </w:p>
    <w:p w14:paraId="433B541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GB28381-2012《离心鼓风机能效限定值及节能评价值》</w:t>
      </w:r>
    </w:p>
    <w:p w14:paraId="60381A4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GB/T2888-2008《风机和罗茨鼓风机噪声测量方法》</w:t>
      </w:r>
    </w:p>
    <w:p w14:paraId="4B1C266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JB/T2977-2005《工业通风机、鼓风机和压缩机 名词术语》</w:t>
      </w:r>
    </w:p>
    <w:p w14:paraId="7E63F9B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HJ/T369-2007《环境保护产品技术要求 水处理用加药装置》</w:t>
      </w:r>
    </w:p>
    <w:p w14:paraId="791A57A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HJ/T252-2006《环境保护产品技术要求 中、微孔曝气器》</w:t>
      </w:r>
    </w:p>
    <w:p w14:paraId="2CD4D60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HJ/T263-2006《环境保护产品技术要求射流曝气器》</w:t>
      </w:r>
    </w:p>
    <w:p w14:paraId="285D6E5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HJ/T281-2006《环境保护产品技术要求 散流式曝气器》</w:t>
      </w:r>
    </w:p>
    <w:p w14:paraId="5876E05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CJ/T263-2018《水处理用刚玉微孔曝气器》</w:t>
      </w:r>
    </w:p>
    <w:p w14:paraId="14736A9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CJ/T264-2018《水处理用橡胶膜微孔曝气器》</w:t>
      </w:r>
    </w:p>
    <w:p w14:paraId="09C846D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CJ/T475-2015《微孔曝气器清水氧传质性能测定》</w:t>
      </w:r>
    </w:p>
    <w:p w14:paraId="2345CF8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HJ2522-2012《环境保护产品技术要求 紫外线消毒装置》</w:t>
      </w:r>
    </w:p>
    <w:p w14:paraId="32988BB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GB/T19837-2019《城镇给排水紫外线消毒设备》</w:t>
      </w:r>
    </w:p>
    <w:p w14:paraId="0EDDF7D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GB/T23112-2008《紫外线金属卤化物灯》</w:t>
      </w:r>
    </w:p>
    <w:p w14:paraId="651169C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HJ 2008-2010《污水过滤处理工程技术规范》</w:t>
      </w:r>
    </w:p>
    <w:p w14:paraId="3896822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JB/T6444-2019《风机包装通用技术条件》</w:t>
      </w:r>
    </w:p>
    <w:p w14:paraId="5BB0AF5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GB/T22669-2008《三相永磁同步电动机试验方法》</w:t>
      </w:r>
    </w:p>
    <w:p w14:paraId="7C302CF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GB30253-2013《永磁同步电动机能效限定值及能效等级》</w:t>
      </w:r>
    </w:p>
    <w:p w14:paraId="49D35C9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GB/T755-2019《旋转电机 定额和性能》</w:t>
      </w:r>
    </w:p>
    <w:p w14:paraId="36BBB96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GB/T1993-1993《旋转电机冷却方法》</w:t>
      </w:r>
    </w:p>
    <w:p w14:paraId="78B2B7B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GB/T997-20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《旋转电机结构型式、安装型式及接线盒位置的分类（IM代码)》</w:t>
      </w:r>
    </w:p>
    <w:p w14:paraId="3E6DA7F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GB/T13002-2022《旋转电机热保护》</w:t>
      </w:r>
    </w:p>
    <w:p w14:paraId="3DB6ACA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w:t>
      </w: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r>
        <w:rPr>
          <w:rFonts w:hint="eastAsia" w:ascii="宋体" w:hAnsi="宋体" w:eastAsia="宋体" w:cs="宋体"/>
          <w:color w:val="000000" w:themeColor="text1"/>
          <w:sz w:val="21"/>
          <w:szCs w:val="21"/>
          <w:highlight w:val="none"/>
          <w14:textFill>
            <w14:solidFill>
              <w14:schemeClr w14:val="tx1"/>
            </w14:solidFill>
          </w14:textFill>
        </w:rPr>
        <w:t>14711-201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《中小型旋转电机通用安全要求》</w:t>
      </w:r>
    </w:p>
    <w:p w14:paraId="47B6DF57">
      <w:pPr>
        <w:pageBreakBefore w:val="0"/>
        <w:kinsoku/>
        <w:wordWrap/>
        <w:overflowPunct/>
        <w:topLinePunct w:val="0"/>
        <w:bidi w:val="0"/>
        <w:adjustRightInd w:val="0"/>
        <w:snapToGrid w:val="0"/>
        <w:spacing w:line="360" w:lineRule="auto"/>
        <w:ind w:firstLine="412" w:firstLineChars="200"/>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GB/T17948.1-2018</w:t>
      </w:r>
      <w:r>
        <w:rPr>
          <w:rFonts w:hint="eastAsia" w:ascii="宋体" w:hAnsi="宋体" w:eastAsia="宋体" w:cs="宋体"/>
          <w:color w:val="000000" w:themeColor="text1"/>
          <w:sz w:val="21"/>
          <w:szCs w:val="21"/>
          <w:highlight w:val="none"/>
          <w14:textFill>
            <w14:solidFill>
              <w14:schemeClr w14:val="tx1"/>
            </w14:solidFill>
          </w14:textFill>
        </w:rPr>
        <w:t>《旋转电机 绝缘结构功能性评定 散绕绕组试验规程 热评定和分级》</w:t>
      </w:r>
    </w:p>
    <w:p w14:paraId="2EFC48F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GB/T20160-2006《旋转电机绝缘电阻测试》</w:t>
      </w:r>
    </w:p>
    <w:p w14:paraId="389ABD0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GB/T2888-2008《风机和罗茨鼓风机噪声测量方法》</w:t>
      </w:r>
    </w:p>
    <w:p w14:paraId="661235D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w:t>
      </w: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r>
        <w:rPr>
          <w:rFonts w:hint="eastAsia" w:ascii="宋体" w:hAnsi="宋体" w:eastAsia="宋体" w:cs="宋体"/>
          <w:color w:val="000000" w:themeColor="text1"/>
          <w:sz w:val="21"/>
          <w:szCs w:val="21"/>
          <w:highlight w:val="none"/>
          <w14:textFill>
            <w14:solidFill>
              <w14:schemeClr w14:val="tx1"/>
            </w14:solidFill>
          </w14:textFill>
        </w:rPr>
        <w:t>5226.1-2019《机械电气安全 机械电气设备 第1部分:通用技术条件》</w:t>
      </w:r>
    </w:p>
    <w:p w14:paraId="0654FAB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API672《石油、化工和气体工业用组装型整体齿轮增速离心式空气压缩机》美国石油</w:t>
      </w:r>
      <w:r>
        <w:rPr>
          <w:rFonts w:hint="eastAsia" w:ascii="宋体" w:hAnsi="宋体" w:eastAsia="宋体" w:cs="宋体"/>
          <w:color w:val="000000" w:themeColor="text1"/>
          <w:sz w:val="21"/>
          <w:szCs w:val="21"/>
          <w:highlight w:val="none"/>
          <w:lang w:val="en-US" w:eastAsia="zh-CN"/>
          <w14:textFill>
            <w14:solidFill>
              <w14:schemeClr w14:val="tx1"/>
            </w14:solidFill>
          </w14:textFill>
        </w:rPr>
        <w:t>学</w:t>
      </w:r>
      <w:r>
        <w:rPr>
          <w:rFonts w:hint="eastAsia" w:ascii="宋体" w:hAnsi="宋体" w:eastAsia="宋体" w:cs="宋体"/>
          <w:color w:val="000000" w:themeColor="text1"/>
          <w:sz w:val="21"/>
          <w:szCs w:val="21"/>
          <w:highlight w:val="none"/>
          <w14:textFill>
            <w14:solidFill>
              <w14:schemeClr w14:val="tx1"/>
            </w14:solidFill>
          </w14:textFill>
        </w:rPr>
        <w:t>会标准</w:t>
      </w:r>
    </w:p>
    <w:p w14:paraId="1CC133A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VD</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2048《鼓风机验收试验的允差》</w:t>
      </w:r>
    </w:p>
    <w:p w14:paraId="5AEBF91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VD</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t>《鼓风机振动测量》</w:t>
      </w:r>
    </w:p>
    <w:p w14:paraId="24E9F27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VDI2060《鼓风机旋转体平衡测定》</w:t>
      </w:r>
    </w:p>
    <w:p w14:paraId="50F228C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ISO3744《鼓风机-原动机噪音测定》</w:t>
      </w:r>
    </w:p>
    <w:p w14:paraId="4CD1040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ISODP8573《压缩空气质量等级和试验》</w:t>
      </w:r>
    </w:p>
    <w:p w14:paraId="6A61EF7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ISO5368《鼓风机安全规程》</w:t>
      </w:r>
    </w:p>
    <w:p w14:paraId="72E1AB1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JB/T3263-2000《卧式振动离心机》</w:t>
      </w:r>
    </w:p>
    <w:p w14:paraId="16B34E9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GB/T12220-2015《工业阀门标志》</w:t>
      </w:r>
    </w:p>
    <w:p w14:paraId="2A955ED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CJ/T3006-1992《供水排水用铸铁闸门》</w:t>
      </w:r>
    </w:p>
    <w:p w14:paraId="46A17F5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w:t>
      </w: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r>
        <w:rPr>
          <w:rFonts w:hint="eastAsia" w:ascii="宋体" w:hAnsi="宋体" w:eastAsia="宋体" w:cs="宋体"/>
          <w:color w:val="000000" w:themeColor="text1"/>
          <w:sz w:val="21"/>
          <w:szCs w:val="21"/>
          <w:highlight w:val="none"/>
          <w14:textFill>
            <w14:solidFill>
              <w14:schemeClr w14:val="tx1"/>
            </w14:solidFill>
          </w14:textFill>
        </w:rPr>
        <w:t>3811-2008《起重机设计规范》</w:t>
      </w:r>
    </w:p>
    <w:p w14:paraId="1301B1B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GB/T6067.1-2010《起重机械安全规程 第1部分：总则》</w:t>
      </w:r>
    </w:p>
    <w:p w14:paraId="535E4CD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JB/T1306-2008《电动单梁起重机》</w:t>
      </w:r>
    </w:p>
    <w:p w14:paraId="7426F74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JB/T9008.1-2014《钢丝绳电动葫芦 第1部分：型式与基本参数、技术条件》</w:t>
      </w:r>
    </w:p>
    <w:p w14:paraId="382DA8F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JB/T9008.2-2015《钢丝绳电动葫芦 第2部分：试验方法》</w:t>
      </w:r>
    </w:p>
    <w:p w14:paraId="29C95E8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T24811.1-2009《起重机和起重机械 钢丝绳选择 第1部分：总则》</w:t>
      </w:r>
    </w:p>
    <w:p w14:paraId="4720D2D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"http://www.csres.com/detail/308806.html" \t "_blank"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GB/T20118-2017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《钢丝绳通用技术条件》</w:t>
      </w:r>
    </w:p>
    <w:p w14:paraId="775A4D1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JB/T4315-2020《起重机械电控设备》</w:t>
      </w:r>
    </w:p>
    <w:p w14:paraId="7833919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GB/T4879-2016《防锈包装》</w:t>
      </w:r>
    </w:p>
    <w:p w14:paraId="600CAC4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GB5083-</w:t>
      </w:r>
      <w:r>
        <w:rPr>
          <w:rFonts w:hint="eastAsia" w:ascii="宋体" w:hAnsi="宋体" w:eastAsia="宋体" w:cs="宋体"/>
          <w:color w:val="000000" w:themeColor="text1"/>
          <w:sz w:val="21"/>
          <w:szCs w:val="21"/>
          <w:highlight w:val="none"/>
          <w:lang w:val="en-US" w:eastAsia="zh-CN"/>
          <w14:textFill>
            <w14:solidFill>
              <w14:schemeClr w14:val="tx1"/>
            </w14:solidFill>
          </w14:textFill>
        </w:rPr>
        <w:t>2023</w:t>
      </w:r>
      <w:r>
        <w:rPr>
          <w:rFonts w:hint="eastAsia" w:ascii="宋体" w:hAnsi="宋体" w:eastAsia="宋体" w:cs="宋体"/>
          <w:color w:val="000000" w:themeColor="text1"/>
          <w:sz w:val="21"/>
          <w:szCs w:val="21"/>
          <w:highlight w:val="none"/>
          <w14:textFill>
            <w14:solidFill>
              <w14:schemeClr w14:val="tx1"/>
            </w14:solidFill>
          </w14:textFill>
        </w:rPr>
        <w:t>《生产设备安全卫生设计总则》</w:t>
      </w:r>
    </w:p>
    <w:p w14:paraId="74A73CA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GB50017-2017《钢结构设计标准</w:t>
      </w:r>
      <w:bookmarkStart w:id="396" w:name="1"/>
      <w:bookmarkEnd w:id="396"/>
      <w:r>
        <w:rPr>
          <w:rFonts w:hint="eastAsia" w:ascii="宋体" w:hAnsi="宋体" w:eastAsia="宋体" w:cs="宋体"/>
          <w:color w:val="000000" w:themeColor="text1"/>
          <w:sz w:val="21"/>
          <w:szCs w:val="21"/>
          <w:highlight w:val="none"/>
          <w14:textFill>
            <w14:solidFill>
              <w14:schemeClr w14:val="tx1"/>
            </w14:solidFill>
          </w14:textFill>
        </w:rPr>
        <w:t>(附条文说明[另册]) 》</w:t>
      </w:r>
    </w:p>
    <w:p w14:paraId="50C4F85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GB50205-2020《钢结构工程施工质量验收标准》</w:t>
      </w:r>
    </w:p>
    <w:p w14:paraId="6315B88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 2839-2016《电机用刷握及集电环》</w:t>
      </w:r>
    </w:p>
    <w:p w14:paraId="57A74B0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SY/T0407-2012《涂装前钢材表面处理规范》</w:t>
      </w:r>
    </w:p>
    <w:p w14:paraId="00F1315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CJ/T3035-1995《城镇建设和建筑工业产品型号编制规则》</w:t>
      </w:r>
    </w:p>
    <w:p w14:paraId="5654A6C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 50231-2009《机械设备安装工程施工及验收通用规范》</w:t>
      </w:r>
    </w:p>
    <w:p w14:paraId="291EAC9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 9124.1-2019《钢制管法兰 第 1 部分：PN 系列》</w:t>
      </w:r>
    </w:p>
    <w:p w14:paraId="6878CB1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9124.2-2019《钢制管法兰 第 2 部分：Class 系列》</w:t>
      </w:r>
    </w:p>
    <w:p w14:paraId="1F057B1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GB/T6414-2017《铸件 尺寸公差、几何公差与机械加工余量》</w:t>
      </w:r>
    </w:p>
    <w:p w14:paraId="65A17F8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GB/T1184-1996《形状和位置公差 未注公差值》</w:t>
      </w:r>
    </w:p>
    <w:p w14:paraId="7608D26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GB/T5226.1-2019《机械电气安全 机械电气设备 第1部分:通用技术条件》</w:t>
      </w:r>
    </w:p>
    <w:p w14:paraId="7DF16B5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GB/T1804-2000《一般公差 未注公差的线性和角度尺寸的公差》</w:t>
      </w:r>
    </w:p>
    <w:p w14:paraId="4264924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 13306-2011《标牌》</w:t>
      </w:r>
    </w:p>
    <w:p w14:paraId="5AE858D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 9089.2-20</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《户外严酷条件下的电气设施 第2部分: 一般防护要求》</w:t>
      </w:r>
    </w:p>
    <w:p w14:paraId="0C29DC9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JG/T5082.1-1996《建筑机械与设备 焊接件通用技术条件》</w:t>
      </w:r>
    </w:p>
    <w:p w14:paraId="50392A4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CJ/T3035-1995《城镇建设和建筑工业产品型号编制规则》</w:t>
      </w:r>
    </w:p>
    <w:p w14:paraId="7CFF867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GB/T1176-2013《铸造铜及铜合金》</w:t>
      </w:r>
    </w:p>
    <w:p w14:paraId="56E6E4C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GB/T4942-2021《旋转电机整体结构的防护等级（IP代码） 分级》</w:t>
      </w:r>
    </w:p>
    <w:p w14:paraId="62D45CF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GB/T13384-2008《机电产品包装通用技术条件》</w:t>
      </w:r>
    </w:p>
    <w:p w14:paraId="13F7649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GB/T25409-2010《小型潜水电泵》</w:t>
      </w:r>
    </w:p>
    <w:p w14:paraId="067BE87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GB/T3216-2016《回转动力泵 水力性能验收试验 1级、2级和3级》</w:t>
      </w:r>
    </w:p>
    <w:p w14:paraId="41A2301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GB/T5013.2-2008《额定电压450/750V及以下橡皮绝缘电缆 第2部分：试验方法》</w:t>
      </w:r>
    </w:p>
    <w:p w14:paraId="5C9EEAA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GB/T9439-20</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《灰铸铁件》</w:t>
      </w:r>
    </w:p>
    <w:p w14:paraId="3CE8F32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GB/T1220-2007《不锈钢棒》</w:t>
      </w:r>
    </w:p>
    <w:p w14:paraId="51351BD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 1348-2019《球墨铸铁件》</w:t>
      </w:r>
    </w:p>
    <w:p w14:paraId="5BD77E7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 9124.1-2019《钢制管法兰 第1部分：PN 系列》</w:t>
      </w:r>
    </w:p>
    <w:p w14:paraId="0947BA7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GB/T9124.2-2019《钢制管法兰 第2部分：Class 系列》</w:t>
      </w:r>
    </w:p>
    <w:p w14:paraId="35E4725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GB/T2828.1-2012《计数抽样检验程序 第1部分：按接收质量限(AQL)检索的逐批检验抽样计划》</w:t>
      </w:r>
    </w:p>
    <w:p w14:paraId="7EA239A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GB/T191-2008《包装储运图示标志》</w:t>
      </w:r>
    </w:p>
    <w:p w14:paraId="2EDEFFD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GB/T22719.1-2008《交流低压电机散嵌绕组匝间绝缘 第1部分：试验方法》</w:t>
      </w:r>
    </w:p>
    <w:p w14:paraId="6DDFB2C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GB/T22719.2-2008《交流低压电机散嵌绕组匝间绝缘 第2部分：试验限值》</w:t>
      </w:r>
    </w:p>
    <w:p w14:paraId="01D3930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GB18613-2020《电动机能效限定值及能效等级》</w:t>
      </w:r>
    </w:p>
    <w:p w14:paraId="40C64E9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JB/T8857-2011《离心式潜污泵》</w:t>
      </w:r>
    </w:p>
    <w:p w14:paraId="68AAF4B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ISO1217:2009《容积式压缩机—验收试验》</w:t>
      </w:r>
    </w:p>
    <w:p w14:paraId="7FC5F55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GB/T3853-2017《容积式压缩机 验收试验》</w:t>
      </w:r>
    </w:p>
    <w:p w14:paraId="1B9CBCB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JB/T8941.1-2014《一般用途罗茨鼓风机 第1部分：技术条件》</w:t>
      </w:r>
    </w:p>
    <w:p w14:paraId="1015F85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JB/T8941.2-2014《一般用途罗茨鼓风机 第2部分：性能试验方法》</w:t>
      </w:r>
    </w:p>
    <w:p w14:paraId="3CCF3BB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GB/T12238-2008《法兰和对夹连接弹性密封蝶阀》</w:t>
      </w:r>
    </w:p>
    <w:p w14:paraId="27E198F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GB/T13927-20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《工业阀门 压力试验》</w:t>
      </w:r>
    </w:p>
    <w:p w14:paraId="5017571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GB/T12221-2005《金属阀门结构长度》</w:t>
      </w:r>
    </w:p>
    <w:p w14:paraId="390ACC6F">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GB12348-2008《工业企业厂界环境噪声排放标准》</w:t>
      </w:r>
    </w:p>
    <w:p w14:paraId="48D0923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GB3096-2008《声环境质量标准》</w:t>
      </w:r>
    </w:p>
    <w:p w14:paraId="4E6C1B6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CECS 451-2016《上向流滤池设计规程》</w:t>
      </w:r>
    </w:p>
    <w:p w14:paraId="589B947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GB/T37528-2019《脱氮生物滤池通用技术规范》</w:t>
      </w:r>
    </w:p>
    <w:p w14:paraId="05F6DF1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JB/T4333.1-2013《厢式压滤机和板框压滤机 第1部分：型式与基本参数》</w:t>
      </w:r>
    </w:p>
    <w:p w14:paraId="51CBF77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JB/T4333.2-2013《厢式压滤机和板框压滤机 第2部分：技术条件》</w:t>
      </w:r>
    </w:p>
    <w:p w14:paraId="1A1C85C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JB/T4333.3-2013《厢式压滤机和板框压滤机 第3部分：滤板》</w:t>
      </w:r>
    </w:p>
    <w:p w14:paraId="68CA42E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JB/T4333.4-2013《厢式压滤机和板框压滤机 第4部分：隔膜滤板》</w:t>
      </w:r>
    </w:p>
    <w:p w14:paraId="2F041B6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CJ/T540-2019《重力式污泥浓缩池悬挂式中心传动浓缩机》</w:t>
      </w:r>
    </w:p>
    <w:p w14:paraId="46114FA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GB/T10605-2015《中心传动式浓缩机》</w:t>
      </w:r>
    </w:p>
    <w:p w14:paraId="287BAAD6">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JB/T11832-2014《污水处理厂鼓式螺压污泥浓缩设备》</w:t>
      </w:r>
    </w:p>
    <w:p w14:paraId="7BB59379">
      <w:pPr>
        <w:pageBreakBefore w:val="0"/>
        <w:kinsoku/>
        <w:wordWrap/>
        <w:overflowPunct/>
        <w:topLinePunct w:val="0"/>
        <w:bidi w:val="0"/>
        <w:adjustRightInd w:val="0"/>
        <w:snapToGrid w:val="0"/>
        <w:spacing w:line="360" w:lineRule="auto"/>
        <w:ind w:firstLine="525" w:firstLineChars="2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除了以上中国国家标准外，国际标准化组织标准、国际电工技术委员标准，已颁布的有关标准也应是设计、制造工艺所遵循的标准。如所提供的设备暂无相应的中国标准和规范，</w:t>
      </w:r>
      <w:r>
        <w:rPr>
          <w:rFonts w:hint="eastAsia" w:ascii="宋体" w:hAnsi="宋体" w:eastAsia="宋体" w:cs="宋体"/>
          <w:color w:val="000000" w:themeColor="text1"/>
          <w:sz w:val="21"/>
          <w:szCs w:val="21"/>
          <w:highlight w:val="none"/>
          <w:lang w:val="en-US"/>
          <w14:textFill>
            <w14:solidFill>
              <w14:schemeClr w14:val="tx1"/>
            </w14:solidFill>
          </w14:textFill>
        </w:rPr>
        <w:t>投</w:t>
      </w:r>
      <w:r>
        <w:rPr>
          <w:rFonts w:hint="eastAsia" w:ascii="宋体" w:hAnsi="宋体" w:eastAsia="宋体" w:cs="宋体"/>
          <w:color w:val="000000" w:themeColor="text1"/>
          <w:sz w:val="21"/>
          <w:szCs w:val="21"/>
          <w:highlight w:val="none"/>
          <w14:textFill>
            <w14:solidFill>
              <w14:schemeClr w14:val="tx1"/>
            </w14:solidFill>
          </w14:textFill>
        </w:rPr>
        <w:t>标人应提供实际使用情况证明及推荐相应的设计安装、验收标准。</w:t>
      </w:r>
    </w:p>
    <w:p w14:paraId="3F9C25DF">
      <w:pPr>
        <w:pageBreakBefore w:val="0"/>
        <w:kinsoku/>
        <w:wordWrap/>
        <w:overflowPunct/>
        <w:topLinePunct w:val="0"/>
        <w:bidi w:val="0"/>
        <w:adjustRightInd w:val="0"/>
        <w:snapToGrid w:val="0"/>
        <w:spacing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color w:val="000000" w:themeColor="text1"/>
          <w:sz w:val="21"/>
          <w:szCs w:val="21"/>
          <w:highlight w:val="none"/>
          <w14:textFill>
            <w14:solidFill>
              <w14:schemeClr w14:val="tx1"/>
            </w14:solidFill>
          </w14:textFill>
        </w:rPr>
        <w:t>在不增加额外费用的前提下，可向招标人提出使用其它同等的国际标准，经招标人及设计人的书面同意，确认不会低于技术规定中所用的标准水平。</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color w:val="000000" w:themeColor="text1"/>
          <w:sz w:val="21"/>
          <w:szCs w:val="21"/>
          <w:highlight w:val="none"/>
          <w14:textFill>
            <w14:solidFill>
              <w14:schemeClr w14:val="tx1"/>
            </w14:solidFill>
          </w14:textFill>
        </w:rPr>
        <w:t>应向招标人表明该代用标准是合适的、相当的，并提供以前成功使用的范例。</w:t>
      </w:r>
    </w:p>
    <w:p w14:paraId="1C188469">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设备与管道接口以及设备与设备的接口尺寸必须符合ISO标准，电气设备的连接方式及规格均符合IEC标准。</w:t>
      </w:r>
    </w:p>
    <w:p w14:paraId="33796898">
      <w:pPr>
        <w:pageBreakBefore w:val="0"/>
        <w:kinsoku/>
        <w:wordWrap/>
        <w:overflowPunct/>
        <w:topLinePunct w:val="0"/>
        <w:bidi w:val="0"/>
        <w:adjustRightInd w:val="0"/>
        <w:snapToGrid w:val="0"/>
        <w:spacing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当本用户需求书或合同内没有表明或商定对应的任何标准时，所有详细资料、材料、设备及制造工艺应符合本用户需求书技术要求的规定并提交招标人认可。</w:t>
      </w:r>
    </w:p>
    <w:p w14:paraId="52B5EF0B">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当在设计的材料或设备选用上受法定条例、指令、法规或其他的国内有关法律影响时，那么所供应的材料和设备即使在本用户需求书中有特殊要求，但其有关要求也必须与这些条例相关章节的规定相符。</w:t>
      </w:r>
    </w:p>
    <w:p w14:paraId="50E62A00">
      <w:pPr>
        <w:pStyle w:val="5"/>
        <w:pageBreakBefore w:val="0"/>
        <w:numPr>
          <w:ilvl w:val="0"/>
          <w:numId w:val="14"/>
        </w:numPr>
        <w:kinsoku/>
        <w:wordWrap/>
        <w:overflowPunct/>
        <w:topLinePunct w:val="0"/>
        <w:bidi w:val="0"/>
        <w:spacing w:line="360" w:lineRule="auto"/>
        <w:ind w:firstLine="482"/>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397" w:name="_Toc26974"/>
      <w:bookmarkStart w:id="398" w:name="_Toc9158"/>
      <w:r>
        <w:rPr>
          <w:rFonts w:hint="eastAsia" w:ascii="宋体" w:hAnsi="宋体" w:eastAsia="宋体" w:cs="宋体"/>
          <w:b/>
          <w:bCs/>
          <w:color w:val="000000" w:themeColor="text1"/>
          <w:sz w:val="21"/>
          <w:szCs w:val="21"/>
          <w:highlight w:val="none"/>
          <w14:textFill>
            <w14:solidFill>
              <w14:schemeClr w14:val="tx1"/>
            </w14:solidFill>
          </w14:textFill>
        </w:rPr>
        <w:t>标准缩写</w:t>
      </w:r>
      <w:bookmarkEnd w:id="397"/>
      <w:bookmarkEnd w:id="398"/>
    </w:p>
    <w:p w14:paraId="3E206E61">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技术要求中所用的参考标准、实施规范和刊物的缩写形式及其有关组织如下：</w:t>
      </w:r>
    </w:p>
    <w:p w14:paraId="1C331225">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GB中国国家标准</w:t>
      </w:r>
    </w:p>
    <w:p w14:paraId="10AF4556">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AGMA美国齿轮制造商协会</w:t>
      </w:r>
    </w:p>
    <w:p w14:paraId="5D1E4BCF">
      <w:pPr>
        <w:pageBreakBefore w:val="0"/>
        <w:kinsoku/>
        <w:wordWrap/>
        <w:overflowPunct/>
        <w:topLinePunct w:val="0"/>
        <w:bidi w:val="0"/>
        <w:adjustRightInd w:val="0"/>
        <w:snapToGrid w:val="0"/>
        <w:spacing w:line="360" w:lineRule="auto"/>
        <w:ind w:firstLine="420" w:firstLineChars="200"/>
        <w:jc w:val="left"/>
        <w:outlineLvl w:val="1"/>
        <w:rPr>
          <w:rFonts w:hint="eastAsia" w:ascii="宋体" w:hAnsi="宋体" w:eastAsia="宋体" w:cs="宋体"/>
          <w:color w:val="000000" w:themeColor="text1"/>
          <w:sz w:val="21"/>
          <w:szCs w:val="21"/>
          <w:highlight w:val="none"/>
          <w14:textFill>
            <w14:solidFill>
              <w14:schemeClr w14:val="tx1"/>
            </w14:solidFill>
          </w14:textFill>
        </w:rPr>
      </w:pPr>
      <w:bookmarkStart w:id="399" w:name="_Toc30964"/>
      <w:r>
        <w:rPr>
          <w:rFonts w:hint="eastAsia" w:ascii="宋体" w:hAnsi="宋体" w:eastAsia="宋体" w:cs="宋体"/>
          <w:color w:val="000000" w:themeColor="text1"/>
          <w:sz w:val="21"/>
          <w:szCs w:val="21"/>
          <w:highlight w:val="none"/>
          <w14:textFill>
            <w14:solidFill>
              <w14:schemeClr w14:val="tx1"/>
            </w14:solidFill>
          </w14:textFill>
        </w:rPr>
        <w:t>AISI美国钢铁学会</w:t>
      </w:r>
      <w:bookmarkEnd w:id="399"/>
    </w:p>
    <w:p w14:paraId="686A5A9B">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AS澳大利亚标准协会</w:t>
      </w:r>
    </w:p>
    <w:p w14:paraId="5C05EFC5">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ASTM美国测试与材料学会</w:t>
      </w:r>
    </w:p>
    <w:p w14:paraId="69ABAC6B">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IEC国际电工委员会</w:t>
      </w:r>
    </w:p>
    <w:p w14:paraId="2C57F8E4">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BS英国标准学会</w:t>
      </w:r>
    </w:p>
    <w:p w14:paraId="66917EC5">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AEMA美国国家电气制造商协会</w:t>
      </w:r>
    </w:p>
    <w:p w14:paraId="5E6AC09A">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CP英国标准学会（实施规范）</w:t>
      </w:r>
    </w:p>
    <w:p w14:paraId="6FB774B7">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DIN德国工业标准</w:t>
      </w:r>
    </w:p>
    <w:p w14:paraId="67A92D74">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ISO国际标准化组织</w:t>
      </w:r>
    </w:p>
    <w:p w14:paraId="365BFF7D">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JIS日本工业标准</w:t>
      </w:r>
    </w:p>
    <w:p w14:paraId="29D0B18C">
      <w:pPr>
        <w:pageBreakBefore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SI国际单位制</w:t>
      </w:r>
    </w:p>
    <w:p w14:paraId="459DD386">
      <w:pPr>
        <w:pStyle w:val="4"/>
        <w:pageBreakBefore w:val="0"/>
        <w:numPr>
          <w:ilvl w:val="0"/>
          <w:numId w:val="6"/>
        </w:numPr>
        <w:kinsoku/>
        <w:wordWrap/>
        <w:overflowPunct/>
        <w:topLinePunct w:val="0"/>
        <w:bidi w:val="0"/>
        <w:adjustRightInd w:val="0"/>
        <w:snapToGrid w:val="0"/>
        <w:spacing w:before="0" w:after="0" w:line="360" w:lineRule="auto"/>
        <w:ind w:left="-420" w:firstLine="42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400" w:name="_Toc25322"/>
      <w:bookmarkStart w:id="401" w:name="_Toc28551"/>
      <w:r>
        <w:rPr>
          <w:rFonts w:hint="eastAsia" w:ascii="宋体" w:hAnsi="宋体" w:eastAsia="宋体" w:cs="宋体"/>
          <w:b/>
          <w:bCs/>
          <w:color w:val="000000" w:themeColor="text1"/>
          <w:sz w:val="21"/>
          <w:szCs w:val="21"/>
          <w:highlight w:val="none"/>
          <w14:textFill>
            <w14:solidFill>
              <w14:schemeClr w14:val="tx1"/>
            </w14:solidFill>
          </w14:textFill>
        </w:rPr>
        <w:t>相关费用的约定</w:t>
      </w:r>
      <w:bookmarkEnd w:id="400"/>
      <w:bookmarkEnd w:id="401"/>
    </w:p>
    <w:p w14:paraId="798E6DE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其提供的机械、电器、仪表设备和工艺方面所涉及的一切专利费和执照费及其他相关费用承担责任，并且负责保护招标人的利益不受任何损害，一切由文字、商标和技术专利侵权的申诉，或者由使用设备和工艺结构特征、元件的排列所引起的纠纷，均由投标人妥善解决，如因此导致招标人遭受损失的，投标人应当赔偿招标人的所有损失（包括但不限于赔偿款、维权所产生的诉讼费、律师费等）。投标人的报价，应当视作包括了专利费、执照费和其它这方面的费用。</w:t>
      </w:r>
    </w:p>
    <w:p w14:paraId="3174AB04">
      <w:pPr>
        <w:pStyle w:val="4"/>
        <w:pageBreakBefore w:val="0"/>
        <w:numPr>
          <w:ilvl w:val="0"/>
          <w:numId w:val="6"/>
        </w:numPr>
        <w:kinsoku/>
        <w:wordWrap/>
        <w:overflowPunct/>
        <w:topLinePunct w:val="0"/>
        <w:bidi w:val="0"/>
        <w:adjustRightInd w:val="0"/>
        <w:snapToGrid w:val="0"/>
        <w:spacing w:before="0" w:after="0" w:line="360" w:lineRule="auto"/>
        <w:ind w:left="-420" w:firstLine="420"/>
        <w:jc w:val="left"/>
        <w:rPr>
          <w:rFonts w:hint="eastAsia" w:ascii="宋体" w:hAnsi="宋体" w:eastAsia="宋体" w:cs="宋体"/>
          <w:b/>
          <w:bCs/>
          <w:color w:val="000000" w:themeColor="text1"/>
          <w:sz w:val="21"/>
          <w:szCs w:val="21"/>
          <w:highlight w:val="none"/>
          <w14:textFill>
            <w14:solidFill>
              <w14:schemeClr w14:val="tx1"/>
            </w14:solidFill>
          </w14:textFill>
        </w:rPr>
      </w:pPr>
      <w:bookmarkStart w:id="402" w:name="_Toc12456"/>
      <w:bookmarkStart w:id="403" w:name="_Toc9341"/>
      <w:r>
        <w:rPr>
          <w:rFonts w:hint="eastAsia" w:ascii="宋体" w:hAnsi="宋体" w:eastAsia="宋体" w:cs="宋体"/>
          <w:b/>
          <w:bCs/>
          <w:color w:val="000000" w:themeColor="text1"/>
          <w:sz w:val="21"/>
          <w:szCs w:val="21"/>
          <w:highlight w:val="none"/>
          <w14:textFill>
            <w14:solidFill>
              <w14:schemeClr w14:val="tx1"/>
            </w14:solidFill>
          </w14:textFill>
        </w:rPr>
        <w:t>设备一般技术要求</w:t>
      </w:r>
      <w:bookmarkEnd w:id="402"/>
      <w:bookmarkEnd w:id="403"/>
    </w:p>
    <w:p w14:paraId="3ACB8C9D">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04" w:name="_Toc28050"/>
      <w:bookmarkStart w:id="405" w:name="_Toc20515"/>
      <w:r>
        <w:rPr>
          <w:rFonts w:hint="eastAsia" w:ascii="宋体" w:hAnsi="宋体" w:eastAsia="宋体" w:cs="宋体"/>
          <w:b/>
          <w:bCs/>
          <w:color w:val="000000" w:themeColor="text1"/>
          <w:sz w:val="21"/>
          <w:szCs w:val="21"/>
          <w:highlight w:val="none"/>
          <w14:textFill>
            <w14:solidFill>
              <w14:schemeClr w14:val="tx1"/>
            </w14:solidFill>
          </w14:textFill>
        </w:rPr>
        <w:t>设计使用期限</w:t>
      </w:r>
      <w:bookmarkEnd w:id="404"/>
      <w:bookmarkEnd w:id="405"/>
    </w:p>
    <w:p w14:paraId="59169FF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设计的材料和设备均应能适合长期的连续运转，正常使用时限必须达到投标文件中承诺时间，重要配件亦应达到承诺的使用期限。</w:t>
      </w:r>
    </w:p>
    <w:p w14:paraId="343C4FC3">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去易耗件如密封填料等正常情况需要频繁更换的除外，凡是须经受磨耗的无论哪一种部件，从新使用到需要更换，或需要修理时的连续正常运转的使用寿命不应少于三年，所有的齿轮与轴承的设计使用寿命不低于10万小时，其额定值至少为工作负荷的125%。</w:t>
      </w:r>
    </w:p>
    <w:p w14:paraId="4D5E81E3">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06" w:name="_Toc28684"/>
      <w:bookmarkStart w:id="407" w:name="_Toc1106"/>
      <w:r>
        <w:rPr>
          <w:rFonts w:hint="eastAsia" w:ascii="宋体" w:hAnsi="宋体" w:eastAsia="宋体" w:cs="宋体"/>
          <w:b/>
          <w:bCs/>
          <w:color w:val="000000" w:themeColor="text1"/>
          <w:sz w:val="21"/>
          <w:szCs w:val="21"/>
          <w:highlight w:val="none"/>
          <w14:textFill>
            <w14:solidFill>
              <w14:schemeClr w14:val="tx1"/>
            </w14:solidFill>
          </w14:textFill>
        </w:rPr>
        <w:t>材料</w:t>
      </w:r>
      <w:bookmarkEnd w:id="406"/>
      <w:bookmarkEnd w:id="407"/>
    </w:p>
    <w:p w14:paraId="1110C0B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工程中所使用的材料必须是最适合该工作的，并应是新的、一流的商品质量，无缺陷的且应选择使用寿命长，维护要求低的材料。</w:t>
      </w:r>
    </w:p>
    <w:p w14:paraId="584CAA0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水下设备的活动部分及表面，如销、栓与轴等，应是抗腐蚀的。直接与各种化学制品接触的部件应具有对这些化学制品完全的抗腐蚀、抗磨损的能力，并保证这些部件不会由于时间的消逝，暴露在日光下或任何其它原因引起腐蚀或老化。</w:t>
      </w:r>
    </w:p>
    <w:p w14:paraId="575E9C7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处理工艺的主要机械设备、构件，水下部分需采用304或304以上的不锈钢，水上部分亦应优先采用304或304L的不锈钢，或采用重度防腐处理的碳钢材料。</w:t>
      </w:r>
    </w:p>
    <w:p w14:paraId="6079B5B5">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08" w:name="_Toc22468"/>
      <w:bookmarkStart w:id="409" w:name="_Toc24695"/>
      <w:r>
        <w:rPr>
          <w:rFonts w:hint="eastAsia" w:ascii="宋体" w:hAnsi="宋体" w:eastAsia="宋体" w:cs="宋体"/>
          <w:b/>
          <w:bCs/>
          <w:color w:val="000000" w:themeColor="text1"/>
          <w:sz w:val="21"/>
          <w:szCs w:val="21"/>
          <w:highlight w:val="none"/>
          <w14:textFill>
            <w14:solidFill>
              <w14:schemeClr w14:val="tx1"/>
            </w14:solidFill>
          </w14:textFill>
        </w:rPr>
        <w:t>工作质量</w:t>
      </w:r>
      <w:bookmarkEnd w:id="408"/>
      <w:bookmarkEnd w:id="409"/>
    </w:p>
    <w:p w14:paraId="2809D8B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设备在运行时应没有异常振动，且只具有最少的噪音。旋转部件应是平衡的，以使它在各种不同操作速度进行运转时以及达到最大负荷时，均不应由于失去平衡而产生振动。</w:t>
      </w:r>
    </w:p>
    <w:p w14:paraId="5E655BB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凡易被产生的灰尘或水溅等导致磨损或损坏的部件应整个地用防尘罩或防水罩封闭。</w:t>
      </w:r>
    </w:p>
    <w:p w14:paraId="28217B3F">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10" w:name="_Toc32055"/>
      <w:bookmarkStart w:id="411" w:name="_Toc3405"/>
      <w:r>
        <w:rPr>
          <w:rFonts w:hint="eastAsia" w:ascii="宋体" w:hAnsi="宋体" w:eastAsia="宋体" w:cs="宋体"/>
          <w:b/>
          <w:bCs/>
          <w:color w:val="000000" w:themeColor="text1"/>
          <w:sz w:val="21"/>
          <w:szCs w:val="21"/>
          <w:highlight w:val="none"/>
          <w14:textFill>
            <w14:solidFill>
              <w14:schemeClr w14:val="tx1"/>
            </w14:solidFill>
          </w14:textFill>
        </w:rPr>
        <w:t>齿轮传动与齿轮箱</w:t>
      </w:r>
      <w:bookmarkEnd w:id="410"/>
      <w:bookmarkEnd w:id="411"/>
    </w:p>
    <w:p w14:paraId="3B76D77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所有的齿轮传动均应符合ISO、DIN的标准，服务系数不低于2.0，所有的齿轮传动除非另有批准均应是全封闭式的。</w:t>
      </w:r>
    </w:p>
    <w:p w14:paraId="6420EFA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齿轮箱的所有接缝处须密封可靠以防止水与灰尘的进入和润滑剂的外流，齿轮传动部件应便于检查和进行维修。齿轮箱应具有刻度清楚的观察玻璃或量油尺，以显示流动的或静止的油位。</w:t>
      </w:r>
    </w:p>
    <w:p w14:paraId="6B86F3B3">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12" w:name="_Toc14411"/>
      <w:bookmarkStart w:id="413" w:name="_Toc416"/>
      <w:r>
        <w:rPr>
          <w:rFonts w:hint="eastAsia" w:ascii="宋体" w:hAnsi="宋体" w:eastAsia="宋体" w:cs="宋体"/>
          <w:b/>
          <w:bCs/>
          <w:color w:val="000000" w:themeColor="text1"/>
          <w:sz w:val="21"/>
          <w:szCs w:val="21"/>
          <w:highlight w:val="none"/>
          <w14:textFill>
            <w14:solidFill>
              <w14:schemeClr w14:val="tx1"/>
            </w14:solidFill>
          </w14:textFill>
        </w:rPr>
        <w:t>平衡</w:t>
      </w:r>
      <w:bookmarkEnd w:id="412"/>
      <w:bookmarkEnd w:id="413"/>
    </w:p>
    <w:p w14:paraId="298189D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所有的旋转部分均应作适当的静态与动态平衡，以使在正常的全速运转时并在最险峻的负荷条件时，均不应在设备中或在车间中或在周围的附近处，出现过分的振动。</w:t>
      </w:r>
    </w:p>
    <w:p w14:paraId="6E72F6E5">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14" w:name="_Toc758"/>
      <w:bookmarkStart w:id="415" w:name="_Toc13906"/>
      <w:r>
        <w:rPr>
          <w:rFonts w:hint="eastAsia" w:ascii="宋体" w:hAnsi="宋体" w:eastAsia="宋体" w:cs="宋体"/>
          <w:b/>
          <w:bCs/>
          <w:color w:val="000000" w:themeColor="text1"/>
          <w:sz w:val="21"/>
          <w:szCs w:val="21"/>
          <w:highlight w:val="none"/>
          <w14:textFill>
            <w14:solidFill>
              <w14:schemeClr w14:val="tx1"/>
            </w14:solidFill>
          </w14:textFill>
        </w:rPr>
        <w:t>互换性</w:t>
      </w:r>
      <w:bookmarkEnd w:id="414"/>
      <w:bookmarkEnd w:id="415"/>
    </w:p>
    <w:p w14:paraId="24000F9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所有相类似的设备、零备件或附属件应是可以互换的，所提供的设备的种类必须是合乎标准化的。</w:t>
      </w:r>
    </w:p>
    <w:p w14:paraId="16B17180">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16" w:name="_Toc29875"/>
      <w:bookmarkStart w:id="417" w:name="_Toc7335"/>
      <w:r>
        <w:rPr>
          <w:rFonts w:hint="eastAsia" w:ascii="宋体" w:hAnsi="宋体" w:eastAsia="宋体" w:cs="宋体"/>
          <w:b/>
          <w:bCs/>
          <w:color w:val="000000" w:themeColor="text1"/>
          <w:sz w:val="21"/>
          <w:szCs w:val="21"/>
          <w:highlight w:val="none"/>
          <w14:textFill>
            <w14:solidFill>
              <w14:schemeClr w14:val="tx1"/>
            </w14:solidFill>
          </w14:textFill>
        </w:rPr>
        <w:t>噪音控制</w:t>
      </w:r>
      <w:bookmarkEnd w:id="416"/>
      <w:bookmarkEnd w:id="417"/>
    </w:p>
    <w:p w14:paraId="76FCCB2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所有设备在正常运转时无异常噪声，如有必要，设备应自带消音器或隔音罩设计，满足相应技术参数部分对噪声控制的要求。</w:t>
      </w:r>
    </w:p>
    <w:p w14:paraId="29C20E27">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18" w:name="_Toc19501"/>
      <w:bookmarkStart w:id="419" w:name="_Toc15835"/>
      <w:r>
        <w:rPr>
          <w:rFonts w:hint="eastAsia" w:ascii="宋体" w:hAnsi="宋体" w:eastAsia="宋体" w:cs="宋体"/>
          <w:b/>
          <w:bCs/>
          <w:color w:val="000000" w:themeColor="text1"/>
          <w:sz w:val="21"/>
          <w:szCs w:val="21"/>
          <w:highlight w:val="none"/>
          <w14:textFill>
            <w14:solidFill>
              <w14:schemeClr w14:val="tx1"/>
            </w14:solidFill>
          </w14:textFill>
        </w:rPr>
        <w:t>润滑和清洗</w:t>
      </w:r>
      <w:bookmarkEnd w:id="418"/>
      <w:bookmarkEnd w:id="419"/>
    </w:p>
    <w:p w14:paraId="09BA5BC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需要周期性加注润滑脂的机械装置、部件，均应设加油嘴，并设置在便于操作的部位。投标人需提供各润滑油脂的推荐等级。</w:t>
      </w:r>
    </w:p>
    <w:p w14:paraId="3C06CD24">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20" w:name="_Toc31063"/>
      <w:bookmarkStart w:id="421" w:name="_Toc6621"/>
      <w:r>
        <w:rPr>
          <w:rFonts w:hint="eastAsia" w:ascii="宋体" w:hAnsi="宋体" w:eastAsia="宋体" w:cs="宋体"/>
          <w:b/>
          <w:bCs/>
          <w:color w:val="000000" w:themeColor="text1"/>
          <w:sz w:val="21"/>
          <w:szCs w:val="21"/>
          <w:highlight w:val="none"/>
          <w14:textFill>
            <w14:solidFill>
              <w14:schemeClr w14:val="tx1"/>
            </w14:solidFill>
          </w14:textFill>
        </w:rPr>
        <w:t>铭牌、标志与电路原理牌</w:t>
      </w:r>
      <w:bookmarkEnd w:id="420"/>
      <w:bookmarkEnd w:id="421"/>
    </w:p>
    <w:p w14:paraId="65F51CB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及附属电机均应具有304不锈钢金属的铭牌，铭牌内字体蚀刻明显清晰，在正常的使用期内不得灭失，并采用不锈钢铆钉铆固的方式固定，把制造商名称、编号、工作特性、输出功率、电流、功率因数、效率、噪声、速度、压力、制造日期等清楚地标明在上面。</w:t>
      </w:r>
    </w:p>
    <w:p w14:paraId="023C253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电控柜（箱）内需有清晰、详细的电路原理图、接线图及布置图，并稳定张贴于电控柜（箱）内。</w:t>
      </w:r>
    </w:p>
    <w:p w14:paraId="17134848">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所有设备及配套系统的标识、标牌等要符合招标人《6S可视化管理执行标准手册》的相关要求，具体需</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在确定中标后主动与招标人沟通确认。</w:t>
      </w:r>
    </w:p>
    <w:p w14:paraId="59BBC18D">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22" w:name="_Toc22159"/>
      <w:bookmarkStart w:id="423" w:name="_Toc26084"/>
      <w:r>
        <w:rPr>
          <w:rFonts w:hint="eastAsia" w:ascii="宋体" w:hAnsi="宋体" w:eastAsia="宋体" w:cs="宋体"/>
          <w:b/>
          <w:bCs/>
          <w:color w:val="000000" w:themeColor="text1"/>
          <w:sz w:val="21"/>
          <w:szCs w:val="21"/>
          <w:highlight w:val="none"/>
          <w14:textFill>
            <w14:solidFill>
              <w14:schemeClr w14:val="tx1"/>
            </w14:solidFill>
          </w14:textFill>
        </w:rPr>
        <w:t>安装紧固件</w:t>
      </w:r>
      <w:bookmarkEnd w:id="422"/>
      <w:bookmarkEnd w:id="423"/>
    </w:p>
    <w:p w14:paraId="71FA5F8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需提供设备安装所需的专门的所有紧固件，如地脚螺栓、垫板、托座、支承钢结构和座板等，其中用在混凝土，砖石中的基础螺栓，螺母和垫圈应为304不锈钢（含304不锈钢）以上材质。投标人应在投标文件上予以明确其材质、数量、尺寸等。</w:t>
      </w:r>
    </w:p>
    <w:p w14:paraId="357D45D5">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24" w:name="_Toc2320"/>
      <w:bookmarkStart w:id="425" w:name="_Toc3642"/>
      <w:r>
        <w:rPr>
          <w:rFonts w:hint="eastAsia" w:ascii="宋体" w:hAnsi="宋体" w:eastAsia="宋体" w:cs="宋体"/>
          <w:b/>
          <w:bCs/>
          <w:color w:val="000000" w:themeColor="text1"/>
          <w:sz w:val="21"/>
          <w:szCs w:val="21"/>
          <w:highlight w:val="none"/>
          <w14:textFill>
            <w14:solidFill>
              <w14:schemeClr w14:val="tx1"/>
            </w14:solidFill>
          </w14:textFill>
        </w:rPr>
        <w:t>防护及油漆</w:t>
      </w:r>
      <w:bookmarkEnd w:id="424"/>
      <w:bookmarkEnd w:id="425"/>
    </w:p>
    <w:p w14:paraId="61FE9A6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除不锈钢材质外，用于本工程的所有设备机器构配件的其他金属材质均需按照相关标准做好油漆的防护，如有必要，不锈钢也应做哑光处理。</w:t>
      </w:r>
    </w:p>
    <w:p w14:paraId="5D83B671">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26" w:name="_Toc11496"/>
      <w:bookmarkStart w:id="427" w:name="_Toc26494"/>
      <w:r>
        <w:rPr>
          <w:rFonts w:hint="eastAsia" w:ascii="宋体" w:hAnsi="宋体" w:eastAsia="宋体" w:cs="宋体"/>
          <w:b/>
          <w:bCs/>
          <w:color w:val="000000" w:themeColor="text1"/>
          <w:sz w:val="21"/>
          <w:szCs w:val="21"/>
          <w:highlight w:val="none"/>
          <w14:textFill>
            <w14:solidFill>
              <w14:schemeClr w14:val="tx1"/>
            </w14:solidFill>
          </w14:textFill>
        </w:rPr>
        <w:t>螺母、螺钉、垫圈和螺栓</w:t>
      </w:r>
      <w:bookmarkEnd w:id="426"/>
      <w:bookmarkEnd w:id="427"/>
    </w:p>
    <w:p w14:paraId="11263A33">
      <w:pPr>
        <w:pageBreakBefore w:val="0"/>
        <w:widowControl/>
        <w:kinsoku/>
        <w:wordWrap/>
        <w:overflowPunct/>
        <w:topLinePunct w:val="0"/>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粗制螺栓、螺钉和螺母应符合ISO225、ISO272、ISO885、ISO888和ISO4759/1。粗制六角螺栓、螺钉和螺母应符合ISO272，ISO4759/18.8级，垫圈应符合ISO/R887</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，并使用在所有螺母，六角螺栓和螺钉之下</w:t>
      </w:r>
      <w:r>
        <w:rPr>
          <w:rFonts w:hint="eastAsia" w:ascii="宋体" w:hAnsi="宋体" w:eastAsia="宋体" w:cs="宋体"/>
          <w:color w:val="000000" w:themeColor="text1"/>
          <w:sz w:val="21"/>
          <w:szCs w:val="21"/>
          <w:highlight w:val="none"/>
          <w14:textFill>
            <w14:solidFill>
              <w14:schemeClr w14:val="tx1"/>
            </w14:solidFill>
          </w14:textFill>
        </w:rPr>
        <w:t>。</w:t>
      </w:r>
    </w:p>
    <w:p w14:paraId="43BEEE3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浸没于污水中的螺栓、螺钉、螺母、垫圈材料应采用 304 不锈钢或更优材质，其他暴露在大气中的螺栓、螺钉、螺母、垫圈材料应采用镀锌处理或其他更优防腐措施。</w:t>
      </w:r>
    </w:p>
    <w:p w14:paraId="16612D9B">
      <w:pPr>
        <w:keepNext w:val="0"/>
        <w:keepLines w:val="0"/>
        <w:pageBreakBefore w:val="0"/>
        <w:widowControl/>
        <w:suppressLineNumbers w:val="0"/>
        <w:kinsoku/>
        <w:wordWrap/>
        <w:overflowPunct/>
        <w:topLinePunct w:val="0"/>
        <w:bidi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（3）螺母的螺纹制造应符合ISO1459，ISO1460和ISO1461。</w:t>
      </w:r>
    </w:p>
    <w:p w14:paraId="605D6DB1">
      <w:pPr>
        <w:pageBreakBefore w:val="0"/>
        <w:widowControl/>
        <w:kinsoku/>
        <w:wordWrap/>
        <w:overflowPunct/>
        <w:topLinePunct w:val="0"/>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（4）螺栓应有足够长度以确保螺母旋紧。</w:t>
      </w:r>
    </w:p>
    <w:p w14:paraId="39D3BE10">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28" w:name="_Toc4861"/>
      <w:bookmarkStart w:id="429" w:name="_Toc11538"/>
      <w:r>
        <w:rPr>
          <w:rFonts w:hint="eastAsia" w:ascii="宋体" w:hAnsi="宋体" w:eastAsia="宋体" w:cs="宋体"/>
          <w:b/>
          <w:bCs/>
          <w:color w:val="000000" w:themeColor="text1"/>
          <w:sz w:val="21"/>
          <w:szCs w:val="21"/>
          <w:highlight w:val="none"/>
          <w14:textFill>
            <w14:solidFill>
              <w14:schemeClr w14:val="tx1"/>
            </w14:solidFill>
          </w14:textFill>
        </w:rPr>
        <w:t>安全措施</w:t>
      </w:r>
      <w:bookmarkEnd w:id="428"/>
      <w:bookmarkEnd w:id="429"/>
    </w:p>
    <w:p w14:paraId="297CD89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设备除电气系统中过流过载保护外，一般应设机械式过扭矩保护，过扭矩保护需设自动复位。</w:t>
      </w:r>
    </w:p>
    <w:p w14:paraId="35A3CAA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设备的所有含有危险因素的部位应加上安全罩。在正常工况条件下，温度高于60℃或小于5℃的所有零件应装有防护栏或保温套。</w:t>
      </w:r>
    </w:p>
    <w:p w14:paraId="408884B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所有电气传导件包括由此而形成的电器装置都应绝缘或设防护装置以防危险。</w:t>
      </w:r>
    </w:p>
    <w:p w14:paraId="449B74A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安全设计应符合GB5083-2023《生产设备安全卫生设计总则》中的有关规定。电气设备户外和户内安装时，外壳保护等级应符合 GB/T 4208-2017《外壳防护等级（IP 代码）》中IP55的规定。</w:t>
      </w:r>
    </w:p>
    <w:p w14:paraId="5681578E">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30" w:name="_Toc12718"/>
      <w:bookmarkStart w:id="431" w:name="_Toc16083"/>
      <w:r>
        <w:rPr>
          <w:rFonts w:hint="eastAsia" w:ascii="宋体" w:hAnsi="宋体" w:eastAsia="宋体" w:cs="宋体"/>
          <w:b/>
          <w:bCs/>
          <w:color w:val="000000" w:themeColor="text1"/>
          <w:sz w:val="21"/>
          <w:szCs w:val="21"/>
          <w:highlight w:val="none"/>
          <w14:textFill>
            <w14:solidFill>
              <w14:schemeClr w14:val="tx1"/>
            </w14:solidFill>
          </w14:textFill>
        </w:rPr>
        <w:t>机械设备配套部件要求品牌及材质</w:t>
      </w:r>
      <w:bookmarkEnd w:id="430"/>
      <w:bookmarkEnd w:id="431"/>
    </w:p>
    <w:p w14:paraId="6BAC8EF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配套减速箱：SEW、DODGE、FLENDER、NORD或具备同等质量的品牌产品。</w:t>
      </w:r>
    </w:p>
    <w:p w14:paraId="7000DC9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配套控制柜的电气元件：AB、ABB、西门子、菲尼克斯或具备同等质量的品牌产品，其中接触器和继电器的寿命不小于100万次（每对触点开合次数）。</w:t>
      </w:r>
    </w:p>
    <w:p w14:paraId="280A2833">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32" w:name="_Toc31744"/>
      <w:bookmarkStart w:id="433" w:name="_Toc29633"/>
      <w:r>
        <w:rPr>
          <w:rFonts w:hint="eastAsia" w:ascii="宋体" w:hAnsi="宋体" w:eastAsia="宋体" w:cs="宋体"/>
          <w:b/>
          <w:bCs/>
          <w:color w:val="000000" w:themeColor="text1"/>
          <w:sz w:val="21"/>
          <w:szCs w:val="21"/>
          <w:highlight w:val="none"/>
          <w14:textFill>
            <w14:solidFill>
              <w14:schemeClr w14:val="tx1"/>
            </w14:solidFill>
          </w14:textFill>
        </w:rPr>
        <w:t>机械设备的噪声控制</w:t>
      </w:r>
      <w:bookmarkEnd w:id="432"/>
      <w:bookmarkEnd w:id="433"/>
    </w:p>
    <w:p w14:paraId="176F4B9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（1）环境评价要求</w:t>
      </w:r>
    </w:p>
    <w:p w14:paraId="08F13EE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a.声环境功能区区划与质量标准</w:t>
      </w:r>
    </w:p>
    <w:p w14:paraId="258F061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根据《城市区域环境噪声功能区区划》，该项目按2类居住、商业、工业混合区标准执行，即昼间60dB(A)、夜间50dB(A)。</w:t>
      </w:r>
    </w:p>
    <w:p w14:paraId="6BAFC355">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b.厂界噪声标准</w:t>
      </w:r>
    </w:p>
    <w:p w14:paraId="17DA30B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厂界噪声采用《工业企业厂界</w:t>
      </w:r>
      <w:r>
        <w:rPr>
          <w:rFonts w:hint="eastAsia" w:ascii="宋体" w:hAnsi="宋体" w:eastAsia="宋体" w:cs="宋体"/>
          <w:color w:val="000000" w:themeColor="text1"/>
          <w:sz w:val="21"/>
          <w:szCs w:val="21"/>
          <w:highlight w:val="none"/>
          <w:lang w:val="en-US" w:eastAsia="zh-CN"/>
          <w14:textFill>
            <w14:solidFill>
              <w14:schemeClr w14:val="tx1"/>
            </w14:solidFill>
          </w14:textFill>
        </w:rPr>
        <w:t>环境</w:t>
      </w:r>
      <w:r>
        <w:rPr>
          <w:rFonts w:hint="eastAsia" w:ascii="宋体" w:hAnsi="宋体" w:eastAsia="宋体" w:cs="宋体"/>
          <w:color w:val="000000" w:themeColor="text1"/>
          <w:sz w:val="21"/>
          <w:szCs w:val="21"/>
          <w:highlight w:val="none"/>
          <w14:textFill>
            <w14:solidFill>
              <w14:schemeClr w14:val="tx1"/>
            </w14:solidFill>
          </w14:textFill>
        </w:rPr>
        <w:t>噪声</w:t>
      </w:r>
      <w:r>
        <w:rPr>
          <w:rFonts w:hint="eastAsia" w:ascii="宋体" w:hAnsi="宋体" w:eastAsia="宋体" w:cs="宋体"/>
          <w:color w:val="000000" w:themeColor="text1"/>
          <w:sz w:val="21"/>
          <w:szCs w:val="21"/>
          <w:highlight w:val="none"/>
          <w:lang w:val="en-US" w:eastAsia="zh-CN"/>
          <w14:textFill>
            <w14:solidFill>
              <w14:schemeClr w14:val="tx1"/>
            </w14:solidFill>
          </w14:textFill>
        </w:rPr>
        <w:t>排放</w:t>
      </w:r>
      <w:r>
        <w:rPr>
          <w:rFonts w:hint="eastAsia" w:ascii="宋体" w:hAnsi="宋体" w:eastAsia="宋体" w:cs="宋体"/>
          <w:color w:val="000000" w:themeColor="text1"/>
          <w:sz w:val="21"/>
          <w:szCs w:val="21"/>
          <w:highlight w:val="none"/>
          <w14:textFill>
            <w14:solidFill>
              <w14:schemeClr w14:val="tx1"/>
            </w14:solidFill>
          </w14:textFill>
        </w:rPr>
        <w:t>标准》（GB12348-2008）表1中3类声环境功能区，即昼间65dB，夜间55dB，夜间偶发噪声70dB</w:t>
      </w:r>
    </w:p>
    <w:p w14:paraId="39AD2B9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（2）机械设备的噪声控制</w:t>
      </w:r>
    </w:p>
    <w:p w14:paraId="5E49802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机械设备的噪声控制要求及措施：</w:t>
      </w:r>
    </w:p>
    <w:p w14:paraId="7D30C4A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a.严格执行本工程环境影响报告书中的噪声控制要求；</w:t>
      </w:r>
    </w:p>
    <w:p w14:paraId="3E5320C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b.采用优质、低噪声设备；</w:t>
      </w:r>
    </w:p>
    <w:p w14:paraId="515C77C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c.对于主要振动设备，当设备本身减振降噪不能达标的，必须自行配备有隔音罩等降噪隔音设施；</w:t>
      </w:r>
    </w:p>
    <w:p w14:paraId="6C5DDC8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d.对于主要振动设备，应提供构建筑物结构降噪隔音方案。</w:t>
      </w:r>
    </w:p>
    <w:p w14:paraId="2911B176">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34" w:name="_Toc19460"/>
      <w:bookmarkStart w:id="435" w:name="_Toc29589"/>
      <w:r>
        <w:rPr>
          <w:rFonts w:hint="eastAsia" w:ascii="宋体" w:hAnsi="宋体" w:eastAsia="宋体" w:cs="宋体"/>
          <w:b/>
          <w:bCs/>
          <w:color w:val="000000" w:themeColor="text1"/>
          <w:sz w:val="21"/>
          <w:szCs w:val="21"/>
          <w:highlight w:val="none"/>
          <w14:textFill>
            <w14:solidFill>
              <w14:schemeClr w14:val="tx1"/>
            </w14:solidFill>
          </w14:textFill>
        </w:rPr>
        <w:t>机械设备配套电气设备及控制箱（柜）一般技术要求</w:t>
      </w:r>
      <w:bookmarkEnd w:id="434"/>
      <w:bookmarkEnd w:id="435"/>
    </w:p>
    <w:p w14:paraId="02F6518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（1）要求范围</w:t>
      </w:r>
    </w:p>
    <w:p w14:paraId="2EB826AB">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本节所述电气控制箱（柜）为本需求书中涉及投标人应负责提供所供设备配套的现场电气控制箱（柜）及其电气附属设备。</w:t>
      </w:r>
    </w:p>
    <w:p w14:paraId="029DEC4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（2）需求执行要求</w:t>
      </w:r>
    </w:p>
    <w:p w14:paraId="36D7A10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所有设备及材料的设计，制造及调试中应具备规定的性能。应确保所有设备及材料的设计、制造、试验或试运行的质量。</w:t>
      </w:r>
    </w:p>
    <w:p w14:paraId="1BC8F9C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动力设备中使用的电动机须达到</w:t>
      </w:r>
      <w:r>
        <w:rPr>
          <w:rFonts w:hint="eastAsia" w:ascii="宋体" w:hAnsi="宋体" w:eastAsia="宋体" w:cs="宋体"/>
          <w:color w:val="000000" w:themeColor="text1"/>
          <w:sz w:val="21"/>
          <w:szCs w:val="21"/>
          <w:highlight w:val="none"/>
          <w:u w:val="none"/>
          <w14:textFill>
            <w14:solidFill>
              <w14:schemeClr w14:val="tx1"/>
            </w14:solidFill>
          </w14:textFill>
        </w:rPr>
        <w:t>《电动机能效限定值及能效等级》（GB18613-2020）中</w:t>
      </w:r>
      <w:r>
        <w:rPr>
          <w:rFonts w:hint="eastAsia" w:ascii="宋体" w:hAnsi="宋体" w:eastAsia="宋体" w:cs="宋体"/>
          <w:color w:val="000000" w:themeColor="text1"/>
          <w:sz w:val="21"/>
          <w:szCs w:val="21"/>
          <w:highlight w:val="none"/>
          <w14:textFill>
            <w14:solidFill>
              <w14:schemeClr w14:val="tx1"/>
            </w14:solidFill>
          </w14:textFill>
        </w:rPr>
        <w:t>规定的2级能效标准要求。变速电机在工频工作时的效率也须达到上述要求。</w:t>
      </w:r>
    </w:p>
    <w:p w14:paraId="13718EE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电动机的绕组引接线须采用镀锡软电缆，电动机的接线端子线耳及接线螺栓、螺母和连接片等均须进行镀锡处理；电动机接线盒不得采用冲压或焊接等制成的铁皮线盒。</w:t>
      </w:r>
    </w:p>
    <w:p w14:paraId="3AD619E1">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所有电气设备的连接线若采用硬芯电线或电缆，则裸露在外的铜导线须进行热镀锡处理。</w:t>
      </w:r>
    </w:p>
    <w:p w14:paraId="0F40A0F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控制箱（柜）的箱（柜）体采用2mm厚的304不锈钢制作，表面抛光处理。箱（柜）门一般采用双层结构，其中外层箱（柜）门锁的锁芯要具有防水功能。控制箱（柜）内应有防凝露的电加热单元和通风散热装置（自动温度启停控制）以及检修用的灯具，室内箱（柜）防护等级为IP</w:t>
      </w: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，室外箱（柜）防护等级为IP</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现场控制箱（柜）做到整体防雷接地，电源进线端安装隔离变压器及电子式避雷器，触摸屏与PLC之间的通信线及其他传感器的信号线要加装浪涌保护器。电子式避雷器或浪涌保护器应选用安普迅、雷科星、海德或具备同等质量的品牌产品。</w:t>
      </w:r>
    </w:p>
    <w:p w14:paraId="215C44F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气控制（箱）柜内的控制元器件如熔断器、断路器、接触器、各类继电器、软启动器、变频器、开关、按钮、指示灯等须选用所列品牌中的最优系列产品，接触器等须选用比额定值大一个规格的产品；控制柜（箱）到设备的动力电缆应同时满足以下要求：①采用YJV电缆；②额定工作时最大电流密度不超过3.5A/mm</w:t>
      </w:r>
      <w:r>
        <w:rPr>
          <w:rFonts w:hint="eastAsia" w:ascii="宋体" w:hAnsi="宋体" w:eastAsia="宋体" w:cs="宋体"/>
          <w:color w:val="000000" w:themeColor="text1"/>
          <w:sz w:val="21"/>
          <w:szCs w:val="21"/>
          <w:highlight w:val="none"/>
          <w:vertAlign w:val="superscript"/>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；③最大压降不超过额定工作电压的1%；④当动力设备功率较小时其所用电缆最小截面不得小于4mm</w:t>
      </w:r>
      <w:r>
        <w:rPr>
          <w:rFonts w:hint="eastAsia" w:ascii="宋体" w:hAnsi="宋体" w:eastAsia="宋体" w:cs="宋体"/>
          <w:color w:val="000000" w:themeColor="text1"/>
          <w:sz w:val="21"/>
          <w:szCs w:val="21"/>
          <w:highlight w:val="none"/>
          <w:vertAlign w:val="superscript"/>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p w14:paraId="2C2C0ABC">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控制柜（箱）到设备的控制电缆应同时满足以下要求：①采用KVVP带屏蔽层的控制电缆；②芯线截面不低于1.5mm</w:t>
      </w:r>
      <w:r>
        <w:rPr>
          <w:rFonts w:hint="eastAsia" w:ascii="宋体" w:hAnsi="宋体" w:eastAsia="宋体" w:cs="宋体"/>
          <w:color w:val="000000" w:themeColor="text1"/>
          <w:sz w:val="21"/>
          <w:szCs w:val="21"/>
          <w:highlight w:val="none"/>
          <w:vertAlign w:val="superscript"/>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；③模拟量信号电缆采用DJYVP型电缆；④无源接点需经过中间继电器输出。</w:t>
      </w:r>
    </w:p>
    <w:p w14:paraId="4995325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箱（柜）内和面板上的元器件的安装布置要布局合理、整齐美观、稳固牢靠，标志清楚，且便于观察和操作、维护。标志清楚是指各箱内和面板上的元器件如开关、按钮、指示灯等要有注明用途的标签或标志牌，所有的端子排和接线应标注识别码，所有的标识装置应保证在设备正常的使用寿命周期内标识字码不会灭失，端子排要预留20%的备用端子。</w:t>
      </w:r>
    </w:p>
    <w:p w14:paraId="59C774D0">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箱</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内随机的电气控制元器件，其导电接线端子（含端板、螺钉、螺栓、垫片）及线耳、线叉等，其表面均须进行镀锡处理，箱柜内连接用软电线（缆）须采用镀锡铜线。</w:t>
      </w:r>
    </w:p>
    <w:p w14:paraId="7661A549">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所有控制箱</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上非导电紧固件须采用304不锈钢材质。</w:t>
      </w:r>
    </w:p>
    <w:p w14:paraId="113FAA74">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设备控制</w:t>
      </w:r>
      <w:r>
        <w:rPr>
          <w:rFonts w:hint="eastAsia" w:ascii="宋体" w:hAnsi="宋体" w:eastAsia="宋体" w:cs="宋体"/>
          <w:color w:val="000000" w:themeColor="text1"/>
          <w:kern w:val="0"/>
          <w:sz w:val="21"/>
          <w:szCs w:val="21"/>
          <w:highlight w:val="none"/>
          <w14:textFill>
            <w14:solidFill>
              <w14:schemeClr w14:val="tx1"/>
            </w14:solidFill>
          </w14:textFill>
        </w:rPr>
        <w:t>箱（柜）输入、输出在没PLC控制器的前提下模拟量信号采用4～20mA DC，开关量信号采用24V DC信号，有PLC系统则与上级自控系统采用以太网通讯，设备配套的仪表支持Modbus</w:t>
      </w:r>
      <w:r>
        <w:rPr>
          <w:rFonts w:hint="eastAsia" w:ascii="宋体" w:hAnsi="宋体" w:eastAsia="宋体" w:cs="宋体"/>
          <w:color w:val="000000" w:themeColor="text1"/>
          <w:sz w:val="21"/>
          <w:szCs w:val="21"/>
          <w:highlight w:val="none"/>
          <w14:textFill>
            <w14:solidFill>
              <w14:schemeClr w14:val="tx1"/>
            </w14:solidFill>
          </w14:textFill>
        </w:rPr>
        <w:t>通讯。</w:t>
      </w:r>
    </w:p>
    <w:p w14:paraId="44A75D29">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36" w:name="_Toc116"/>
      <w:r>
        <w:rPr>
          <w:rFonts w:hint="eastAsia" w:ascii="宋体" w:hAnsi="宋体" w:eastAsia="宋体" w:cs="宋体"/>
          <w:b/>
          <w:bCs/>
          <w:color w:val="000000" w:themeColor="text1"/>
          <w:sz w:val="21"/>
          <w:szCs w:val="21"/>
          <w:highlight w:val="none"/>
          <w14:textFill>
            <w14:solidFill>
              <w14:schemeClr w14:val="tx1"/>
            </w14:solidFill>
          </w14:textFill>
        </w:rPr>
        <w:t>技术规格偏离</w:t>
      </w:r>
      <w:bookmarkEnd w:id="436"/>
    </w:p>
    <w:p w14:paraId="6583CA05">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投标人必须根据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要求，按照招标内容的顺序做出逐项实质性的应答。主要性能指标必须填入技术性能表。任何偏差都必须列入技术偏离表。确定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后，投标人在合同谈判中提出的任何偏差都不得超越此偏差表中已被招标人确认的条款</w:t>
      </w:r>
      <w:r>
        <w:rPr>
          <w:rFonts w:hint="eastAsia" w:ascii="宋体" w:hAnsi="宋体" w:eastAsia="宋体" w:cs="宋体"/>
          <w:color w:val="000000" w:themeColor="text1"/>
          <w:sz w:val="21"/>
          <w:szCs w:val="21"/>
          <w:highlight w:val="none"/>
          <w:lang w:eastAsia="zh-CN"/>
          <w14:textFill>
            <w14:solidFill>
              <w14:schemeClr w14:val="tx1"/>
            </w14:solidFill>
          </w14:textFill>
        </w:rPr>
        <w:t>，并经</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确认同意后方可更改</w:t>
      </w:r>
      <w:r>
        <w:rPr>
          <w:rFonts w:hint="eastAsia" w:ascii="宋体" w:hAnsi="宋体" w:eastAsia="宋体" w:cs="宋体"/>
          <w:color w:val="000000" w:themeColor="text1"/>
          <w:sz w:val="21"/>
          <w:szCs w:val="21"/>
          <w:highlight w:val="none"/>
          <w14:textFill>
            <w14:solidFill>
              <w14:schemeClr w14:val="tx1"/>
            </w14:solidFill>
          </w14:textFill>
        </w:rPr>
        <w:t>。</w:t>
      </w:r>
    </w:p>
    <w:p w14:paraId="0EEB6643">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若投标人未提出技术偏离，则视为投标人完全满足招标要求，中标后不得以调整技术参数为由增加价格。</w:t>
      </w:r>
    </w:p>
    <w:p w14:paraId="2859C1D1">
      <w:pPr>
        <w:pStyle w:val="5"/>
        <w:pageBreakBefore w:val="0"/>
        <w:numPr>
          <w:ilvl w:val="0"/>
          <w:numId w:val="15"/>
        </w:numPr>
        <w:kinsoku/>
        <w:wordWrap/>
        <w:overflowPunct/>
        <w:topLinePunct w:val="0"/>
        <w:bidi w:val="0"/>
        <w:spacing w:line="360" w:lineRule="auto"/>
        <w:ind w:left="-482" w:firstLine="482"/>
        <w:rPr>
          <w:rFonts w:hint="eastAsia" w:ascii="宋体" w:hAnsi="宋体" w:eastAsia="宋体" w:cs="宋体"/>
          <w:b/>
          <w:bCs/>
          <w:color w:val="000000" w:themeColor="text1"/>
          <w:sz w:val="21"/>
          <w:szCs w:val="21"/>
          <w:highlight w:val="none"/>
          <w14:textFill>
            <w14:solidFill>
              <w14:schemeClr w14:val="tx1"/>
            </w14:solidFill>
          </w14:textFill>
        </w:rPr>
      </w:pPr>
      <w:bookmarkStart w:id="437" w:name="_Toc26809"/>
      <w:bookmarkStart w:id="438" w:name="_Toc15412"/>
      <w:r>
        <w:rPr>
          <w:rFonts w:hint="eastAsia" w:ascii="宋体" w:hAnsi="宋体" w:eastAsia="宋体" w:cs="宋体"/>
          <w:b/>
          <w:bCs/>
          <w:color w:val="000000" w:themeColor="text1"/>
          <w:sz w:val="21"/>
          <w:szCs w:val="21"/>
          <w:highlight w:val="none"/>
          <w14:textFill>
            <w14:solidFill>
              <w14:schemeClr w14:val="tx1"/>
            </w14:solidFill>
          </w14:textFill>
        </w:rPr>
        <w:t>相关权利约定</w:t>
      </w:r>
      <w:bookmarkEnd w:id="437"/>
      <w:bookmarkEnd w:id="438"/>
    </w:p>
    <w:p w14:paraId="0AB793C3">
      <w:pPr>
        <w:pageBreakBefore w:val="0"/>
        <w:widowControl/>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投标人必须保证在设备使用寿命内，招标人无偿获得最终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版</w:t>
      </w:r>
      <w:r>
        <w:rPr>
          <w:rFonts w:hint="eastAsia" w:ascii="宋体" w:hAnsi="宋体" w:eastAsia="宋体" w:cs="宋体"/>
          <w:color w:val="000000" w:themeColor="text1"/>
          <w:sz w:val="21"/>
          <w:szCs w:val="21"/>
          <w:highlight w:val="none"/>
          <w14:textFill>
            <w14:solidFill>
              <w14:schemeClr w14:val="tx1"/>
            </w14:solidFill>
          </w14:textFill>
        </w:rPr>
        <w:t>PLC控制源程序、触摸屏源程序等软件的知识产权，相关程序均不得设置密码（或免费向招标人提供密码）、随机附带的软件程序等不得设置妨碍设备正常工作的后门程序。涉及设备正常使用、维护的一切软件在设备竣工验收时也应一并交付招标人。</w:t>
      </w:r>
    </w:p>
    <w:p w14:paraId="1AE0C0B4">
      <w:pPr>
        <w:pageBreakBefore w:val="0"/>
        <w:widowControl/>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t>投标人必须保证在设备使用寿命内，招标人无偿获得使用相应终端设备调阅数据采集、监控元器件数据的应用软件，特殊连接线缆以及连接方式方法。</w:t>
      </w:r>
    </w:p>
    <w:p w14:paraId="52B0B65D">
      <w:pPr>
        <w:pStyle w:val="3"/>
        <w:pageBreakBefore w:val="0"/>
        <w:numPr>
          <w:ilvl w:val="0"/>
          <w:numId w:val="3"/>
        </w:numPr>
        <w:kinsoku/>
        <w:wordWrap/>
        <w:overflowPunct/>
        <w:topLinePunct w:val="0"/>
        <w:bidi w:val="0"/>
        <w:spacing w:after="0" w:afterLines="0" w:line="360" w:lineRule="auto"/>
        <w:ind w:left="0" w:firstLine="0"/>
        <w:jc w:val="center"/>
        <w:rPr>
          <w:rFonts w:hint="eastAsia" w:ascii="宋体" w:hAnsi="宋体" w:eastAsia="宋体" w:cs="宋体"/>
          <w:b/>
          <w:bCs/>
          <w:color w:val="000000" w:themeColor="text1"/>
          <w:sz w:val="21"/>
          <w:szCs w:val="21"/>
          <w:highlight w:val="none"/>
          <w14:textFill>
            <w14:solidFill>
              <w14:schemeClr w14:val="tx1"/>
            </w14:solidFill>
          </w14:textFill>
        </w:rPr>
      </w:pPr>
      <w:bookmarkStart w:id="439" w:name="_Toc2954"/>
      <w:r>
        <w:rPr>
          <w:rFonts w:hint="eastAsia" w:ascii="宋体" w:hAnsi="宋体" w:eastAsia="宋体" w:cs="宋体"/>
          <w:b/>
          <w:bCs/>
          <w:color w:val="000000" w:themeColor="text1"/>
          <w:sz w:val="21"/>
          <w:szCs w:val="21"/>
          <w:highlight w:val="none"/>
          <w14:textFill>
            <w14:solidFill>
              <w14:schemeClr w14:val="tx1"/>
            </w14:solidFill>
          </w14:textFill>
        </w:rPr>
        <w:t>详细技术要求</w:t>
      </w:r>
      <w:bookmarkEnd w:id="439"/>
    </w:p>
    <w:p w14:paraId="6F683058">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40" w:name="_Toc22715"/>
      <w:r>
        <w:rPr>
          <w:rFonts w:hint="eastAsia" w:ascii="宋体" w:hAnsi="宋体" w:eastAsia="宋体" w:cs="宋体"/>
          <w:b/>
          <w:bCs/>
          <w:color w:val="000000" w:themeColor="text1"/>
          <w:sz w:val="21"/>
          <w:szCs w:val="21"/>
          <w:highlight w:val="none"/>
          <w14:textFill>
            <w14:solidFill>
              <w14:schemeClr w14:val="tx1"/>
            </w14:solidFill>
          </w14:textFill>
        </w:rPr>
        <w:t>概述</w:t>
      </w:r>
      <w:bookmarkEnd w:id="440"/>
    </w:p>
    <w:p w14:paraId="1C6E577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本节规定了</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东莞市大朗松山湖南部污水处理厂二期技术改造（新增MBR膜组件）项目采购</w:t>
      </w:r>
      <w:r>
        <w:rPr>
          <w:rFonts w:hint="eastAsia" w:ascii="宋体" w:hAnsi="宋体" w:eastAsia="宋体" w:cs="宋体"/>
          <w:color w:val="000000" w:themeColor="text1"/>
          <w:sz w:val="21"/>
          <w:szCs w:val="21"/>
          <w:highlight w:val="none"/>
          <w14:textFill>
            <w14:solidFill>
              <w14:schemeClr w14:val="tx1"/>
            </w14:solidFill>
          </w14:textFill>
        </w:rPr>
        <w:t>的设计、制造、工厂试验的技术要求。</w:t>
      </w:r>
    </w:p>
    <w:p w14:paraId="43BD70A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为了获得标准化的外观、运行、维修、备品备件以及制造商服务，投标人所提供的同类型设备必须是一个制造商的最终产品。</w:t>
      </w:r>
    </w:p>
    <w:p w14:paraId="769C36C8">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本节设备应该依据第二节中的要求应用合适的参考标准。</w:t>
      </w:r>
    </w:p>
    <w:p w14:paraId="60346B87">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本节设备设计是在设备未招标情况下按照国内通用设备进行的，所有设备的安装图和预埋件图，均按照通用设备提供的资料设计，设备招标后，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在不改变</w:t>
      </w:r>
      <w:r>
        <w:rPr>
          <w:rFonts w:hint="eastAsia" w:ascii="宋体" w:hAnsi="宋体" w:eastAsia="宋体" w:cs="宋体"/>
          <w:color w:val="000000" w:themeColor="text1"/>
          <w:sz w:val="21"/>
          <w:szCs w:val="21"/>
          <w:highlight w:val="none"/>
          <w:lang w:val="en-US" w:eastAsia="zh-CN"/>
          <w14:textFill>
            <w14:solidFill>
              <w14:schemeClr w14:val="tx1"/>
            </w14:solidFill>
          </w14:textFill>
        </w:rPr>
        <w:t>原有生化池体</w:t>
      </w:r>
      <w:r>
        <w:rPr>
          <w:rFonts w:hint="eastAsia" w:ascii="宋体" w:hAnsi="宋体" w:eastAsia="宋体" w:cs="宋体"/>
          <w:color w:val="000000" w:themeColor="text1"/>
          <w:sz w:val="21"/>
          <w:szCs w:val="21"/>
          <w:highlight w:val="none"/>
          <w14:textFill>
            <w14:solidFill>
              <w14:schemeClr w14:val="tx1"/>
            </w14:solidFill>
          </w14:textFill>
        </w:rPr>
        <w:t>的基础上要进行二次设计，要取得建设单位、设计单位的同意，不能改变原有设计的目的。也不能因为设备配件的不同而增加任何费用。</w:t>
      </w:r>
    </w:p>
    <w:p w14:paraId="1AD2677C">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41" w:name="_Toc14011"/>
      <w:r>
        <w:rPr>
          <w:rFonts w:hint="eastAsia" w:ascii="宋体" w:hAnsi="宋体" w:eastAsia="宋体" w:cs="宋体"/>
          <w:b/>
          <w:bCs/>
          <w:color w:val="000000" w:themeColor="text1"/>
          <w:sz w:val="21"/>
          <w:szCs w:val="21"/>
          <w:highlight w:val="none"/>
          <w14:textFill>
            <w14:solidFill>
              <w14:schemeClr w14:val="tx1"/>
            </w14:solidFill>
          </w14:textFill>
        </w:rPr>
        <w:t>招标设备清单及主要技术参数要求</w:t>
      </w:r>
      <w:bookmarkEnd w:id="441"/>
    </w:p>
    <w:tbl>
      <w:tblPr>
        <w:tblStyle w:val="3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14"/>
        <w:gridCol w:w="2999"/>
        <w:gridCol w:w="831"/>
        <w:gridCol w:w="779"/>
        <w:gridCol w:w="2189"/>
      </w:tblGrid>
      <w:tr w14:paraId="32C9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4" w:type="dxa"/>
            <w:noWrap w:val="0"/>
            <w:vAlign w:val="center"/>
          </w:tcPr>
          <w:p w14:paraId="0FA12CB4">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614" w:type="dxa"/>
            <w:noWrap w:val="0"/>
            <w:vAlign w:val="center"/>
          </w:tcPr>
          <w:p w14:paraId="4B753352">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999" w:type="dxa"/>
            <w:noWrap w:val="0"/>
            <w:vAlign w:val="center"/>
          </w:tcPr>
          <w:p w14:paraId="2B50A6C3">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w:t>
            </w:r>
          </w:p>
        </w:tc>
        <w:tc>
          <w:tcPr>
            <w:tcW w:w="831" w:type="dxa"/>
            <w:noWrap w:val="0"/>
            <w:vAlign w:val="center"/>
          </w:tcPr>
          <w:p w14:paraId="53501A8E">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79" w:type="dxa"/>
            <w:noWrap w:val="0"/>
            <w:vAlign w:val="center"/>
          </w:tcPr>
          <w:p w14:paraId="2D61AAF8">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2189" w:type="dxa"/>
            <w:noWrap w:val="0"/>
            <w:vAlign w:val="center"/>
          </w:tcPr>
          <w:p w14:paraId="19D2EDC3">
            <w:pPr>
              <w:pageBreakBefore w:val="0"/>
              <w:kinsoku/>
              <w:wordWrap/>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464F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7F46BFC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614" w:type="dxa"/>
            <w:noWrap w:val="0"/>
            <w:vAlign w:val="center"/>
          </w:tcPr>
          <w:p w14:paraId="61F788C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膜池</w:t>
            </w:r>
          </w:p>
        </w:tc>
        <w:tc>
          <w:tcPr>
            <w:tcW w:w="2999" w:type="dxa"/>
            <w:noWrap w:val="0"/>
            <w:vAlign w:val="center"/>
          </w:tcPr>
          <w:p w14:paraId="684121C2">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利用好氧池后端，尺寸：8000mm（长）×3500mm（宽）×4500mm（深）</w:t>
            </w:r>
          </w:p>
        </w:tc>
        <w:tc>
          <w:tcPr>
            <w:tcW w:w="831" w:type="dxa"/>
            <w:noWrap w:val="0"/>
            <w:vAlign w:val="center"/>
          </w:tcPr>
          <w:p w14:paraId="519FA7F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779" w:type="dxa"/>
            <w:noWrap w:val="0"/>
            <w:vAlign w:val="center"/>
          </w:tcPr>
          <w:p w14:paraId="18B778F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36067FE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利旧</w:t>
            </w:r>
          </w:p>
        </w:tc>
      </w:tr>
      <w:tr w14:paraId="7FC0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62BBEA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614" w:type="dxa"/>
            <w:noWrap w:val="0"/>
            <w:vAlign w:val="center"/>
          </w:tcPr>
          <w:p w14:paraId="436D87E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膜组器</w:t>
            </w:r>
          </w:p>
        </w:tc>
        <w:tc>
          <w:tcPr>
            <w:tcW w:w="2999" w:type="dxa"/>
            <w:noWrap w:val="0"/>
            <w:vAlign w:val="center"/>
          </w:tcPr>
          <w:p w14:paraId="25A1A983">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全部膜组器设计总处理能力≥5000m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/d，配套产水、反洗、擦洗管道、蝶阀、管道连接器等。单套膜组器处理能力由</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投标人根据自身产品特点，合理设计,膜架尺寸与现状膜组件（L=2175mm，B=1775mm，H=3200mm）保持一致</w:t>
            </w:r>
          </w:p>
        </w:tc>
        <w:tc>
          <w:tcPr>
            <w:tcW w:w="831" w:type="dxa"/>
            <w:noWrap w:val="0"/>
            <w:vAlign w:val="center"/>
          </w:tcPr>
          <w:p w14:paraId="256EEAD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组</w:t>
            </w:r>
          </w:p>
        </w:tc>
        <w:tc>
          <w:tcPr>
            <w:tcW w:w="779" w:type="dxa"/>
            <w:noWrap w:val="0"/>
            <w:vAlign w:val="center"/>
          </w:tcPr>
          <w:p w14:paraId="2638BB9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189" w:type="dxa"/>
            <w:noWrap w:val="0"/>
            <w:vAlign w:val="center"/>
          </w:tcPr>
          <w:p w14:paraId="45B73487">
            <w:pPr>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52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91B016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614" w:type="dxa"/>
            <w:noWrap w:val="0"/>
            <w:vAlign w:val="center"/>
          </w:tcPr>
          <w:p w14:paraId="7EAC759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槽钢悬挂平台</w:t>
            </w:r>
          </w:p>
        </w:tc>
        <w:tc>
          <w:tcPr>
            <w:tcW w:w="2999" w:type="dxa"/>
            <w:noWrap w:val="0"/>
            <w:vAlign w:val="center"/>
          </w:tcPr>
          <w:p w14:paraId="24A33F8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槽钢横梁，满足膜组器荷载需求，含热浸锌钢格栅巡视走道板</w:t>
            </w:r>
          </w:p>
        </w:tc>
        <w:tc>
          <w:tcPr>
            <w:tcW w:w="831" w:type="dxa"/>
            <w:noWrap w:val="0"/>
            <w:vAlign w:val="center"/>
          </w:tcPr>
          <w:p w14:paraId="21E2AA7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79" w:type="dxa"/>
            <w:noWrap w:val="0"/>
            <w:vAlign w:val="center"/>
          </w:tcPr>
          <w:p w14:paraId="1EF05EB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503A2B8A">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7D1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F9C765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614" w:type="dxa"/>
            <w:noWrap w:val="0"/>
            <w:vAlign w:val="center"/>
          </w:tcPr>
          <w:p w14:paraId="0CCA719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产水泵</w:t>
            </w:r>
          </w:p>
        </w:tc>
        <w:tc>
          <w:tcPr>
            <w:tcW w:w="2999" w:type="dxa"/>
            <w:noWrap w:val="0"/>
            <w:vAlign w:val="center"/>
          </w:tcPr>
          <w:p w14:paraId="74D4375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Style w:val="113"/>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Q=130m</w:t>
            </w:r>
            <w:r>
              <w:rPr>
                <w:rStyle w:val="115"/>
                <w:rFonts w:hint="eastAsia" w:ascii="宋体" w:hAnsi="宋体" w:eastAsia="宋体" w:cs="宋体"/>
                <w:bCs/>
                <w:color w:val="000000" w:themeColor="text1"/>
                <w:sz w:val="21"/>
                <w:szCs w:val="21"/>
                <w:highlight w:val="none"/>
                <w:vertAlign w:val="superscript"/>
                <w:lang w:val="en-US" w:eastAsia="zh-CN" w:bidi="ar"/>
                <w14:textFill>
                  <w14:solidFill>
                    <w14:schemeClr w14:val="tx1"/>
                  </w14:solidFill>
                </w14:textFill>
              </w:rPr>
              <w:t>3</w:t>
            </w:r>
            <w:r>
              <w:rPr>
                <w:rStyle w:val="113"/>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/h</w:t>
            </w:r>
            <w:r>
              <w:rPr>
                <w:rFonts w:hint="eastAsia" w:ascii="宋体" w:hAnsi="宋体" w:eastAsia="宋体" w:cs="宋体"/>
                <w:bCs/>
                <w:i w:val="0"/>
                <w:iCs w:val="0"/>
                <w:color w:val="000000" w:themeColor="text1"/>
                <w:kern w:val="0"/>
                <w:sz w:val="21"/>
                <w:szCs w:val="21"/>
                <w:highlight w:val="none"/>
                <w:u w:val="none"/>
                <w:lang w:val="en-US" w:eastAsia="zh-CN" w:bidi="ar"/>
                <w14:textFill>
                  <w14:solidFill>
                    <w14:schemeClr w14:val="tx1"/>
                  </w14:solidFill>
                </w14:textFill>
              </w:rPr>
              <w:t>，</w:t>
            </w:r>
            <w:r>
              <w:rPr>
                <w:rStyle w:val="113"/>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H=10m</w:t>
            </w:r>
            <w:r>
              <w:rPr>
                <w:rFonts w:hint="eastAsia" w:ascii="宋体" w:hAnsi="宋体" w:eastAsia="宋体" w:cs="宋体"/>
                <w:bCs/>
                <w:i w:val="0"/>
                <w:iCs w:val="0"/>
                <w:color w:val="000000" w:themeColor="text1"/>
                <w:kern w:val="0"/>
                <w:sz w:val="21"/>
                <w:szCs w:val="21"/>
                <w:highlight w:val="none"/>
                <w:u w:val="none"/>
                <w:lang w:val="en-US" w:eastAsia="zh-CN" w:bidi="ar"/>
                <w14:textFill>
                  <w14:solidFill>
                    <w14:schemeClr w14:val="tx1"/>
                  </w14:solidFill>
                </w14:textFill>
              </w:rPr>
              <w:t>，</w:t>
            </w:r>
            <w:r>
              <w:rPr>
                <w:rStyle w:val="113"/>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N≤7.5kW</w:t>
            </w:r>
            <w:r>
              <w:rPr>
                <w:rFonts w:hint="eastAsia" w:ascii="宋体" w:hAnsi="宋体" w:eastAsia="宋体" w:cs="宋体"/>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变频，卧式离心泵，2用1备</w:t>
            </w:r>
          </w:p>
        </w:tc>
        <w:tc>
          <w:tcPr>
            <w:tcW w:w="831" w:type="dxa"/>
            <w:noWrap w:val="0"/>
            <w:vAlign w:val="center"/>
          </w:tcPr>
          <w:p w14:paraId="21B9E81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2666BD5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189" w:type="dxa"/>
            <w:noWrap w:val="0"/>
            <w:vAlign w:val="center"/>
          </w:tcPr>
          <w:p w14:paraId="3D3DFC5D">
            <w:pPr>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11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C66F78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614" w:type="dxa"/>
            <w:noWrap w:val="0"/>
            <w:vAlign w:val="center"/>
          </w:tcPr>
          <w:p w14:paraId="752FF31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反洗泵</w:t>
            </w:r>
          </w:p>
        </w:tc>
        <w:tc>
          <w:tcPr>
            <w:tcW w:w="2999" w:type="dxa"/>
            <w:noWrap w:val="0"/>
            <w:vAlign w:val="center"/>
          </w:tcPr>
          <w:p w14:paraId="3340A98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Q=130m</w:t>
            </w:r>
            <w:r>
              <w:rPr>
                <w:rFonts w:hint="eastAsia" w:ascii="宋体" w:hAnsi="宋体" w:eastAsia="宋体" w:cs="宋体"/>
                <w:i w:val="0"/>
                <w:iCs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/h，H=10m，N</w:t>
            </w:r>
            <w:r>
              <w:rPr>
                <w:rStyle w:val="113"/>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7.5kW，SS304，变频，卧式离心泵，2用1备</w:t>
            </w:r>
          </w:p>
        </w:tc>
        <w:tc>
          <w:tcPr>
            <w:tcW w:w="831" w:type="dxa"/>
            <w:noWrap w:val="0"/>
            <w:vAlign w:val="center"/>
          </w:tcPr>
          <w:p w14:paraId="685F51B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4682FBB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189" w:type="dxa"/>
            <w:noWrap w:val="0"/>
            <w:vAlign w:val="center"/>
          </w:tcPr>
          <w:p w14:paraId="361DFF1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6493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F913DE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614" w:type="dxa"/>
            <w:noWrap w:val="0"/>
            <w:vAlign w:val="center"/>
          </w:tcPr>
          <w:p w14:paraId="2155027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真空发生器</w:t>
            </w:r>
          </w:p>
        </w:tc>
        <w:tc>
          <w:tcPr>
            <w:tcW w:w="2999" w:type="dxa"/>
            <w:noWrap w:val="0"/>
            <w:vAlign w:val="center"/>
          </w:tcPr>
          <w:p w14:paraId="2CC4F52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w:t>
            </w:r>
            <w:r>
              <w:rPr>
                <w:rStyle w:val="203"/>
                <w:rFonts w:hint="eastAsia" w:ascii="宋体" w:hAnsi="宋体" w:eastAsia="宋体" w:cs="宋体"/>
                <w:color w:val="000000" w:themeColor="text1"/>
                <w:sz w:val="21"/>
                <w:szCs w:val="21"/>
                <w:highlight w:val="none"/>
                <w:lang w:val="en-US" w:eastAsia="zh-CN" w:bidi="ar"/>
                <w14:textFill>
                  <w14:solidFill>
                    <w14:schemeClr w14:val="tx1"/>
                  </w14:solidFill>
                </w14:textFill>
              </w:rPr>
              <w:t>8.0NL/s</w:t>
            </w:r>
            <w:r>
              <w:rPr>
                <w:rStyle w:val="104"/>
                <w:rFonts w:hint="eastAsia" w:ascii="宋体" w:hAnsi="宋体" w:eastAsia="宋体" w:cs="宋体"/>
                <w:color w:val="000000" w:themeColor="text1"/>
                <w:sz w:val="21"/>
                <w:szCs w:val="21"/>
                <w:highlight w:val="none"/>
                <w:lang w:val="en-US" w:eastAsia="zh-CN" w:bidi="ar"/>
                <w14:textFill>
                  <w14:solidFill>
                    <w14:schemeClr w14:val="tx1"/>
                  </w14:solidFill>
                </w14:textFill>
              </w:rPr>
              <w:t>，最大真空度：-94kPa，</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配套汽水分离器、真空罐、真空泵、阀门、仪表等</w:t>
            </w:r>
          </w:p>
        </w:tc>
        <w:tc>
          <w:tcPr>
            <w:tcW w:w="831" w:type="dxa"/>
            <w:noWrap w:val="0"/>
            <w:vAlign w:val="center"/>
          </w:tcPr>
          <w:p w14:paraId="0137AEB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79" w:type="dxa"/>
            <w:noWrap w:val="0"/>
            <w:vAlign w:val="center"/>
          </w:tcPr>
          <w:p w14:paraId="585AB18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3CCAC9F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7BD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6DB50F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614" w:type="dxa"/>
            <w:noWrap w:val="0"/>
            <w:vAlign w:val="center"/>
          </w:tcPr>
          <w:p w14:paraId="6C86630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Y型过滤器</w:t>
            </w:r>
          </w:p>
        </w:tc>
        <w:tc>
          <w:tcPr>
            <w:tcW w:w="2999" w:type="dxa"/>
            <w:noWrap w:val="0"/>
            <w:vAlign w:val="center"/>
          </w:tcPr>
          <w:p w14:paraId="0E6AF940">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Q=130m³/h，DN150，过滤精度：100μm，</w:t>
            </w:r>
            <w:r>
              <w:rPr>
                <w:rFonts w:hint="eastAsia" w:ascii="宋体" w:hAnsi="宋体" w:eastAsia="宋体" w:cs="宋体"/>
                <w:color w:val="000000" w:themeColor="text1"/>
                <w:sz w:val="21"/>
                <w:szCs w:val="21"/>
                <w:highlight w:val="none"/>
                <w:lang w:val="en-US" w:eastAsia="zh-CN"/>
                <w14:textFill>
                  <w14:solidFill>
                    <w14:schemeClr w14:val="tx1"/>
                  </w14:solidFill>
                </w14:textFill>
              </w:rPr>
              <w:t>UPVC</w:t>
            </w:r>
          </w:p>
        </w:tc>
        <w:tc>
          <w:tcPr>
            <w:tcW w:w="831" w:type="dxa"/>
            <w:noWrap w:val="0"/>
            <w:vAlign w:val="center"/>
          </w:tcPr>
          <w:p w14:paraId="1ABE6FA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1877033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713BC74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2B65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03C62F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614" w:type="dxa"/>
            <w:noWrap w:val="0"/>
            <w:vAlign w:val="center"/>
          </w:tcPr>
          <w:p w14:paraId="70B9AF7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管道混合器</w:t>
            </w:r>
          </w:p>
        </w:tc>
        <w:tc>
          <w:tcPr>
            <w:tcW w:w="2999" w:type="dxa"/>
            <w:noWrap w:val="0"/>
            <w:vAlign w:val="center"/>
          </w:tcPr>
          <w:p w14:paraId="5EB485C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DN150，1.0MPa，用于反洗管加药，</w:t>
            </w:r>
            <w:r>
              <w:rPr>
                <w:rFonts w:hint="eastAsia" w:ascii="宋体" w:hAnsi="宋体" w:eastAsia="宋体" w:cs="宋体"/>
                <w:color w:val="000000" w:themeColor="text1"/>
                <w:sz w:val="21"/>
                <w:szCs w:val="21"/>
                <w:highlight w:val="none"/>
                <w:lang w:val="en-US" w:eastAsia="zh-CN"/>
                <w14:textFill>
                  <w14:solidFill>
                    <w14:schemeClr w14:val="tx1"/>
                  </w14:solidFill>
                </w14:textFill>
              </w:rPr>
              <w:t>SS316</w:t>
            </w:r>
          </w:p>
        </w:tc>
        <w:tc>
          <w:tcPr>
            <w:tcW w:w="831" w:type="dxa"/>
            <w:noWrap w:val="0"/>
            <w:vAlign w:val="center"/>
          </w:tcPr>
          <w:p w14:paraId="3B316FF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640C7C9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004F656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p>
        </w:tc>
      </w:tr>
      <w:tr w14:paraId="2E38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6CBC70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614" w:type="dxa"/>
            <w:noWrap w:val="0"/>
            <w:vAlign w:val="center"/>
          </w:tcPr>
          <w:p w14:paraId="631F657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柠檬酸加药泵</w:t>
            </w:r>
          </w:p>
        </w:tc>
        <w:tc>
          <w:tcPr>
            <w:tcW w:w="2999" w:type="dxa"/>
            <w:noWrap w:val="0"/>
            <w:vAlign w:val="center"/>
          </w:tcPr>
          <w:p w14:paraId="617DE1B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Q=2000L/h，H=30m，N=1.5kW，变频，隔膜计量泵，防腐蚀，配套电磁流量计、Y型过滤器、脉冲阻尼器、安全阀、背压阀等</w:t>
            </w:r>
          </w:p>
        </w:tc>
        <w:tc>
          <w:tcPr>
            <w:tcW w:w="831" w:type="dxa"/>
            <w:noWrap w:val="0"/>
            <w:vAlign w:val="center"/>
          </w:tcPr>
          <w:p w14:paraId="75C3D0A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728BBB3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3BD2964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105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A9FA88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614" w:type="dxa"/>
            <w:noWrap w:val="0"/>
            <w:vAlign w:val="center"/>
          </w:tcPr>
          <w:p w14:paraId="6BEC537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次氯酸钠加药泵</w:t>
            </w:r>
          </w:p>
        </w:tc>
        <w:tc>
          <w:tcPr>
            <w:tcW w:w="2999" w:type="dxa"/>
            <w:noWrap w:val="0"/>
            <w:vAlign w:val="center"/>
          </w:tcPr>
          <w:p w14:paraId="21730AB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Q=2000L/h，H=30m，N=1.5kW，变频，隔膜计量泵，防腐蚀，配套电磁流量计、Y型过滤器、脉冲阻尼器、安全阀、背压阀等</w:t>
            </w:r>
          </w:p>
        </w:tc>
        <w:tc>
          <w:tcPr>
            <w:tcW w:w="831" w:type="dxa"/>
            <w:noWrap w:val="0"/>
            <w:vAlign w:val="center"/>
          </w:tcPr>
          <w:p w14:paraId="465A059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26AC448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6E31CE5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6789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7A4DFB7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614" w:type="dxa"/>
            <w:noWrap w:val="0"/>
            <w:vAlign w:val="center"/>
          </w:tcPr>
          <w:p w14:paraId="580ED21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柠檬酸储药罐</w:t>
            </w:r>
          </w:p>
        </w:tc>
        <w:tc>
          <w:tcPr>
            <w:tcW w:w="2999" w:type="dxa"/>
            <w:noWrap w:val="0"/>
            <w:vAlign w:val="center"/>
          </w:tcPr>
          <w:p w14:paraId="6F9600B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V=6m³，PE</w:t>
            </w:r>
          </w:p>
        </w:tc>
        <w:tc>
          <w:tcPr>
            <w:tcW w:w="831" w:type="dxa"/>
            <w:noWrap w:val="0"/>
            <w:vAlign w:val="center"/>
          </w:tcPr>
          <w:p w14:paraId="694496D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765C1A8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189" w:type="dxa"/>
            <w:noWrap w:val="0"/>
            <w:vAlign w:val="center"/>
          </w:tcPr>
          <w:p w14:paraId="24409A9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利旧</w:t>
            </w:r>
          </w:p>
        </w:tc>
      </w:tr>
      <w:tr w14:paraId="17CF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5B74A8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614" w:type="dxa"/>
            <w:noWrap w:val="0"/>
            <w:vAlign w:val="center"/>
          </w:tcPr>
          <w:p w14:paraId="4567BC2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次氯酸钠储药罐</w:t>
            </w:r>
          </w:p>
        </w:tc>
        <w:tc>
          <w:tcPr>
            <w:tcW w:w="2999" w:type="dxa"/>
            <w:noWrap w:val="0"/>
            <w:vAlign w:val="center"/>
          </w:tcPr>
          <w:p w14:paraId="55CDD1E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V=20m³，PE</w:t>
            </w:r>
          </w:p>
        </w:tc>
        <w:tc>
          <w:tcPr>
            <w:tcW w:w="831" w:type="dxa"/>
            <w:noWrap w:val="0"/>
            <w:vAlign w:val="center"/>
          </w:tcPr>
          <w:p w14:paraId="728A2E2A">
            <w:pPr>
              <w:keepNext w:val="0"/>
              <w:keepLines w:val="0"/>
              <w:pageBreakBefore w:val="0"/>
              <w:widowControl/>
              <w:suppressLineNumbers w:val="0"/>
              <w:kinsoku/>
              <w:wordWrap/>
              <w:overflowPunct/>
              <w:topLinePunct w:val="0"/>
              <w:bidi w:val="0"/>
              <w:spacing w:line="360" w:lineRule="auto"/>
              <w:jc w:val="center"/>
              <w:textAlignment w:val="center"/>
              <w:rPr>
                <w:rStyle w:val="204"/>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5B4BBB6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189" w:type="dxa"/>
            <w:noWrap w:val="0"/>
            <w:vAlign w:val="center"/>
          </w:tcPr>
          <w:p w14:paraId="700414E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利旧</w:t>
            </w:r>
          </w:p>
        </w:tc>
      </w:tr>
      <w:tr w14:paraId="2B1C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71005E2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614" w:type="dxa"/>
            <w:noWrap w:val="0"/>
            <w:vAlign w:val="center"/>
          </w:tcPr>
          <w:p w14:paraId="6FDD0EF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鼓风机</w:t>
            </w:r>
          </w:p>
        </w:tc>
        <w:tc>
          <w:tcPr>
            <w:tcW w:w="2999" w:type="dxa"/>
            <w:noWrap w:val="0"/>
            <w:vAlign w:val="center"/>
          </w:tcPr>
          <w:p w14:paraId="04FB559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Q=12200m³/h，P=47kPa</w:t>
            </w:r>
          </w:p>
        </w:tc>
        <w:tc>
          <w:tcPr>
            <w:tcW w:w="831" w:type="dxa"/>
            <w:noWrap w:val="0"/>
            <w:vAlign w:val="center"/>
          </w:tcPr>
          <w:p w14:paraId="16739B33">
            <w:pPr>
              <w:keepNext w:val="0"/>
              <w:keepLines w:val="0"/>
              <w:pageBreakBefore w:val="0"/>
              <w:widowControl/>
              <w:suppressLineNumbers w:val="0"/>
              <w:kinsoku/>
              <w:wordWrap/>
              <w:overflowPunct/>
              <w:topLinePunct w:val="0"/>
              <w:bidi w:val="0"/>
              <w:spacing w:line="360" w:lineRule="auto"/>
              <w:jc w:val="center"/>
              <w:textAlignment w:val="center"/>
              <w:rPr>
                <w:rStyle w:val="204"/>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套</w:t>
            </w:r>
          </w:p>
        </w:tc>
        <w:tc>
          <w:tcPr>
            <w:tcW w:w="779" w:type="dxa"/>
            <w:noWrap w:val="0"/>
            <w:vAlign w:val="center"/>
          </w:tcPr>
          <w:p w14:paraId="16B16CD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1E51C8E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利旧</w:t>
            </w:r>
          </w:p>
        </w:tc>
      </w:tr>
      <w:tr w14:paraId="5CEF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22DD732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614" w:type="dxa"/>
            <w:noWrap w:val="0"/>
            <w:vAlign w:val="center"/>
          </w:tcPr>
          <w:p w14:paraId="20AB402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空压机系统</w:t>
            </w:r>
          </w:p>
        </w:tc>
        <w:tc>
          <w:tcPr>
            <w:tcW w:w="2999" w:type="dxa"/>
            <w:noWrap w:val="0"/>
            <w:vAlign w:val="center"/>
          </w:tcPr>
          <w:p w14:paraId="4CD0E6C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Q=200L/min，P=0.8MPa，N=7.5kW，</w:t>
            </w:r>
            <w:r>
              <w:rPr>
                <w:rFonts w:hint="eastAsia" w:ascii="宋体" w:hAnsi="宋体" w:eastAsia="宋体" w:cs="宋体"/>
                <w:color w:val="000000" w:themeColor="text1"/>
                <w:kern w:val="0"/>
                <w:sz w:val="21"/>
                <w:szCs w:val="21"/>
                <w:highlight w:val="none"/>
                <w:lang w:bidi="ar"/>
                <w14:textFill>
                  <w14:solidFill>
                    <w14:schemeClr w14:val="tx1"/>
                  </w14:solidFill>
                </w14:textFill>
              </w:rPr>
              <w:t>含2台空压机（1用1备）、储气罐、过滤器等</w:t>
            </w:r>
          </w:p>
        </w:tc>
        <w:tc>
          <w:tcPr>
            <w:tcW w:w="831" w:type="dxa"/>
            <w:noWrap w:val="0"/>
            <w:vAlign w:val="center"/>
          </w:tcPr>
          <w:p w14:paraId="1E26F10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套</w:t>
            </w:r>
          </w:p>
        </w:tc>
        <w:tc>
          <w:tcPr>
            <w:tcW w:w="779" w:type="dxa"/>
            <w:noWrap w:val="0"/>
            <w:vAlign w:val="center"/>
          </w:tcPr>
          <w:p w14:paraId="3D5234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189" w:type="dxa"/>
            <w:noWrap w:val="0"/>
            <w:vAlign w:val="center"/>
          </w:tcPr>
          <w:p w14:paraId="33ACAE2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509B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395F670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614" w:type="dxa"/>
            <w:noWrap w:val="0"/>
            <w:vAlign w:val="center"/>
          </w:tcPr>
          <w:p w14:paraId="13CE5C8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气动对夹式蝶阀</w:t>
            </w:r>
          </w:p>
        </w:tc>
        <w:tc>
          <w:tcPr>
            <w:tcW w:w="2999" w:type="dxa"/>
            <w:noWrap w:val="0"/>
            <w:vAlign w:val="center"/>
          </w:tcPr>
          <w:p w14:paraId="3792AF86">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DN150，PN10，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阀体球墨铸铁，阀板SS304</w:t>
            </w:r>
          </w:p>
        </w:tc>
        <w:tc>
          <w:tcPr>
            <w:tcW w:w="831" w:type="dxa"/>
            <w:noWrap w:val="0"/>
            <w:vAlign w:val="center"/>
          </w:tcPr>
          <w:p w14:paraId="7C0B4B9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2091F0C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189" w:type="dxa"/>
            <w:noWrap w:val="0"/>
            <w:vAlign w:val="center"/>
          </w:tcPr>
          <w:p w14:paraId="357C4A5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产水、反洗、擦洗</w:t>
            </w:r>
          </w:p>
        </w:tc>
      </w:tr>
      <w:tr w14:paraId="04A2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172526C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614" w:type="dxa"/>
            <w:noWrap w:val="0"/>
            <w:vAlign w:val="center"/>
          </w:tcPr>
          <w:p w14:paraId="19EBD4B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电磁流量计</w:t>
            </w:r>
          </w:p>
        </w:tc>
        <w:tc>
          <w:tcPr>
            <w:tcW w:w="2999" w:type="dxa"/>
            <w:noWrap w:val="0"/>
            <w:vAlign w:val="center"/>
          </w:tcPr>
          <w:p w14:paraId="3BD6727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DN150，橡胶衬里或聚氨脂，不锈钢电极，输出信号4～20mA，1.0MPa，一体式，电源220V</w:t>
            </w:r>
          </w:p>
        </w:tc>
        <w:tc>
          <w:tcPr>
            <w:tcW w:w="831" w:type="dxa"/>
            <w:noWrap w:val="0"/>
            <w:vAlign w:val="center"/>
          </w:tcPr>
          <w:p w14:paraId="70C5DA4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326237A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649A141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产水总管</w:t>
            </w:r>
          </w:p>
        </w:tc>
      </w:tr>
      <w:tr w14:paraId="74B0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6F3435E2">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614" w:type="dxa"/>
            <w:noWrap w:val="0"/>
            <w:vAlign w:val="center"/>
          </w:tcPr>
          <w:p w14:paraId="4617FA2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热质式气体流量计</w:t>
            </w:r>
          </w:p>
        </w:tc>
        <w:tc>
          <w:tcPr>
            <w:tcW w:w="2999" w:type="dxa"/>
            <w:noWrap w:val="0"/>
            <w:vAlign w:val="center"/>
          </w:tcPr>
          <w:p w14:paraId="69351BC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DN150，测量范围：0~1000Nm³/h，输出：4~20mA，电源220V，一体式</w:t>
            </w:r>
          </w:p>
        </w:tc>
        <w:tc>
          <w:tcPr>
            <w:tcW w:w="831" w:type="dxa"/>
            <w:noWrap w:val="0"/>
            <w:vAlign w:val="center"/>
          </w:tcPr>
          <w:p w14:paraId="0093385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2D00079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3587A4B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吹扫总管</w:t>
            </w:r>
          </w:p>
        </w:tc>
      </w:tr>
      <w:tr w14:paraId="7CD0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0AF9CBC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1614" w:type="dxa"/>
            <w:noWrap w:val="0"/>
            <w:vAlign w:val="center"/>
          </w:tcPr>
          <w:p w14:paraId="2A983614">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膜池静压液位计</w:t>
            </w:r>
          </w:p>
        </w:tc>
        <w:tc>
          <w:tcPr>
            <w:tcW w:w="2999" w:type="dxa"/>
            <w:noWrap w:val="0"/>
            <w:vAlign w:val="center"/>
          </w:tcPr>
          <w:p w14:paraId="07189899">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量程：0～7m，输出信号：4～20mA，投入式</w:t>
            </w:r>
          </w:p>
        </w:tc>
        <w:tc>
          <w:tcPr>
            <w:tcW w:w="831" w:type="dxa"/>
            <w:noWrap w:val="0"/>
            <w:vAlign w:val="center"/>
          </w:tcPr>
          <w:p w14:paraId="56E80BB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689E327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25AADC2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073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1ABFE1B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1614" w:type="dxa"/>
            <w:noWrap w:val="0"/>
            <w:vAlign w:val="center"/>
          </w:tcPr>
          <w:p w14:paraId="18A2900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压力变送器</w:t>
            </w:r>
          </w:p>
        </w:tc>
        <w:tc>
          <w:tcPr>
            <w:tcW w:w="2999" w:type="dxa"/>
            <w:noWrap w:val="0"/>
            <w:vAlign w:val="center"/>
          </w:tcPr>
          <w:p w14:paraId="1C6A3372">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量程：-100～400kPa，输出信号：4～20mA，一体式</w:t>
            </w:r>
          </w:p>
        </w:tc>
        <w:tc>
          <w:tcPr>
            <w:tcW w:w="831" w:type="dxa"/>
            <w:noWrap w:val="0"/>
            <w:vAlign w:val="center"/>
          </w:tcPr>
          <w:p w14:paraId="7C5A1DF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22161F4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19C65B8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产水干管</w:t>
            </w:r>
          </w:p>
        </w:tc>
      </w:tr>
      <w:tr w14:paraId="6CC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1A6C1CF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614" w:type="dxa"/>
            <w:noWrap w:val="0"/>
            <w:vAlign w:val="center"/>
          </w:tcPr>
          <w:p w14:paraId="07E1FB4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在线浊度仪</w:t>
            </w:r>
          </w:p>
        </w:tc>
        <w:tc>
          <w:tcPr>
            <w:tcW w:w="2999" w:type="dxa"/>
            <w:noWrap w:val="0"/>
            <w:vAlign w:val="center"/>
          </w:tcPr>
          <w:p w14:paraId="03D504A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量程：0～10NTU，输出信号：4～20mA，电源220V，流通渠式</w:t>
            </w:r>
          </w:p>
        </w:tc>
        <w:tc>
          <w:tcPr>
            <w:tcW w:w="831" w:type="dxa"/>
            <w:noWrap w:val="0"/>
            <w:vAlign w:val="center"/>
          </w:tcPr>
          <w:p w14:paraId="2567023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9" w:type="dxa"/>
            <w:noWrap w:val="0"/>
            <w:vAlign w:val="center"/>
          </w:tcPr>
          <w:p w14:paraId="430321C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0141E02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产水总管</w:t>
            </w:r>
          </w:p>
        </w:tc>
      </w:tr>
      <w:tr w14:paraId="5A0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noWrap w:val="0"/>
            <w:vAlign w:val="center"/>
          </w:tcPr>
          <w:p w14:paraId="772FADA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1614" w:type="dxa"/>
            <w:noWrap w:val="0"/>
            <w:vAlign w:val="center"/>
          </w:tcPr>
          <w:p w14:paraId="6963AF5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电气柜</w:t>
            </w:r>
          </w:p>
        </w:tc>
        <w:tc>
          <w:tcPr>
            <w:tcW w:w="2999" w:type="dxa"/>
            <w:noWrap w:val="0"/>
            <w:vAlign w:val="center"/>
          </w:tcPr>
          <w:p w14:paraId="4ED3417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配电柜、PLC柜、电磁阀箱、仪表箱等</w:t>
            </w:r>
          </w:p>
        </w:tc>
        <w:tc>
          <w:tcPr>
            <w:tcW w:w="831" w:type="dxa"/>
            <w:noWrap w:val="0"/>
            <w:vAlign w:val="center"/>
          </w:tcPr>
          <w:p w14:paraId="2CFCB58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779" w:type="dxa"/>
            <w:noWrap w:val="0"/>
            <w:vAlign w:val="center"/>
          </w:tcPr>
          <w:p w14:paraId="47C240F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89" w:type="dxa"/>
            <w:noWrap w:val="0"/>
            <w:vAlign w:val="center"/>
          </w:tcPr>
          <w:p w14:paraId="4B57672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771B0AAA">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注：投标人在不改变设计膜运行通量、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生化池土建</w:t>
      </w:r>
      <w:r>
        <w:rPr>
          <w:rFonts w:hint="eastAsia" w:ascii="宋体" w:hAnsi="宋体" w:eastAsia="宋体" w:cs="宋体"/>
          <w:b/>
          <w:bCs/>
          <w:color w:val="000000" w:themeColor="text1"/>
          <w:sz w:val="21"/>
          <w:szCs w:val="21"/>
          <w:highlight w:val="none"/>
          <w14:textFill>
            <w14:solidFill>
              <w14:schemeClr w14:val="tx1"/>
            </w14:solidFill>
          </w14:textFill>
        </w:rPr>
        <w:t>的基础上，可以对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膜组器数量、</w:t>
      </w:r>
      <w:r>
        <w:rPr>
          <w:rFonts w:hint="eastAsia" w:ascii="宋体" w:hAnsi="宋体" w:eastAsia="宋体" w:cs="宋体"/>
          <w:b/>
          <w:bCs/>
          <w:color w:val="000000" w:themeColor="text1"/>
          <w:sz w:val="21"/>
          <w:szCs w:val="21"/>
          <w:highlight w:val="none"/>
          <w14:textFill>
            <w14:solidFill>
              <w14:schemeClr w14:val="tx1"/>
            </w14:solidFill>
          </w14:textFill>
        </w:rPr>
        <w:t>膜架的形式及布置进行优化，但要取得招标人、设计单位的同意，不能改变原有设计的目的。任何元件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装置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或操作系统</w:t>
      </w:r>
      <w:r>
        <w:rPr>
          <w:rFonts w:hint="eastAsia" w:ascii="宋体" w:hAnsi="宋体" w:eastAsia="宋体" w:cs="宋体"/>
          <w:b/>
          <w:bCs/>
          <w:color w:val="000000" w:themeColor="text1"/>
          <w:sz w:val="21"/>
          <w:szCs w:val="21"/>
          <w:highlight w:val="none"/>
          <w14:textFill>
            <w14:solidFill>
              <w14:schemeClr w14:val="tx1"/>
            </w14:solidFill>
          </w14:textFill>
        </w:rPr>
        <w:t>，如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设计图纸、</w:t>
      </w:r>
      <w:r>
        <w:rPr>
          <w:rFonts w:hint="eastAsia" w:ascii="宋体" w:hAnsi="宋体" w:eastAsia="宋体" w:cs="宋体"/>
          <w:b/>
          <w:bCs/>
          <w:color w:val="000000" w:themeColor="text1"/>
          <w:sz w:val="21"/>
          <w:szCs w:val="21"/>
          <w:highlight w:val="none"/>
          <w14:textFill>
            <w14:solidFill>
              <w14:schemeClr w14:val="tx1"/>
            </w14:solidFill>
          </w14:textFill>
        </w:rPr>
        <w:t>设备清单</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b/>
          <w:bCs/>
          <w:color w:val="000000" w:themeColor="text1"/>
          <w:sz w:val="21"/>
          <w:szCs w:val="21"/>
          <w:highlight w:val="none"/>
          <w14:textFill>
            <w14:solidFill>
              <w14:schemeClr w14:val="tx1"/>
            </w14:solidFill>
          </w14:textFill>
        </w:rPr>
        <w:t>中未</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提及</w:t>
      </w:r>
      <w:r>
        <w:rPr>
          <w:rFonts w:hint="eastAsia" w:ascii="宋体" w:hAnsi="宋体" w:eastAsia="宋体" w:cs="宋体"/>
          <w:b/>
          <w:bCs/>
          <w:color w:val="000000" w:themeColor="text1"/>
          <w:sz w:val="21"/>
          <w:szCs w:val="21"/>
          <w:highlight w:val="none"/>
          <w14:textFill>
            <w14:solidFill>
              <w14:schemeClr w14:val="tx1"/>
            </w14:solidFill>
          </w14:textFill>
        </w:rPr>
        <w:t>，但对于完整的性能优良的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新增MBR膜</w:t>
      </w:r>
      <w:r>
        <w:rPr>
          <w:rFonts w:hint="eastAsia" w:ascii="宋体" w:hAnsi="宋体" w:eastAsia="宋体" w:cs="宋体"/>
          <w:b/>
          <w:bCs/>
          <w:color w:val="000000" w:themeColor="text1"/>
          <w:sz w:val="21"/>
          <w:szCs w:val="21"/>
          <w:highlight w:val="none"/>
          <w14:textFill>
            <w14:solidFill>
              <w14:schemeClr w14:val="tx1"/>
            </w14:solidFill>
          </w14:textFill>
        </w:rPr>
        <w:t>系统是必不可少的，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此类</w:t>
      </w:r>
      <w:r>
        <w:rPr>
          <w:rFonts w:hint="eastAsia" w:ascii="宋体" w:hAnsi="宋体" w:eastAsia="宋体" w:cs="宋体"/>
          <w:b/>
          <w:bCs/>
          <w:color w:val="000000" w:themeColor="text1"/>
          <w:sz w:val="21"/>
          <w:szCs w:val="21"/>
          <w:highlight w:val="none"/>
          <w14:textFill>
            <w14:solidFill>
              <w14:schemeClr w14:val="tx1"/>
            </w14:solidFill>
          </w14:textFill>
        </w:rPr>
        <w:t>元件</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装置</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控制或操作系统均</w:t>
      </w:r>
      <w:r>
        <w:rPr>
          <w:rFonts w:hint="eastAsia" w:ascii="宋体" w:hAnsi="宋体" w:eastAsia="宋体" w:cs="宋体"/>
          <w:b/>
          <w:bCs/>
          <w:color w:val="000000" w:themeColor="text1"/>
          <w:sz w:val="21"/>
          <w:szCs w:val="21"/>
          <w:highlight w:val="none"/>
          <w14:textFill>
            <w14:solidFill>
              <w14:schemeClr w14:val="tx1"/>
            </w14:solidFill>
          </w14:textFill>
        </w:rPr>
        <w:t>属于供货范围，其费用包含在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投标价</w:t>
      </w:r>
      <w:r>
        <w:rPr>
          <w:rFonts w:hint="eastAsia" w:ascii="宋体" w:hAnsi="宋体" w:eastAsia="宋体" w:cs="宋体"/>
          <w:b/>
          <w:bCs/>
          <w:color w:val="000000" w:themeColor="text1"/>
          <w:sz w:val="21"/>
          <w:szCs w:val="21"/>
          <w:highlight w:val="none"/>
          <w14:textFill>
            <w14:solidFill>
              <w14:schemeClr w14:val="tx1"/>
            </w14:solidFill>
          </w14:textFill>
        </w:rPr>
        <w:t>中。</w:t>
      </w:r>
    </w:p>
    <w:p w14:paraId="044CBEE6">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42" w:name="_Toc983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供货及安装界限</w:t>
      </w:r>
      <w:bookmarkEnd w:id="442"/>
    </w:p>
    <w:p w14:paraId="22145500">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负责完整的MBR膜系统设备，包括但不限于：MBR膜组件、槽钢悬挂平台（含人员检修平台）、产水泵、反洗泵、加药系统（柠檬酸、次氯酸钠投加系统）、电磁流量计、在线浊度仪、静压式液位计、阀门、现场管材辅件及配电控制、PLC控制柜、动力、信号及控制电缆（配电控制、PLC控制柜至对应用电设备、现场按钮箱、现场控制箱、由现场按钮箱至对应用电设备的信号及控制电缆，含桥架、穿线管、支架、安装紧固件等安装辅材），配套提供设备安装紧固件、备品备件、安装附件等的供货、安装、调试。</w:t>
      </w:r>
    </w:p>
    <w:p w14:paraId="38E606AF">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次氯酸钠加药系统、柠檬酸加药系统，具体药剂配置可根据所提供的产品情况自行设计，但均应配套系统动力柜、控制柜、控制箱、PLC柜、系统管道、阀门、仪表及安装所需的所有紧固件、连接件、支架、紧固螺栓等的供货、安装由投标人负责。</w:t>
      </w:r>
    </w:p>
    <w:p w14:paraId="14E98CA5">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3、设备安装所需的土建预埋件（管）、管道开孔的供货、安装等由投标人负责。</w:t>
      </w:r>
    </w:p>
    <w:p w14:paraId="0AC19AB6">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outlineLvl w:val="2"/>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443" w:name="_Toc27366"/>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管道界面：</w:t>
      </w:r>
      <w:bookmarkEnd w:id="443"/>
    </w:p>
    <w:p w14:paraId="2F81089A">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（1）新增MBR膜组件至产水泵、产水泵出水管及其配套阀门、法兰、支架等由投标人供货及安装。</w:t>
      </w:r>
    </w:p>
    <w:p w14:paraId="196E5340">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（2）新增反冲洗泵进水管，反冲洗泵至新增MBR膜组件的反冲洗水管及其配套阀门、法兰、支架等由投标人供货及安装。</w:t>
      </w:r>
    </w:p>
    <w:p w14:paraId="6A23D1CB">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（3）新增MBR膜组件擦洗风管及其配套阀门、法兰、支架等由投标人供货及安装。</w:t>
      </w:r>
    </w:p>
    <w:p w14:paraId="6D780C09">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（4）加药系统的所有加药管道、阀门及管配件等包括投加装置到各投药点之间管道等由投标人供货及安装。</w:t>
      </w:r>
    </w:p>
    <w:p w14:paraId="0ABAABCD">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outlineLvl w:val="2"/>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444" w:name="_Toc4281"/>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电气、自控界面：</w:t>
      </w:r>
      <w:bookmarkEnd w:id="444"/>
    </w:p>
    <w:p w14:paraId="6892651D">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（1）动力配电柜至各加药系统控制箱所有线缆及电气材料包括动力电缆、控制电缆、光纤、桥架、明装线管的供货及安装、接线等体由投标人负责；</w:t>
      </w:r>
    </w:p>
    <w:p w14:paraId="522FCE36">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加药系统动力柜进线电缆、桥架等的供货、安装、接线等由投标人负责；</w:t>
      </w:r>
    </w:p>
    <w:p w14:paraId="7D70249A">
      <w:pPr>
        <w:pStyle w:val="6"/>
        <w:pageBreakBefore w:val="0"/>
        <w:widowControl/>
        <w:numPr>
          <w:ilvl w:val="0"/>
          <w:numId w:val="0"/>
        </w:numPr>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（3）新增MBR膜系统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PLC柜由投标人负责接入中控上位机，与中控上位机连接，进线电缆、线缆、光纤的供货、安装、调试等由投标人负责。</w:t>
      </w:r>
    </w:p>
    <w:p w14:paraId="197B15C2">
      <w:pPr>
        <w:pStyle w:val="6"/>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6、设备清单所列设备仅为主要设备，为确保成套设备正常运行应配套提供的设备、管线、自控仪表、PLC控制柜、动力柜、安装所需的全部紧固件等的供货、安装及调试。</w:t>
      </w:r>
    </w:p>
    <w:p w14:paraId="0341815D">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45" w:name="_Toc3168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技术要求</w:t>
      </w:r>
      <w:bookmarkEnd w:id="445"/>
    </w:p>
    <w:p w14:paraId="3A8FFF0B">
      <w:pPr>
        <w:pStyle w:val="5"/>
        <w:pageBreakBefore w:val="0"/>
        <w:widowControl/>
        <w:numPr>
          <w:ilvl w:val="-1"/>
          <w:numId w:val="0"/>
        </w:numPr>
        <w:kinsoku/>
        <w:wordWrap/>
        <w:overflowPunct/>
        <w:topLinePunct w:val="0"/>
        <w:bidi w:val="0"/>
        <w:spacing w:beforeLines="0" w:afterLines="0" w:line="360" w:lineRule="auto"/>
        <w:ind w:left="0" w:firstLine="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46" w:name="_Toc1700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3.4.1.技术性能表</w:t>
      </w:r>
      <w:bookmarkEnd w:id="44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905"/>
        <w:gridCol w:w="2375"/>
      </w:tblGrid>
      <w:tr w14:paraId="05FA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99" w:type="dxa"/>
            <w:vAlign w:val="center"/>
          </w:tcPr>
          <w:p w14:paraId="31D3EB89">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2905" w:type="dxa"/>
            <w:vAlign w:val="center"/>
          </w:tcPr>
          <w:p w14:paraId="248C57E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核心参数</w:t>
            </w:r>
          </w:p>
        </w:tc>
        <w:tc>
          <w:tcPr>
            <w:tcW w:w="2375" w:type="dxa"/>
            <w:vAlign w:val="center"/>
          </w:tcPr>
          <w:p w14:paraId="51034F63">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技术参数</w:t>
            </w:r>
          </w:p>
        </w:tc>
      </w:tr>
      <w:tr w14:paraId="3A21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99" w:type="dxa"/>
            <w:vAlign w:val="center"/>
          </w:tcPr>
          <w:p w14:paraId="3AA15197">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905" w:type="dxa"/>
            <w:vAlign w:val="center"/>
          </w:tcPr>
          <w:p w14:paraId="030FC331">
            <w:pPr>
              <w:keepNext w:val="0"/>
              <w:keepLines w:val="0"/>
              <w:pageBreakBefore w:val="0"/>
              <w:widowControl/>
              <w:suppressLineNumber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总膜面积</w:t>
            </w:r>
          </w:p>
        </w:tc>
        <w:tc>
          <w:tcPr>
            <w:tcW w:w="2375" w:type="dxa"/>
            <w:vAlign w:val="center"/>
          </w:tcPr>
          <w:p w14:paraId="2BD1BDB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≥12000m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2</w:t>
            </w:r>
          </w:p>
        </w:tc>
      </w:tr>
      <w:tr w14:paraId="28A2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4E4B679C">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905" w:type="dxa"/>
            <w:vAlign w:val="center"/>
          </w:tcPr>
          <w:p w14:paraId="6717A1A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平均膜孔径</w:t>
            </w:r>
          </w:p>
        </w:tc>
        <w:tc>
          <w:tcPr>
            <w:tcW w:w="2375" w:type="dxa"/>
            <w:vAlign w:val="center"/>
          </w:tcPr>
          <w:p w14:paraId="19A8C75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≤0.1μm</w:t>
            </w:r>
          </w:p>
        </w:tc>
      </w:tr>
      <w:tr w14:paraId="095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409EFC2">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905" w:type="dxa"/>
            <w:vAlign w:val="center"/>
          </w:tcPr>
          <w:p w14:paraId="42A1B81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最大膜孔径</w:t>
            </w:r>
          </w:p>
        </w:tc>
        <w:tc>
          <w:tcPr>
            <w:tcW w:w="2375" w:type="dxa"/>
            <w:vAlign w:val="center"/>
          </w:tcPr>
          <w:p w14:paraId="1CB5BCEB">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≤0.2μm</w:t>
            </w:r>
          </w:p>
        </w:tc>
      </w:tr>
      <w:tr w14:paraId="691C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1AF26EC4">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2905" w:type="dxa"/>
            <w:vAlign w:val="center"/>
          </w:tcPr>
          <w:p w14:paraId="15F2D21E">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耐受pH范围</w:t>
            </w:r>
          </w:p>
        </w:tc>
        <w:tc>
          <w:tcPr>
            <w:tcW w:w="2375" w:type="dxa"/>
            <w:vAlign w:val="center"/>
          </w:tcPr>
          <w:p w14:paraId="3F5DE477">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2~11</w:t>
            </w:r>
          </w:p>
        </w:tc>
      </w:tr>
      <w:tr w14:paraId="0FCE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B0CF0E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2905" w:type="dxa"/>
            <w:vAlign w:val="center"/>
          </w:tcPr>
          <w:p w14:paraId="3445E82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耐受温度范围</w:t>
            </w:r>
          </w:p>
        </w:tc>
        <w:tc>
          <w:tcPr>
            <w:tcW w:w="2375" w:type="dxa"/>
            <w:vAlign w:val="center"/>
          </w:tcPr>
          <w:p w14:paraId="572FED1E">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8~40℃</w:t>
            </w:r>
          </w:p>
        </w:tc>
      </w:tr>
      <w:tr w14:paraId="10B3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46AE8E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2905" w:type="dxa"/>
            <w:vAlign w:val="center"/>
          </w:tcPr>
          <w:p w14:paraId="0472F99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耐受污泥浓度范围</w:t>
            </w:r>
          </w:p>
        </w:tc>
        <w:tc>
          <w:tcPr>
            <w:tcW w:w="2375" w:type="dxa"/>
            <w:vAlign w:val="center"/>
          </w:tcPr>
          <w:p w14:paraId="228C960A">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5000~15000mg/L</w:t>
            </w:r>
          </w:p>
        </w:tc>
      </w:tr>
      <w:tr w14:paraId="53D5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22FFB65B">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2905" w:type="dxa"/>
            <w:vAlign w:val="center"/>
          </w:tcPr>
          <w:p w14:paraId="799AD9D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出水浊度</w:t>
            </w:r>
          </w:p>
        </w:tc>
        <w:tc>
          <w:tcPr>
            <w:tcW w:w="2375" w:type="dxa"/>
            <w:vAlign w:val="center"/>
          </w:tcPr>
          <w:p w14:paraId="51FEEB1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≤1NTU</w:t>
            </w:r>
          </w:p>
        </w:tc>
      </w:tr>
      <w:tr w14:paraId="4EBA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3956D13C">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2905" w:type="dxa"/>
            <w:vAlign w:val="center"/>
          </w:tcPr>
          <w:p w14:paraId="7113FEBF">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最大跨膜压差</w:t>
            </w:r>
          </w:p>
        </w:tc>
        <w:tc>
          <w:tcPr>
            <w:tcW w:w="2375" w:type="dxa"/>
            <w:vAlign w:val="center"/>
          </w:tcPr>
          <w:p w14:paraId="7B32619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＞0.05MPa</w:t>
            </w:r>
          </w:p>
        </w:tc>
      </w:tr>
      <w:tr w14:paraId="05A2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6452906">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2905" w:type="dxa"/>
            <w:vAlign w:val="center"/>
          </w:tcPr>
          <w:p w14:paraId="267B877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单位膜面积平均擦洗风量（设计规模及工况下，单位膜面积平均擦洗风量）</w:t>
            </w:r>
          </w:p>
        </w:tc>
        <w:tc>
          <w:tcPr>
            <w:tcW w:w="2375" w:type="dxa"/>
            <w:vAlign w:val="center"/>
          </w:tcPr>
          <w:p w14:paraId="4B1CE52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≤0.10（m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·h）</w:t>
            </w:r>
          </w:p>
        </w:tc>
      </w:tr>
      <w:tr w14:paraId="2653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110FECE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2905" w:type="dxa"/>
            <w:vAlign w:val="center"/>
          </w:tcPr>
          <w:p w14:paraId="646690C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平均测试通量</w:t>
            </w:r>
          </w:p>
        </w:tc>
        <w:tc>
          <w:tcPr>
            <w:tcW w:w="2375" w:type="dxa"/>
            <w:vAlign w:val="center"/>
          </w:tcPr>
          <w:p w14:paraId="514D31E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≥27LMH</w:t>
            </w:r>
          </w:p>
        </w:tc>
      </w:tr>
      <w:tr w14:paraId="0ABE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0B2127B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11</w:t>
            </w:r>
          </w:p>
        </w:tc>
        <w:tc>
          <w:tcPr>
            <w:tcW w:w="2905" w:type="dxa"/>
            <w:vAlign w:val="center"/>
          </w:tcPr>
          <w:p w14:paraId="5F5C9483">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峰值测试通量</w:t>
            </w:r>
          </w:p>
        </w:tc>
        <w:tc>
          <w:tcPr>
            <w:tcW w:w="2375" w:type="dxa"/>
            <w:vAlign w:val="center"/>
          </w:tcPr>
          <w:p w14:paraId="5E9106AA">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≥35LMH</w:t>
            </w:r>
          </w:p>
        </w:tc>
      </w:tr>
      <w:tr w14:paraId="367E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247774CC">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w:t>
            </w:r>
          </w:p>
        </w:tc>
        <w:tc>
          <w:tcPr>
            <w:tcW w:w="2905" w:type="dxa"/>
            <w:vAlign w:val="center"/>
          </w:tcPr>
          <w:p w14:paraId="33FCFB0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膜吹扫曝气器</w:t>
            </w:r>
          </w:p>
        </w:tc>
        <w:tc>
          <w:tcPr>
            <w:tcW w:w="2375" w:type="dxa"/>
            <w:vAlign w:val="center"/>
          </w:tcPr>
          <w:p w14:paraId="2CD63456">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大气泡曝气或脉冲曝气</w:t>
            </w:r>
          </w:p>
        </w:tc>
      </w:tr>
      <w:tr w14:paraId="0C81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7024E36">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2905" w:type="dxa"/>
            <w:vAlign w:val="center"/>
          </w:tcPr>
          <w:p w14:paraId="227CFD1B">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膜丝断丝率</w:t>
            </w:r>
          </w:p>
        </w:tc>
        <w:tc>
          <w:tcPr>
            <w:tcW w:w="2375" w:type="dxa"/>
            <w:vAlign w:val="center"/>
          </w:tcPr>
          <w:p w14:paraId="147F876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≤0.1%/年</w:t>
            </w:r>
          </w:p>
        </w:tc>
      </w:tr>
      <w:tr w14:paraId="1E10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5BBA903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14</w:t>
            </w:r>
          </w:p>
        </w:tc>
        <w:tc>
          <w:tcPr>
            <w:tcW w:w="2905" w:type="dxa"/>
            <w:vAlign w:val="center"/>
          </w:tcPr>
          <w:p w14:paraId="507421EC">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质保期</w:t>
            </w:r>
          </w:p>
        </w:tc>
        <w:tc>
          <w:tcPr>
            <w:tcW w:w="2375" w:type="dxa"/>
            <w:vAlign w:val="center"/>
          </w:tcPr>
          <w:p w14:paraId="4B95592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≥6年</w:t>
            </w:r>
          </w:p>
        </w:tc>
      </w:tr>
      <w:tr w14:paraId="0B0B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44E3DC72">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c>
          <w:tcPr>
            <w:tcW w:w="2905" w:type="dxa"/>
            <w:vAlign w:val="center"/>
          </w:tcPr>
          <w:p w14:paraId="7FEEEC4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在线化学清洗（维护性清洗）时间间隔</w:t>
            </w:r>
          </w:p>
        </w:tc>
        <w:tc>
          <w:tcPr>
            <w:tcW w:w="2375" w:type="dxa"/>
            <w:vAlign w:val="center"/>
          </w:tcPr>
          <w:p w14:paraId="31E5392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酸洗≥7天</w:t>
            </w:r>
          </w:p>
          <w:p w14:paraId="2502771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碱洗≥3天</w:t>
            </w:r>
          </w:p>
        </w:tc>
      </w:tr>
      <w:tr w14:paraId="67F8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03FF6FA7">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16</w:t>
            </w:r>
          </w:p>
        </w:tc>
        <w:tc>
          <w:tcPr>
            <w:tcW w:w="2905" w:type="dxa"/>
            <w:vAlign w:val="center"/>
          </w:tcPr>
          <w:p w14:paraId="5848B71F">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离线化学清洗（维护性清洗）时间间隔</w:t>
            </w:r>
          </w:p>
        </w:tc>
        <w:tc>
          <w:tcPr>
            <w:tcW w:w="2375" w:type="dxa"/>
            <w:vAlign w:val="center"/>
          </w:tcPr>
          <w:p w14:paraId="0FFB31C4">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≥180天</w:t>
            </w:r>
          </w:p>
        </w:tc>
      </w:tr>
      <w:tr w14:paraId="7517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34DB485A">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w:t>
            </w:r>
          </w:p>
        </w:tc>
        <w:tc>
          <w:tcPr>
            <w:tcW w:w="2905" w:type="dxa"/>
            <w:vAlign w:val="center"/>
          </w:tcPr>
          <w:p w14:paraId="56837D42">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膜丝材质</w:t>
            </w:r>
          </w:p>
        </w:tc>
        <w:tc>
          <w:tcPr>
            <w:tcW w:w="2375" w:type="dxa"/>
            <w:vAlign w:val="center"/>
          </w:tcPr>
          <w:p w14:paraId="3928D5F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PVDF</w:t>
            </w:r>
          </w:p>
        </w:tc>
      </w:tr>
      <w:tr w14:paraId="0974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78C2EC4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18</w:t>
            </w:r>
          </w:p>
        </w:tc>
        <w:tc>
          <w:tcPr>
            <w:tcW w:w="2905" w:type="dxa"/>
            <w:vAlign w:val="center"/>
          </w:tcPr>
          <w:p w14:paraId="0E4AC2F4">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产水管、曝气管</w:t>
            </w:r>
          </w:p>
        </w:tc>
        <w:tc>
          <w:tcPr>
            <w:tcW w:w="2375" w:type="dxa"/>
            <w:vAlign w:val="center"/>
          </w:tcPr>
          <w:p w14:paraId="0F576C9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SS304或更优</w:t>
            </w:r>
          </w:p>
        </w:tc>
      </w:tr>
      <w:tr w14:paraId="470C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2E3FB3F6">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19</w:t>
            </w:r>
          </w:p>
        </w:tc>
        <w:tc>
          <w:tcPr>
            <w:tcW w:w="2905" w:type="dxa"/>
            <w:vAlign w:val="center"/>
          </w:tcPr>
          <w:p w14:paraId="35AB1BAE">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膜框架、导轨</w:t>
            </w:r>
          </w:p>
        </w:tc>
        <w:tc>
          <w:tcPr>
            <w:tcW w:w="2375" w:type="dxa"/>
            <w:vAlign w:val="center"/>
          </w:tcPr>
          <w:p w14:paraId="4EBA6D4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SS304或更优</w:t>
            </w:r>
          </w:p>
        </w:tc>
      </w:tr>
      <w:tr w14:paraId="229D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1E22BB37">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2905" w:type="dxa"/>
            <w:vAlign w:val="center"/>
          </w:tcPr>
          <w:p w14:paraId="30A5ACA7">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运行方式</w:t>
            </w:r>
          </w:p>
        </w:tc>
        <w:tc>
          <w:tcPr>
            <w:tcW w:w="2375" w:type="dxa"/>
            <w:vAlign w:val="center"/>
          </w:tcPr>
          <w:p w14:paraId="0914165E">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全自动运行方式</w:t>
            </w:r>
          </w:p>
        </w:tc>
      </w:tr>
      <w:tr w14:paraId="4669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18566EDD">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21</w:t>
            </w:r>
          </w:p>
        </w:tc>
        <w:tc>
          <w:tcPr>
            <w:tcW w:w="2905" w:type="dxa"/>
            <w:vAlign w:val="center"/>
          </w:tcPr>
          <w:p w14:paraId="3D85715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安装膜组件数量</w:t>
            </w:r>
          </w:p>
        </w:tc>
        <w:tc>
          <w:tcPr>
            <w:tcW w:w="2375" w:type="dxa"/>
            <w:vAlign w:val="center"/>
          </w:tcPr>
          <w:p w14:paraId="667D97FF">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r>
      <w:tr w14:paraId="346C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014B652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w:t>
            </w:r>
          </w:p>
        </w:tc>
        <w:tc>
          <w:tcPr>
            <w:tcW w:w="2905" w:type="dxa"/>
            <w:vAlign w:val="center"/>
          </w:tcPr>
          <w:p w14:paraId="5CEC00C3">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膜组件层数</w:t>
            </w:r>
          </w:p>
        </w:tc>
        <w:tc>
          <w:tcPr>
            <w:tcW w:w="2375" w:type="dxa"/>
            <w:vAlign w:val="center"/>
          </w:tcPr>
          <w:p w14:paraId="3B718D9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单层</w:t>
            </w:r>
          </w:p>
        </w:tc>
      </w:tr>
      <w:tr w14:paraId="479C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99" w:type="dxa"/>
            <w:vAlign w:val="center"/>
          </w:tcPr>
          <w:p w14:paraId="4E09795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23</w:t>
            </w:r>
          </w:p>
        </w:tc>
        <w:tc>
          <w:tcPr>
            <w:tcW w:w="2905" w:type="dxa"/>
            <w:vAlign w:val="center"/>
          </w:tcPr>
          <w:p w14:paraId="0F8EC34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总处理能力</w:t>
            </w:r>
          </w:p>
        </w:tc>
        <w:tc>
          <w:tcPr>
            <w:tcW w:w="2375" w:type="dxa"/>
            <w:vAlign w:val="center"/>
          </w:tcPr>
          <w:p w14:paraId="4B731933">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总处理能力≥5000m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3</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/d</w:t>
            </w:r>
          </w:p>
        </w:tc>
      </w:tr>
    </w:tbl>
    <w:p w14:paraId="2D062976">
      <w:pPr>
        <w:pStyle w:val="6"/>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2C1E8C32">
      <w:pPr>
        <w:pStyle w:val="6"/>
        <w:pageBreakBefore w:val="0"/>
        <w:widowControl/>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1.平均通量测试：在调试验收完成以后，由招标人组织进行膜过滤性能测试。在污泥浓度5000~10000mg/L，温度≥12℃的条件下，随机选定的某个膜组件（选择性关闭部分膜组件产水阀，保持测试期间处于停产水状态）满足72h连续正常运行，期间跨膜压差不大于15kPa，且选定膜组件的平均通量不低于响应值。</w:t>
      </w:r>
    </w:p>
    <w:p w14:paraId="7E1B114D">
      <w:pPr>
        <w:pStyle w:val="6"/>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峰值通量测试：在调试验收完成以后，由招标人组织进行膜过滤性能测试。在污泥浓度5000~10000mg/L，温度≥12℃的条件下，随机选定的某个膜组件（选择性关闭部分膜组件产水阀，保持测试期间处于停产水状态）满足6h连续正常运行，期间跨膜压差不大于35kPa，选定膜组件的峰值通量不低于响应值。</w:t>
      </w:r>
    </w:p>
    <w:p w14:paraId="4522518B">
      <w:pPr>
        <w:pStyle w:val="5"/>
        <w:pageBreakBefore w:val="0"/>
        <w:widowControl/>
        <w:numPr>
          <w:ilvl w:val="-1"/>
          <w:numId w:val="0"/>
        </w:numPr>
        <w:kinsoku/>
        <w:wordWrap/>
        <w:overflowPunct/>
        <w:topLinePunct w:val="0"/>
        <w:bidi w:val="0"/>
        <w:spacing w:beforeLines="0" w:afterLines="0" w:line="360" w:lineRule="auto"/>
        <w:ind w:left="0"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447" w:name="_Toc16041"/>
      <w:r>
        <w:rPr>
          <w:rFonts w:hint="eastAsia" w:ascii="宋体" w:hAnsi="宋体" w:eastAsia="宋体" w:cs="宋体"/>
          <w:color w:val="000000" w:themeColor="text1"/>
          <w:sz w:val="21"/>
          <w:szCs w:val="21"/>
          <w:highlight w:val="none"/>
          <w:lang w:val="en-US" w:eastAsia="zh-CN"/>
          <w14:textFill>
            <w14:solidFill>
              <w14:schemeClr w14:val="tx1"/>
            </w14:solidFill>
          </w14:textFill>
        </w:rPr>
        <w:t>★3、膜运行后，需要每年对平均通量进行测试，在污泥浓度5000~10000mg/L，温度≥12℃的条件下，随机选定的某个膜组件（选择性关闭部分膜组件产水阀，保持测试期间处于停产水状态）满足72h连续正常运行，期间跨膜压差不大于(15+N*3)kPa，且选定膜组件的平均通量不低于响应值(其中N为膜运行年限）。</w:t>
      </w:r>
      <w:bookmarkEnd w:id="447"/>
    </w:p>
    <w:p w14:paraId="74D76865">
      <w:pPr>
        <w:pStyle w:val="5"/>
        <w:pageBreakBefore w:val="0"/>
        <w:widowControl/>
        <w:numPr>
          <w:ilvl w:val="-1"/>
          <w:numId w:val="0"/>
        </w:numPr>
        <w:kinsoku/>
        <w:wordWrap/>
        <w:overflowPunct/>
        <w:topLinePunct w:val="0"/>
        <w:bidi w:val="0"/>
        <w:spacing w:beforeLines="0" w:afterLines="0" w:line="360" w:lineRule="auto"/>
        <w:ind w:left="0"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448" w:name="_Toc25189"/>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初始稳定产水能力≥</w:t>
      </w: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14:textFill>
            <w14:solidFill>
              <w14:schemeClr w14:val="tx1"/>
            </w14:solidFill>
          </w14:textFill>
        </w:rPr>
        <w:t xml:space="preserve"> m</w:t>
      </w:r>
      <w:r>
        <w:rPr>
          <w:rFonts w:hint="eastAsia" w:ascii="宋体" w:hAnsi="宋体" w:eastAsia="宋体" w:cs="宋体"/>
          <w:color w:val="000000" w:themeColor="text1"/>
          <w:sz w:val="21"/>
          <w:szCs w:val="21"/>
          <w:highlight w:val="none"/>
          <w:vertAlign w:val="superscript"/>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/h，三年内每年产水能力衰退在</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vertAlign w:val="superscript"/>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14:textFill>
            <w14:solidFill>
              <w14:schemeClr w14:val="tx1"/>
            </w14:solidFill>
          </w14:textFill>
        </w:rPr>
        <w:t>以内，六年内产水能力保持在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210</w:t>
      </w: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vertAlign w:val="superscript"/>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14:textFill>
            <w14:solidFill>
              <w14:schemeClr w14:val="tx1"/>
            </w14:solidFill>
          </w14:textFill>
        </w:rPr>
        <w:t>以上，且出水水质达标。若产水能力低于上述要求，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需通过免费更换膜元件等方式恢复产水能力。</w:t>
      </w:r>
      <w:bookmarkEnd w:id="448"/>
    </w:p>
    <w:p w14:paraId="4B8DEC28">
      <w:pPr>
        <w:pStyle w:val="5"/>
        <w:pageBreakBefore w:val="0"/>
        <w:widowControl/>
        <w:numPr>
          <w:ilvl w:val="-1"/>
          <w:numId w:val="0"/>
        </w:numPr>
        <w:kinsoku/>
        <w:wordWrap/>
        <w:overflowPunct/>
        <w:topLinePunct w:val="0"/>
        <w:bidi w:val="0"/>
        <w:spacing w:beforeLines="0" w:afterLines="0" w:line="360" w:lineRule="auto"/>
        <w:ind w:left="0" w:firstLine="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49" w:name="_Toc2128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3.4.2.</w:t>
      </w:r>
      <w:r>
        <w:rPr>
          <w:rFonts w:hint="eastAsia" w:ascii="宋体" w:hAnsi="宋体" w:eastAsia="宋体" w:cs="宋体"/>
          <w:b/>
          <w:bCs/>
          <w:color w:val="000000" w:themeColor="text1"/>
          <w:sz w:val="21"/>
          <w:szCs w:val="21"/>
          <w:highlight w:val="none"/>
          <w14:textFill>
            <w14:solidFill>
              <w14:schemeClr w14:val="tx1"/>
            </w14:solidFill>
          </w14:textFill>
        </w:rPr>
        <w:t>MBR 膜组器</w:t>
      </w:r>
      <w:bookmarkEnd w:id="449"/>
    </w:p>
    <w:p w14:paraId="57046EC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膜生物反应器的设备选型及设计应符合《膜生物法污水处理工程技术规范》（HJ 2010-2011）的要求。</w:t>
      </w:r>
    </w:p>
    <w:p w14:paraId="29E7277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膜组件是MBR处理工艺的核心部件，采用过滤精度不大于0.1微米的浸没式聚偏氟乙烯（PVDF）中空纤维膜组件，安装于生物池好氧段末端。</w:t>
      </w:r>
    </w:p>
    <w:p w14:paraId="1054B7A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膜组件应保证正常产水量满足设计要求。</w:t>
      </w:r>
    </w:p>
    <w:p w14:paraId="22C5861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★采用先进的制膜工艺生产的PVDF的中空纤维膜，MBR膜需具有良好的耐久性材质，且具备良好拦截性能。</w:t>
      </w:r>
    </w:p>
    <w:p w14:paraId="7D2AC9F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★投标人必须保证膜的工作状况可进行完整性测试，膜的使用寿命在保证通量情况下，应不少于6年，由于膜通量或质量原因形成的一切维修费用以及生产上的损失由投标人进行赔偿。</w:t>
      </w:r>
    </w:p>
    <w:p w14:paraId="3C5317A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膜组件架具有足够的支撑强度和刚度，流道畅通，无流动死角或静水区，进水与透过液分开；膜组件必须保证与每片膜丝的良好装配，杜绝出现污水从膜丝片与组件连接处渗出。膜组件的强度除考虑正常运行所受荷载外，还需要可以承受在污泥出现在组件内富集情况的荷载。膜组件必须保证在任何情况下起吊时不会出现变形、散架等情况。</w:t>
      </w:r>
    </w:p>
    <w:p w14:paraId="78A20F3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膜装置采用并联运行的方式，每套系统均可以独立运行。</w:t>
      </w:r>
    </w:p>
    <w:p w14:paraId="5BA02AA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低能耗，流态设计尽量减少浓差极化，提高分离效果。</w:t>
      </w:r>
    </w:p>
    <w:p w14:paraId="36888FA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膜组件具有尽可能高的装填密度，膜安装和更换方便，低造价，易维护，方便修补和更换，不会影响系统的正常运行。</w:t>
      </w:r>
    </w:p>
    <w:p w14:paraId="69CA746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膜材料具有良好的亲水性，且具有良好的机械、化学和热稳定性；</w:t>
      </w:r>
    </w:p>
    <w:p w14:paraId="14DF0FF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组件由膜片、膜箱、曝气系统、集水管及相关连接件组成，采用模块化设计。膜箱及框架材质采用不锈钢SS304，采用悬挂式组器的，安装悬挂横梁采用矩形方钢管；采用落地式组器的，导杆及预埋不锈钢板材质采用不锈钢SS304。膜组器产水和曝气连接管路采用UPVC/SS304/SS316材质。膜片强度保证不会出现变形，造成膜片脱落于框架。底部曝气压力等级1.0MPa，由投标人自主设计、开模订制，保证与MBR膜组件设备完全匹配。</w:t>
      </w:r>
    </w:p>
    <w:p w14:paraId="180E564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膜系统设备的耐压性、防腐性、防渗漏性均满足设计规定。</w:t>
      </w:r>
    </w:p>
    <w:p w14:paraId="1A4F307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膜组件之间有完整的管道及相应的阀门将它们连接成一体。投标人配备全部管道、管件及接头，还包括所有的支架、紧固件、夹具及其它附件。</w:t>
      </w:r>
    </w:p>
    <w:p w14:paraId="59EC0BF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膜组件的设计通量根据进水水质选择，通量值满足处理水量的要求，并预留有足够的裕度。选择合理的膜数量，保证膜组件在设计年限内正常运行和维持合理的清洗周期以及合理的反洗间隔，以尽可能降低系统的自用水耗和运行能耗。</w:t>
      </w:r>
    </w:p>
    <w:p w14:paraId="6E9457C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每组生化池的膜组件分别设置膜抽吸泵，抽吸出水，利用膜的高效截留作用，截留几乎所有悬浮物、胶体、细菌、藻类、浊度和部分高分子有机物，达到与生物处理的协同作用去除有机物、氨氮、总氮、悬浮物、总磷等污染指标的目的，从而获得满足设计要求的出水水质。</w:t>
      </w:r>
    </w:p>
    <w:p w14:paraId="2B199464">
      <w:pPr>
        <w:pStyle w:val="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膜系统产品水管设取样点，取样点的数量及位置能有效地诊断并确定系统的缺陷。</w:t>
      </w:r>
    </w:p>
    <w:p w14:paraId="79B6A69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（1）主要零部件材质</w:t>
      </w:r>
    </w:p>
    <w:p w14:paraId="12B1E36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投标人所供零部件材质不得低于以下要求：</w:t>
      </w:r>
    </w:p>
    <w:p w14:paraId="11D5DB9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膜架：SS304</w:t>
      </w:r>
    </w:p>
    <w:p w14:paraId="601ABED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膜丝材质：聚偏氟乙烯（PVDF）膜</w:t>
      </w:r>
    </w:p>
    <w:p w14:paraId="6F2D0C9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膜组件集水管：SS304</w:t>
      </w:r>
    </w:p>
    <w:p w14:paraId="28C7226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螺栓、螺母：SS304</w:t>
      </w:r>
    </w:p>
    <w:p w14:paraId="6C38846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吊环及吊盘装置：SS304</w:t>
      </w:r>
    </w:p>
    <w:p w14:paraId="71D603C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配套膜架固定件：SS304</w:t>
      </w:r>
    </w:p>
    <w:p w14:paraId="40E4AB0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（悬挂式组器）膜组器悬挂横梁：矩形钢管，SS304</w:t>
      </w:r>
    </w:p>
    <w:p w14:paraId="0E48AC7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（落地式组器）膜组器支撑导杆及预埋钢板：SS304</w:t>
      </w:r>
    </w:p>
    <w:p w14:paraId="65642C5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注：选材用料、规格与尺寸、刚度与强度，满足设计要求和使用环境、运行管理的需要。不锈钢部件加工完成后进行酸洗钝化处理。</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以上材质为最低要求，投标人应对材质壁厚、强度进行复核，确保材质完全满足设备使用要求。</w:t>
      </w:r>
    </w:p>
    <w:p w14:paraId="24285A7D">
      <w:pPr>
        <w:pStyle w:val="5"/>
        <w:pageBreakBefore w:val="0"/>
        <w:widowControl/>
        <w:numPr>
          <w:ilvl w:val="-1"/>
          <w:numId w:val="0"/>
        </w:numPr>
        <w:kinsoku/>
        <w:wordWrap/>
        <w:overflowPunct/>
        <w:topLinePunct w:val="0"/>
        <w:autoSpaceDE/>
        <w:autoSpaceDN/>
        <w:bidi w:val="0"/>
        <w:spacing w:beforeLines="0" w:afterLines="0" w:line="360" w:lineRule="auto"/>
        <w:ind w:left="0" w:firstLine="0"/>
        <w:jc w:val="left"/>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0" w:name="_Toc15714"/>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3.4.3.卧式离心泵</w:t>
      </w:r>
      <w:bookmarkEnd w:id="450"/>
    </w:p>
    <w:p w14:paraId="2C96DADB">
      <w:pPr>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（1）</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供货范围</w:t>
      </w:r>
    </w:p>
    <w:p w14:paraId="3E6556DB">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投标人提供的卧式离心泵为成套装置，包括卧式电机、机座、基础螺栓等安全、有效和可靠运行所必需的附件。</w:t>
      </w:r>
    </w:p>
    <w:p w14:paraId="14F16F58">
      <w:pPr>
        <w:pageBreakBefore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一般要求</w:t>
      </w:r>
    </w:p>
    <w:p w14:paraId="553EBA91">
      <w:pPr>
        <w:pStyle w:val="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水泵性能满足MBR膜系统的运行要求，且在泵的整个工作范围内不得有异常振动和汽蚀发生。</w:t>
      </w:r>
    </w:p>
    <w:p w14:paraId="6EAC754A">
      <w:pPr>
        <w:pStyle w:val="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水泵的Q/H曲线从关阀时的最大扬程开始呈连续下降，水泵的实际高效点与水泵特性曲线上的额定点一致。</w:t>
      </w:r>
    </w:p>
    <w:p w14:paraId="300EBEEE">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水泵能在短时间内允许逆向水流引起的反向旋转，反向最高转速为正常转速的120%。</w:t>
      </w:r>
    </w:p>
    <w:p w14:paraId="20E8691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所配套的驱动电机有足够的额定值，保证水泵在性能曲线（流量自零至界限点）的任何一点工作都不过载。</w:t>
      </w:r>
    </w:p>
    <w:p w14:paraId="4AEC444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水泵机组在转速和载荷的整个工作范围内，保证不受有害扭矩和振动力的影响。泵制造厂进行每台水泵机组（包括水泵、电机、全部轴系及联轴器、附属装置）的弹性模量扭矩系统分析，以确定和保证全部轴系工作时不产生临界振动。</w:t>
      </w:r>
    </w:p>
    <w:p w14:paraId="2BD59F7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水泵与电机在运行时的振动和所产生的噪音在GB标准允许范围内。满负荷工作时，综合噪音等级不大于80dB(A)（距泵表面1 m处测量）。</w:t>
      </w:r>
    </w:p>
    <w:p w14:paraId="3D050E9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MBR水泵需采用赛莱默（飞力）、KSB、格兰富等同等质量或以上等级的品牌。</w:t>
      </w:r>
    </w:p>
    <w:p w14:paraId="41E59C4D">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（3）</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水泵结构</w:t>
      </w:r>
    </w:p>
    <w:p w14:paraId="17A7BFF0">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水泵结构及材料符合GB/T5657-2013《离心泵 技术条件（III 类）》中的有关规定，水泵是单级、单吸、卧式离心泵，地脚螺栓安装，适宜于连续的满负荷运转。水泵的内部结构满足当水泵倒转时，不会带来对水泵电机和控制机构的损坏。</w:t>
      </w:r>
    </w:p>
    <w:p w14:paraId="716CB40E">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泵的转速、扬程和流量的特性，均符合《离心泵 技术条件（III 类）》性能表中的要求。</w:t>
      </w:r>
    </w:p>
    <w:p w14:paraId="2365672D">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相同扬程、相同流量特性、相同型号的泵具有共同的构造特点和部件，这些部件可通用、可互换。</w:t>
      </w:r>
    </w:p>
    <w:p w14:paraId="4D902204">
      <w:pPr>
        <w:pageBreakBefore w:val="0"/>
        <w:kinsoku/>
        <w:wordWrap/>
        <w:overflowPunct/>
        <w:topLinePunct w:val="0"/>
        <w:bidi w:val="0"/>
        <w:adjustRightInd w:val="0"/>
        <w:snapToGrid w:val="0"/>
        <w:spacing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卧式离心泵为轴向吸入。</w:t>
      </w:r>
    </w:p>
    <w:p w14:paraId="09C6616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泵轴密封采用机械密封。水泵和电机带有共用底座，将底座固定在设备基础上。</w:t>
      </w:r>
    </w:p>
    <w:p w14:paraId="5E464CD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（4）</w:t>
      </w:r>
      <w:r>
        <w:rPr>
          <w:rFonts w:hint="eastAsia" w:ascii="宋体" w:hAnsi="宋体" w:eastAsia="宋体" w:cs="宋体"/>
          <w:b/>
          <w:bCs w:val="0"/>
          <w:color w:val="000000" w:themeColor="text1"/>
          <w:sz w:val="21"/>
          <w:szCs w:val="21"/>
          <w:highlight w:val="none"/>
          <w:lang w:val="en-US" w:eastAsia="zh-CN" w:bidi="ar"/>
          <w14:textFill>
            <w14:solidFill>
              <w14:schemeClr w14:val="tx1"/>
            </w14:solidFill>
          </w14:textFill>
        </w:rPr>
        <w:t>泵壳体</w:t>
      </w:r>
    </w:p>
    <w:p w14:paraId="2CBD6D9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水泵的壳体设计成可在水泵轴处分开，一分为二，其吸入口和吐出口与壳体一次浇成。只要拆卸泵壳紧固螺栓及叶轮以后就可以拆卸全部的转动部件。</w:t>
      </w:r>
    </w:p>
    <w:p w14:paraId="7DD8DCA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泵联接法兰尺寸及密封面型式符合GB/T 9124.1-2019《钢制管法兰》PN10的要求，法兰孔与垂直线对称分布。泵体上在泵的重心或对称位置处设置吊环、螺钉或吊耳等，以便泵的装卸。壳体至少有两个管道接口，一只在下半壳体的底部，作为放水管连接口，一只在上半部壳体的顶部，作放气之用。</w:t>
      </w:r>
    </w:p>
    <w:p w14:paraId="67716DF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泵壳可承受要求的工作压力1.6MPa。水泵吸入吐出法兰为平面法兰，且提供的法兰接口符合中国国家GB标准的法兰联接要求。所有泵为后拉出式设计以确保在将旋转件从泵壳中拆除时无需拆除吸入或吐出管路。泵壳上有放气螺栓口，及测试仪表接入口。</w:t>
      </w:r>
      <w:r>
        <w:rPr>
          <w:rFonts w:hint="eastAsia" w:ascii="宋体" w:hAnsi="宋体" w:eastAsia="宋体" w:cs="宋体"/>
          <w:b/>
          <w:bCs w:val="0"/>
          <w:color w:val="000000" w:themeColor="text1"/>
          <w:sz w:val="21"/>
          <w:szCs w:val="21"/>
          <w:highlight w:val="none"/>
          <w14:textFill>
            <w14:solidFill>
              <w14:schemeClr w14:val="tx1"/>
            </w14:solidFill>
          </w14:textFill>
        </w:rPr>
        <w:t>泵壳材质铸铁。</w:t>
      </w:r>
    </w:p>
    <w:p w14:paraId="291427A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（5）</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叶轮</w:t>
      </w:r>
    </w:p>
    <w:p w14:paraId="17BD566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叶轮采用封闭式，加工平滑，且经过动静平衡试验。叶轮与轴采用键紧固安装，不论叶轮沿着顺时针旋转或反之都不会松动。</w:t>
      </w:r>
      <w:r>
        <w:rPr>
          <w:rFonts w:hint="eastAsia" w:ascii="宋体" w:hAnsi="宋体" w:eastAsia="宋体" w:cs="宋体"/>
          <w:b/>
          <w:bCs w:val="0"/>
          <w:i w:val="0"/>
          <w:iCs w:val="0"/>
          <w:color w:val="000000" w:themeColor="text1"/>
          <w:sz w:val="21"/>
          <w:szCs w:val="21"/>
          <w:highlight w:val="none"/>
          <w14:textFill>
            <w14:solidFill>
              <w14:schemeClr w14:val="tx1"/>
            </w14:solidFill>
          </w14:textFill>
        </w:rPr>
        <w:t>叶轮材质</w:t>
      </w:r>
      <w:r>
        <w:rPr>
          <w:rFonts w:hint="eastAsia" w:ascii="宋体" w:hAnsi="宋体" w:eastAsia="宋体" w:cs="宋体"/>
          <w:b/>
          <w:bCs w:val="0"/>
          <w:i w:val="0"/>
          <w:iCs w:val="0"/>
          <w:color w:val="000000" w:themeColor="text1"/>
          <w:sz w:val="21"/>
          <w:szCs w:val="21"/>
          <w:highlight w:val="none"/>
          <w:lang w:val="en-US" w:eastAsia="zh-CN"/>
          <w14:textFill>
            <w14:solidFill>
              <w14:schemeClr w14:val="tx1"/>
            </w14:solidFill>
          </w14:textFill>
        </w:rPr>
        <w:t>SS316或等同</w:t>
      </w:r>
      <w:r>
        <w:rPr>
          <w:rFonts w:hint="eastAsia" w:ascii="宋体" w:hAnsi="宋体" w:eastAsia="宋体" w:cs="宋体"/>
          <w:b/>
          <w:bCs w:val="0"/>
          <w:i w:val="0"/>
          <w:iCs w:val="0"/>
          <w:color w:val="000000" w:themeColor="text1"/>
          <w:sz w:val="21"/>
          <w:szCs w:val="21"/>
          <w:highlight w:val="none"/>
          <w14:textFill>
            <w14:solidFill>
              <w14:schemeClr w14:val="tx1"/>
            </w14:solidFill>
          </w14:textFill>
        </w:rPr>
        <w:t>。</w:t>
      </w:r>
    </w:p>
    <w:p w14:paraId="358E7D3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泵轴</w:t>
      </w:r>
    </w:p>
    <w:p w14:paraId="6FB4328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泵轴具有足够的尺寸和刚性承受各种运转条件下的应力。</w:t>
      </w:r>
    </w:p>
    <w:p w14:paraId="3ECCB7B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泵轴设计保证在泵反转时轴上各紧固件不松动。</w:t>
      </w:r>
    </w:p>
    <w:p w14:paraId="1AC1E6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轴承</w:t>
      </w:r>
    </w:p>
    <w:p w14:paraId="0E540B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轴承采用滚动轴承，滚珠采用重负荷型的防磨球珠。球型滚珠或滚柱轴承都可应用，但必须是重载轴承，使用寿命不得低于100000 h。</w:t>
      </w:r>
    </w:p>
    <w:p w14:paraId="367EDF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不论用何种型式的轴承，均用润滑脂润滑，保证轴承工作时的最高温度不超过90℃。</w:t>
      </w:r>
    </w:p>
    <w:p w14:paraId="1987B9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轴承采用SKF、NSK、FAG或等同品牌。</w:t>
      </w:r>
    </w:p>
    <w:p w14:paraId="03123B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轴封及轴封管路：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泵轴封采用机械密封型式</w:t>
      </w:r>
    </w:p>
    <w:p w14:paraId="4C0A470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基座</w:t>
      </w:r>
    </w:p>
    <w:p w14:paraId="4EC3521C">
      <w:pPr>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投标人提供水泵和电机基座，基座采用槽钢制造。</w:t>
      </w:r>
    </w:p>
    <w:p w14:paraId="55E47AB5">
      <w:pPr>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水泵和电机采用公共基座板，泵体保证不悬空，泵座采用型钢焊接，不接受钢板折弯形式的公共底座。与基座板的联接用机制螺栓，并设计成在水泵和电机对准和较好水平以后，可以浇捣混凝土来固定地脚螺栓。</w:t>
      </w:r>
    </w:p>
    <w:p w14:paraId="43A209CD">
      <w:pPr>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投标人配套提供水泵底座安装所需的调平垫铁。</w:t>
      </w:r>
    </w:p>
    <w:p w14:paraId="6BEF0E5E">
      <w:pPr>
        <w:pageBreakBefore w:val="0"/>
        <w:numPr>
          <w:ilvl w:val="0"/>
          <w:numId w:val="0"/>
        </w:numPr>
        <w:tabs>
          <w:tab w:val="left" w:pos="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b/>
          <w:bCs w:val="0"/>
          <w:color w:val="000000" w:themeColor="text1"/>
          <w:sz w:val="21"/>
          <w:szCs w:val="21"/>
          <w:highlight w:val="none"/>
          <w14:textFill>
            <w14:solidFill>
              <w14:schemeClr w14:val="tx1"/>
            </w14:solidFill>
          </w14:textFill>
        </w:rPr>
        <w:t>泵体及其它部件</w:t>
      </w:r>
    </w:p>
    <w:p w14:paraId="6D9FCE04">
      <w:pPr>
        <w:pageBreakBefore w:val="0"/>
        <w:numPr>
          <w:ilvl w:val="0"/>
          <w:numId w:val="0"/>
        </w:numPr>
        <w:tabs>
          <w:tab w:val="left" w:pos="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泵体与电机保证在原厂装配完整，整机出厂。水泵的组装、电机及底座的装配、整套水泵的测试均在厂房内完成，保证结构的精确对位性，电机和泵体使用公共底座，泵体不能悬空。水泵进出口法兰和水泵进出口尺寸均为国标公制尺寸。</w:t>
      </w:r>
    </w:p>
    <w:p w14:paraId="28DC616C">
      <w:pPr>
        <w:pageBreakBefore w:val="0"/>
        <w:numPr>
          <w:ilvl w:val="0"/>
          <w:numId w:val="0"/>
        </w:numPr>
        <w:tabs>
          <w:tab w:val="left" w:pos="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（11）水力测试</w:t>
      </w:r>
    </w:p>
    <w:p w14:paraId="67018609">
      <w:pPr>
        <w:pageBreakBefore w:val="0"/>
        <w:numPr>
          <w:ilvl w:val="0"/>
          <w:numId w:val="0"/>
        </w:numPr>
        <w:tabs>
          <w:tab w:val="left" w:pos="0"/>
        </w:tabs>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每台泵需进行工厂水力测试；测试压力最少为设计的最大允许工作压力的 1.5 倍。</w:t>
      </w:r>
    </w:p>
    <w:p w14:paraId="52438628">
      <w:pPr>
        <w:pageBreakBefore w:val="0"/>
        <w:numPr>
          <w:ilvl w:val="0"/>
          <w:numId w:val="0"/>
        </w:numPr>
        <w:kinsoku/>
        <w:wordWrap/>
        <w:overflowPunct/>
        <w:topLinePunct w:val="0"/>
        <w:bidi w:val="0"/>
        <w:adjustRightInd w:val="0"/>
        <w:snapToGrid w:val="0"/>
        <w:spacing w:line="360" w:lineRule="auto"/>
        <w:ind w:firstLine="420"/>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（12）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主要零部件材质</w:t>
      </w:r>
    </w:p>
    <w:p w14:paraId="00F6C839">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投标人所供设备的主要零部件材质不得低于以下要求：</w:t>
      </w:r>
    </w:p>
    <w:p w14:paraId="1E9A542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泵壳：铸铁或等同</w:t>
      </w:r>
    </w:p>
    <w:p w14:paraId="06D36C7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叶轮：SS316或等同</w:t>
      </w:r>
    </w:p>
    <w:p w14:paraId="4AC493A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泵轴：ANSI316或等同</w:t>
      </w:r>
    </w:p>
    <w:p w14:paraId="06EE866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安装紧固件：ANSI304或等同</w:t>
      </w:r>
    </w:p>
    <w:p w14:paraId="75D1A30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水泵配套电机</w:t>
      </w:r>
    </w:p>
    <w:p w14:paraId="122242B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冷却方式：电动机冷却方式采用空-空冷却型</w:t>
      </w:r>
    </w:p>
    <w:p w14:paraId="5541CF8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电压：380VAC±10%，50Hz，3相</w:t>
      </w:r>
    </w:p>
    <w:p w14:paraId="11C89AFE">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转子：铸铝结构</w:t>
      </w:r>
    </w:p>
    <w:p w14:paraId="5640F69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防护等级：IP55</w:t>
      </w:r>
    </w:p>
    <w:p w14:paraId="68812B3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绝缘等级：H级</w:t>
      </w:r>
    </w:p>
    <w:p w14:paraId="5EFCFC7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变频水泵配置变频电机。</w:t>
      </w:r>
    </w:p>
    <w:p w14:paraId="4EDB0DE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泵驱动电机为鼠笼形三相异步电机，转速与水泵要求相同。电机的额定功率保证在水泵工作范围内最大轴功率的1.1倍以上。</w:t>
      </w:r>
    </w:p>
    <w:p w14:paraId="3D1C2AD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电动机在额定容量、额定电压、额定频率和额定功率因数时，效率保证值不低于94%。</w:t>
      </w:r>
    </w:p>
    <w:p w14:paraId="5416BB1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电机选型保证满足水泵性能要求，电机性能符合IEC34的有关规定，电机在合适正常负荷下连续两次热启动，也适合于类似条件下每小时等间隔启动2次。</w:t>
      </w:r>
    </w:p>
    <w:p w14:paraId="6C7A6D6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电机能在三相不平衡条件下运行，这时电压的负相序和零相序分量分别不超过正相序组件的2%，电机能直接联网启动。</w:t>
      </w:r>
    </w:p>
    <w:p w14:paraId="791FDB7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当频率为额定，电源电压与额定值的偏差不超过10%时，电动机能输出额定功率；</w:t>
      </w:r>
    </w:p>
    <w:p w14:paraId="4F7A280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当电压为额定，电源频率与额定值的偏差不超过1%时，电动机能输出额定功率。</w:t>
      </w:r>
    </w:p>
    <w:p w14:paraId="1C89551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变频水泵配套变频电机，变频范围30～50Hz。变频电机选用变频设计专用电机，电机采用刚性轴设计，保证在30～50Hz调速范围内无共振点。</w:t>
      </w:r>
    </w:p>
    <w:p w14:paraId="1F0A67A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电机保证在80%额定电压下平稳启动，在85%额定电压下可靠自启动，电动机满载运行能承受电源快速切换过程中失电而不损坏，并有防止起动时转子笼条断条和端部过热的措施。</w:t>
      </w:r>
    </w:p>
    <w:p w14:paraId="6E35D21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绕组绝缘等级：H级绝缘，电动机定子由VPI整体真空压力浸渍处理。</w:t>
      </w:r>
    </w:p>
    <w:p w14:paraId="0A73916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偶过电流电机在热状态下，其定子绕组能承受1.5倍额定电流历时不少于2min。</w:t>
      </w:r>
    </w:p>
    <w:p w14:paraId="018F8C0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电机为星形连接，标准为3根引出线（中性点在内部短接），不需要中性点引出线。</w:t>
      </w:r>
    </w:p>
    <w:p w14:paraId="314797D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动机绝缘引出线和线路有相同的绝缘等级并与电动机绝缘系统相协调。电动机接线盒内的支承绝缘子进行环氧树脂浸渍处理；电缆终端盒适合于电缆空气终端，采用氯丁橡胶衬垫密封，防尘和防气候影响。电动机接线盒内连接端子的外包绝缘工艺充分考虑防潮。</w:t>
      </w:r>
    </w:p>
    <w:p w14:paraId="2B1DDB6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投标人配套提供内部导线和外部电缆提供接线盒，并标明各接线盒（主出线接线盒、加热器接线盒、测温元件接线盒等）的详细接线位置和接线图纸。</w:t>
      </w:r>
    </w:p>
    <w:p w14:paraId="42EAF1A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电机辅助设备：</w:t>
      </w:r>
    </w:p>
    <w:p w14:paraId="70D0A34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1）冷却风扇</w:t>
      </w:r>
    </w:p>
    <w:p w14:paraId="5160DA9E">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每台水泵均配套散热冷却风扇，散热性能良好，有效保护电机。</w:t>
      </w:r>
    </w:p>
    <w:p w14:paraId="27EB57E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工频电机端部自带冷却风扇，与电机同轴旋转，不需要单独提供电源线，保证满足电机散热的需求。</w:t>
      </w:r>
    </w:p>
    <w:p w14:paraId="6DD348C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变频电机采用独立冷却风扇，需要单独提供冷却风扇工作电源，变频电机启动前先启动冷却风扇。投标人应注明变频电机冷却风扇供电电源（电压等级、功率）。</w:t>
      </w:r>
    </w:p>
    <w:p w14:paraId="6AEFBBF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2）接线盒</w:t>
      </w:r>
    </w:p>
    <w:p w14:paraId="1C15B07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接线盒安装在电动机框架上，位于电机顶部，是独立的、易拆卸的接线盒，接线盒的位置、接线方式便于接线和检修。</w:t>
      </w:r>
    </w:p>
    <w:p w14:paraId="2FBAED8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电动机主导线接线盒为“压盖”型，接线盒布置便于招标人检测，主引出线为U1、V1、W1，位于电机顶部。</w:t>
      </w:r>
    </w:p>
    <w:p w14:paraId="65C8F738">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1" w:name="_Toc6107"/>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3.4.4.压缩空气系统</w:t>
      </w:r>
      <w:bookmarkEnd w:id="451"/>
    </w:p>
    <w:p w14:paraId="448DE17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压缩空气系统设备主要由空气压缩机、冷冻式干燥机、储气罐组成。系统应能根据设置的启、停气压自动控制空压机运转，使储气罐压力始终维持在工作压力范围内，为气动蝶阀提供稳定的气源。</w:t>
      </w:r>
    </w:p>
    <w:p w14:paraId="64FA602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（1）空气压缩机</w:t>
      </w:r>
    </w:p>
    <w:p w14:paraId="7C6E4DE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空气压缩机需选用无油螺杆式空气压缩机。空压机技术要求如下：</w:t>
      </w:r>
    </w:p>
    <w:p w14:paraId="5C99BD8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1）转子采用高精密铸钢材质。</w:t>
      </w:r>
    </w:p>
    <w:p w14:paraId="5980A80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2）空气过滤器的滤材密度5micron，过滤效率99.9%以上，滤材要有良好的抗水性，持续暴露在潮湿中不退化，油雾中仍可保持完整性，正常操作情况下寿命 3000HR 以上。</w:t>
      </w:r>
    </w:p>
    <w:p w14:paraId="1AF0697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3）油过滤器的过滤密度为4micron，过滤效率99.9%以上，正常操作情况下寿命3000h 以上。</w:t>
      </w:r>
    </w:p>
    <w:p w14:paraId="3C1F93F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4）油气分离器要求在正常操作情况下寿命4000h以上。</w:t>
      </w:r>
    </w:p>
    <w:p w14:paraId="21C6E41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5）轴承为 SKF 生产的空压机专用轴承，要求能保证压缩机 24 小时无故障连续运转达5 万小时以上。</w:t>
      </w:r>
    </w:p>
    <w:p w14:paraId="55ECD0B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6）压力及温度传感元件采用进口元器件，保证数据采集可靠和准确。</w:t>
      </w:r>
    </w:p>
    <w:p w14:paraId="73EAD72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7）润滑油要求抗气泡、抗氧化、耐高温、高燃点、高热传导、高稳定度，在任何情况下不产生积碳和沥青，正常操作情况下使用时数 8000h 以上。</w:t>
      </w:r>
    </w:p>
    <w:p w14:paraId="4D900B4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（2）冷冻式干燥机</w:t>
      </w:r>
    </w:p>
    <w:p w14:paraId="193CCFD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冷冻干燥机主要由干燥箱、凝结器、冷冻机组、真空泵、加热/冷却装置等组成，冷冻式干燥机通过将压缩空气中的水分冷冻至露点以下，使水分从空气中析出。冷冻式干燥机的压力露点3~8℃。</w:t>
      </w:r>
    </w:p>
    <w:p w14:paraId="0B21C83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冷冻式干燥机的进气主管道上需设置进气过滤器，该过滤器的过滤等级1um。在冷冻式干燥机的出气管设置精密过滤器，过滤等级0.01um。过滤器的压力损失小于0.17MPa，滤芯使用寿命不低于1年。</w:t>
      </w:r>
    </w:p>
    <w:p w14:paraId="676B7C5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（3）储气罐</w:t>
      </w:r>
    </w:p>
    <w:p w14:paraId="05E19C2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储气罐选用碳钢防腐材质制作，工作压力不低于1.0MPa，罐体需设置压力表及压力安全阀。</w:t>
      </w:r>
    </w:p>
    <w:p w14:paraId="73977C32">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（4）主要零部件材质</w:t>
      </w:r>
    </w:p>
    <w:p w14:paraId="578367B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无油螺杆式空气压缩机主机：铝合金</w:t>
      </w:r>
    </w:p>
    <w:p w14:paraId="1CED3E6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储气罐罐体：碳钢防腐</w:t>
      </w:r>
    </w:p>
    <w:p w14:paraId="7ADA5B3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地脚螺栓：304 不锈钢</w:t>
      </w:r>
    </w:p>
    <w:p w14:paraId="24530030">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2" w:name="_Toc434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3.4.5.真空发生器</w:t>
      </w:r>
      <w:bookmarkEnd w:id="452"/>
    </w:p>
    <w:p w14:paraId="0669624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（1）真空泵的结构和材质</w:t>
      </w:r>
    </w:p>
    <w:p w14:paraId="0748C6E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泵的整个转子（叶轮）偏心地装在泵体内，转动时形成吸入和排出两个工作腔，泵体两侧装有侧盖，保证叶轮与侧盖的间隙，为防止漏气，采用填料密封，并有供循环水的水封管。两端支承采用滚动轴承，保证叶轮和侧盖间隙。</w:t>
      </w:r>
    </w:p>
    <w:p w14:paraId="0FB3651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真空泵采用液环真空泵，壳体、端盖与轴承箱和压盖等均为灰铸铁HT200，叶轮材质铝青铜，泵轴材质不锈钢2Cr13。</w:t>
      </w:r>
    </w:p>
    <w:p w14:paraId="7D9225A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真空泵与电机共用的基座材质为铸铁。</w:t>
      </w:r>
    </w:p>
    <w:p w14:paraId="6CA9EF9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配套电机：三相鼠笼异步电机</w:t>
      </w:r>
    </w:p>
    <w:p w14:paraId="7249593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工作电源：380VAC±10%、交流三相、50Hz</w:t>
      </w:r>
    </w:p>
    <w:p w14:paraId="531D615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（2）气水分离器</w:t>
      </w:r>
    </w:p>
    <w:p w14:paraId="1E781FE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于两台真空泵的气水分离和循环水补充，有满足两个功能的罐体尺寸和构造，罐体为镀锌钢，按招标图纸的位置和高程设置吸水管、排气管溢流管，补充水进水管、出水管、放空管等，并设置液位指示器及液位开关的安装器。</w:t>
      </w:r>
    </w:p>
    <w:p w14:paraId="1C7B69C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（3）液位开关和补水电磁阀</w:t>
      </w:r>
    </w:p>
    <w:p w14:paraId="29E2512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功能：水位到达高限、低限输出触点，低液位时自动开启补水电磁阀补水。</w:t>
      </w:r>
    </w:p>
    <w:p w14:paraId="5BA7BD8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补水电磁阀构造及材质可靠性良好，采用内螺纹连接。</w:t>
      </w:r>
    </w:p>
    <w:p w14:paraId="32D1F17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组成：浮球、电磁阀、内部电缆、连接管道及全部安装附件。</w:t>
      </w:r>
    </w:p>
    <w:p w14:paraId="18195E0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（4）真空管道</w:t>
      </w:r>
    </w:p>
    <w:p w14:paraId="01E81E1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真空管道材质为304不锈钢，管道长度及阀门、管配件的数量必须满足真空系统正常工作的要求。抽真空系统为成套设备，投标人提供保证真空系统正常运行所需的全部连接管道。</w:t>
      </w:r>
    </w:p>
    <w:p w14:paraId="40C1C99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（5）控制系统</w:t>
      </w:r>
    </w:p>
    <w:p w14:paraId="771714C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真空系统自带控制箱，负责真空系统内部设备的供电及控制，并配套提供控制箱至用电设备的动力、控制、信号电缆。现场控制箱，304不锈钢制成，壁厚2mm，带观察窗，分内外箱结构，具通风散热措施，防护等级IP55，主要电气元器件为AB、ABB、西门子或同等档次及以上品牌产品。</w:t>
      </w:r>
    </w:p>
    <w:p w14:paraId="0DF6E503">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3" w:name="_Toc2055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3.4.6.管道混合器</w:t>
      </w:r>
      <w:bookmarkEnd w:id="453"/>
    </w:p>
    <w:p w14:paraId="3195DDD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道混合器也称管式静态混合器，用于各种药剂与原水的瞬间水力混合，混合速度快，混合均匀度不低于95%。管道混合器结构简单，节约能耗，体积小巧。在不需外动力情况下，水流通过管道混合器会产生分流，交叉混合和反向旋流的作用，使加入的药剂迅速均匀地扩散到整个水体中，达到瞬间混合的目的。</w:t>
      </w:r>
    </w:p>
    <w:p w14:paraId="7DFF366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管道混合器材质：316L不锈钢或等同</w:t>
      </w:r>
    </w:p>
    <w:p w14:paraId="45BF267D">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4" w:name="_Toc146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3.4.7.阀门</w:t>
      </w:r>
      <w:bookmarkEnd w:id="454"/>
    </w:p>
    <w:p w14:paraId="6F0C5F7D">
      <w:pPr>
        <w:pStyle w:val="6"/>
        <w:keepNext w:val="0"/>
        <w:keepLines w:val="0"/>
        <w:pageBreakBefore w:val="0"/>
        <w:widowControl/>
        <w:numPr>
          <w:ilvl w:val="0"/>
          <w:numId w:val="17"/>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蝶阀</w:t>
      </w:r>
    </w:p>
    <w:p w14:paraId="2347350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蝶阀应满足AWWAC504标准或与之等效的其它标准的要求，蝶阀主要由阀体、阀盘、阀轴、阀座和传动装置、驱动装置（电动蝶阀）组成。</w:t>
      </w:r>
    </w:p>
    <w:p w14:paraId="01355B4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（a）主要技术参数要求</w:t>
      </w:r>
    </w:p>
    <w:p w14:paraId="571C90F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适用温度：5～40℃</w:t>
      </w:r>
    </w:p>
    <w:p w14:paraId="6AABECF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适用介质：市政生活污水</w:t>
      </w:r>
    </w:p>
    <w:p w14:paraId="3CDFC981">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公称压力：1.0Mpa</w:t>
      </w:r>
    </w:p>
    <w:p w14:paraId="08A78AC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连接方式：对夹法兰连接</w:t>
      </w:r>
    </w:p>
    <w:p w14:paraId="14E8FA9C">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以手轮或扳手操作的蝶阀，当面向手轮或扳手时，顺时针方向转动手轮或扳手阀门应为关闭。</w:t>
      </w:r>
    </w:p>
    <w:p w14:paraId="1D294AF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手轮的轮缘上要有明显的指示蝶板关闭方向的箭头和“关”字，且“关”字应放在箭头的前端也可标上开、关两向的箭头和“开”“关”字样。</w:t>
      </w:r>
    </w:p>
    <w:p w14:paraId="4A2814C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扳手操作的蝶阀全开时扳手应与管路轴线平行，并在扳手或标牌上标示“开”“关”字样。</w:t>
      </w:r>
    </w:p>
    <w:p w14:paraId="504BFE8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所有蝶阀都应有表示蝶板位置的指示机构和保证蝶板在全开和全关位置的限位机构。</w:t>
      </w:r>
    </w:p>
    <w:p w14:paraId="2BBA1E0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（b）主要结构及性能要求</w:t>
      </w:r>
    </w:p>
    <w:p w14:paraId="370A09AA">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口径＞DN300的蝶阀使用偏心型法兰式蝶阀，口径≤DN300的蝶阀使用中性线法兰式蝶阀。</w:t>
      </w:r>
    </w:p>
    <w:p w14:paraId="52285154">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精密准确的锥形销钉：增强防震保护，强化轴与蝶板的结合。可在现场更换。</w:t>
      </w:r>
    </w:p>
    <w:p w14:paraId="3651A19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精密准确的蝶板轮廓：防止“泡紧”关闭困难，确保最大程度减少扭矩，延长阀座寿命。</w:t>
      </w:r>
    </w:p>
    <w:p w14:paraId="6265727F">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轴密封：弹性材料与酚醛背衬环的紧密结合体，有效防止由于扭曲变形导致的轴泄漏。</w:t>
      </w:r>
    </w:p>
    <w:p w14:paraId="75DB827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阀瓣采用不锈钢或球墨铸铁包EPDM材质制成。阀瓣的设计应力应能承受作用在关闭蝶阀上的全部压差，而所产生的工作应力不超过阀瓣使用材料的抗拉强度的1/5。阀瓣的厚度不得超过轴直径的2.25倍。</w:t>
      </w:r>
    </w:p>
    <w:p w14:paraId="761E98E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阀轴2Cr13不锈钢（美国：420）制成，阀轴采用贯穿轴，确保阀门的强度、可靠性适合阀板的精确定位。</w:t>
      </w:r>
    </w:p>
    <w:p w14:paraId="668B2E6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阀轴穿过阀体的地方要有轴密封，采用“O”型圈密封。轴密封为可更换式，更换时不必移走阀轴。</w:t>
      </w:r>
    </w:p>
    <w:p w14:paraId="7E31EA5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空气管用阀门需耐高温，密封形式采用硬密封。</w:t>
      </w:r>
    </w:p>
    <w:p w14:paraId="406ADC5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（c）主要零部件材质</w:t>
      </w:r>
    </w:p>
    <w:p w14:paraId="325F79D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阀体：球墨铸铁，内衬EPDM</w:t>
      </w:r>
    </w:p>
    <w:p w14:paraId="09260AD8">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阀座：EPDM PTFE</w:t>
      </w:r>
    </w:p>
    <w:p w14:paraId="59BCD556">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阀瓣：不锈钢或球墨铸铁包EPDM</w:t>
      </w:r>
    </w:p>
    <w:p w14:paraId="091B153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阀轴：2Cr13不锈钢（美国：420）</w:t>
      </w:r>
    </w:p>
    <w:p w14:paraId="6C2BBBB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（d）供货范围</w:t>
      </w:r>
    </w:p>
    <w:p w14:paraId="2FEBF9E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①装配完整的蝶阀。</w:t>
      </w:r>
    </w:p>
    <w:p w14:paraId="577AB65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②安装所需的连接法兰（每台2片）、橡胶垫片（每台2片）、连接螺栓（每套螺栓需提供螺母1个、平垫2个、弹垫1个）。</w:t>
      </w:r>
    </w:p>
    <w:p w14:paraId="1E85433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③蝶阀驱动机构（电动蝶阀）。</w:t>
      </w:r>
    </w:p>
    <w:p w14:paraId="33E898E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④电动蝶阀控制箱及安装立柱（304不锈钢）。</w:t>
      </w:r>
    </w:p>
    <w:p w14:paraId="0C63C11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（2）空气管用蝶阀</w:t>
      </w:r>
    </w:p>
    <w:p w14:paraId="3638248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蝶阀应满足AWWAC504标准或与之等效的其它标准的要求，蝶阀主要由阀体、阀盘、阀轴、阀座和传动装置、驱动装置（电动蝶阀）组成。</w:t>
      </w:r>
    </w:p>
    <w:p w14:paraId="2FD1ACB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（a）主要技术参数要求</w:t>
      </w:r>
    </w:p>
    <w:p w14:paraId="04243097">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适用温度：0～150℃</w:t>
      </w:r>
    </w:p>
    <w:p w14:paraId="6A8F81A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适用介质：压缩空气</w:t>
      </w:r>
    </w:p>
    <w:p w14:paraId="15AC9CF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公称压力：1.0Mpa</w:t>
      </w:r>
    </w:p>
    <w:p w14:paraId="02B3F47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连接方式：对夹法兰连接</w:t>
      </w:r>
    </w:p>
    <w:p w14:paraId="329EBF1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以手轮或扳手操作的蝶阀，当面向手轮或扳手时，顺时针方向转动手轮或扳手阀门应为关闭。</w:t>
      </w:r>
    </w:p>
    <w:p w14:paraId="63D7324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手轮的轮缘上要有明显的指示蝶板关闭方向的箭头和“关”字，且“关”字应放在箭头的前端，也可标上开、关两向的箭头和“开”“关”字样。</w:t>
      </w:r>
    </w:p>
    <w:p w14:paraId="498F232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扳手操作的蝶阀全开时扳手应与管路轴线平行，并在扳手或标牌上标示“开”“关”字样。</w:t>
      </w:r>
    </w:p>
    <w:p w14:paraId="47BB4FF9">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所有蝶阀都应有表示蝶板位置的指示机构和保证蝶板在全开和全关位置的限位机构。</w:t>
      </w:r>
    </w:p>
    <w:p w14:paraId="6CF1556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（b）主要结构及性能要求</w:t>
      </w:r>
    </w:p>
    <w:p w14:paraId="4E5EE6F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阀体采用法兰式安装，配置手轮进行操作。其构造适合于空气流体的使用及操作，在鼓风机额定流量出风时其压损不大于 800Pa。</w:t>
      </w:r>
    </w:p>
    <w:p w14:paraId="6B0B660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（c）主要零部件材质</w:t>
      </w:r>
    </w:p>
    <w:p w14:paraId="6ACC41E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阀体采用优质球墨铸铁。</w:t>
      </w:r>
    </w:p>
    <w:p w14:paraId="77E3E94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阀板材质为304不锈钢或以上，硬密封。</w:t>
      </w:r>
    </w:p>
    <w:p w14:paraId="684EBCF5">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（d）供货范围</w:t>
      </w:r>
    </w:p>
    <w:p w14:paraId="213552ED">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①装配完整的蝶阀。</w:t>
      </w:r>
    </w:p>
    <w:p w14:paraId="08F0AE9B">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②安装所需的连接法兰（每台2片）、橡胶垫片（每台2片）、连接螺栓（每套螺栓需提供螺母1个、平垫2个、弹垫1个）。</w:t>
      </w:r>
    </w:p>
    <w:p w14:paraId="35E5FDB0">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③蝶阀驱动机构（电动蝶阀）。</w:t>
      </w:r>
    </w:p>
    <w:p w14:paraId="3DE22AC3">
      <w:pPr>
        <w:pStyle w:val="6"/>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④电动蝶阀控制箱及安装立柱（304不锈钢）。</w:t>
      </w:r>
    </w:p>
    <w:p w14:paraId="0CC6B4B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气动蝶阀</w:t>
      </w:r>
    </w:p>
    <w:p w14:paraId="0507574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气动蝶阀应为成套装置，由阀门、气动执行机构、电磁阀、限位开关、过滤减压阀等组成。气动蝶阀必须是全新的产品，整体供货（含阀门、气动执行机构、电磁阀、限位开关、过滤减压阀等），并提供指导安装、调试、培训及其他伴随服务，气缸开关寿命达 100 万次或以上。</w:t>
      </w:r>
    </w:p>
    <w:p w14:paraId="2EBA68D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蝶阀采用EPDM密封，法兰规格ANSI125/150，阀体的最小壁厚符合GB/T 12238- 2008《法兰和对夹连接弹性密封蝶阀》的规定，阀体的最小壁厚保证在承受1.5倍以上的额定工作压力时所有的部件不发生变形及泄漏。</w:t>
      </w:r>
    </w:p>
    <w:p w14:paraId="71440ED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阀体有四个法兰螺栓以连接在管道上，阀门配气动驱动器。</w:t>
      </w:r>
    </w:p>
    <w:p w14:paraId="3FEA7B4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密封是作为衬垫以防止气流接触阀门铸体，同时也能提供正向密封，而无需法兰垫片。密封材质EPDM，并能现场拆换。</w:t>
      </w:r>
    </w:p>
    <w:p w14:paraId="23FD3C2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阀阀体材料为球墨铸铁，内衬EPDM，采用树脂沙型工艺或更优工艺铸造，商标及材质牌号铸在阀体上；铸件不允许有裂缝、疏松等缺陷；铸铁件表面所有的型砂、氧化皮、冒口和浇口等应清除干净。铸件要求进行热处理以消除内应力。</w:t>
      </w:r>
    </w:p>
    <w:p w14:paraId="6D040E1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阀座采用可脱卸构造，流道及阀体两侧采用EPDM（三元乙丙烯聚合橡胶）全覆盖。</w:t>
      </w:r>
    </w:p>
    <w:p w14:paraId="3FB1398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阀板采用SS304不锈钢。</w:t>
      </w:r>
    </w:p>
    <w:p w14:paraId="1AA6FD6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涂层：防腐前的阀体表面至少进行喷砂除锈达到Sa2.5级；将铸件加热后，进行静电喷涂环氧树脂粉末工艺，最后烘干固化；必须保证涂层厚度均匀、色泽均一，涂层表面要求光洁、无流痕。</w:t>
      </w:r>
    </w:p>
    <w:p w14:paraId="1FFD430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阀门内部的防腐必须是上述防腐喷涂或更优工艺。</w:t>
      </w:r>
    </w:p>
    <w:p w14:paraId="742BC59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制造商应根据生产设备等具体情况，按照所采用的防腐工艺以及能达到的防腐效果做出承诺；当设备在现场安装后由于各种原因需要再次喷涂时，承包商无偿提供一次现场防腐修复服务。</w:t>
      </w:r>
    </w:p>
    <w:p w14:paraId="58B43A1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主要材质：</w:t>
      </w:r>
    </w:p>
    <w:p w14:paraId="2860E7B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阀体：球墨铸铁，内衬EPDM</w:t>
      </w:r>
    </w:p>
    <w:p w14:paraId="600D0CC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阀座：EPDM PTFE</w:t>
      </w:r>
    </w:p>
    <w:p w14:paraId="5BA6782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阀板：SS304不锈钢</w:t>
      </w:r>
    </w:p>
    <w:p w14:paraId="5275749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阀轴：2Cr13不锈钢（美国：420）</w:t>
      </w:r>
    </w:p>
    <w:p w14:paraId="7F278CC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（4）气动执行机构技术要求</w:t>
      </w:r>
    </w:p>
    <w:p w14:paraId="7A26439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气动执行器采用 I.A、Festo、bar 或同档次。</w:t>
      </w:r>
    </w:p>
    <w:p w14:paraId="5B4443E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切断型气动蝶阀配双作用角行程齿轮齿条式或拨叉式气缸式执行机构，配 2-5WAY电磁阀（单线圈），全开/全关阀位开关等附件。</w:t>
      </w:r>
    </w:p>
    <w:p w14:paraId="29C3667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气缸的密封件采用带有自润滑功能的结构，杜绝使用外加油雾的润滑。气缸壳体采用铝合金材质，其表面要硬化阳极处理。气动执行机构的缸体外表面作静电喷涂，以使气动执行机构适用于腐蚀环境。</w:t>
      </w:r>
    </w:p>
    <w:p w14:paraId="2C389AF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壳体采用挤压成型的铝合金体，其表面为硬化阳极处理，有一定的防蚀性能和一定的机械强度；气缸端盖涂装环氧树脂涂层。外观光滑平整，内部的气孔经过很好的研磨处理，且应具有很强的机械强度合理的结构设计和润滑处理，有效地提高使用寿命，可在额定负载下作动100万次以上。</w:t>
      </w:r>
    </w:p>
    <w:p w14:paraId="120C54B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主要材质如下：</w:t>
      </w:r>
    </w:p>
    <w:p w14:paraId="0C43AAE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1）活塞：铝合金</w:t>
      </w:r>
    </w:p>
    <w:p w14:paraId="75CBF26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2）活塞杆材料：滚压抛光不锈钢 X20 Cr13或更优材质</w:t>
      </w:r>
    </w:p>
    <w:p w14:paraId="40D5D79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3）垫片：NBR</w:t>
      </w:r>
    </w:p>
    <w:p w14:paraId="4590D7D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4）螺栓不锈钢：A2</w:t>
      </w:r>
    </w:p>
    <w:p w14:paraId="137DA1B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5）杆套：耐磨自润滑塑料</w:t>
      </w:r>
    </w:p>
    <w:p w14:paraId="59C911F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附件连接标准为VDE3845，适用于快开或满开阀门，可实现远程或就地控制。</w:t>
      </w:r>
    </w:p>
    <w:p w14:paraId="6D26127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气缸行程/阀门旋转角可轻微调节终止角度 60~ 100，使阀门行程略大于或小于90度，开关位置可同时调节。</w:t>
      </w:r>
    </w:p>
    <w:p w14:paraId="30ED9E9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设计气源工作压力 0.35～0.8MPa。</w:t>
      </w:r>
    </w:p>
    <w:p w14:paraId="0ACDE06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使用工作温度：-20℃～80℃。</w:t>
      </w:r>
    </w:p>
    <w:p w14:paraId="5FF17FF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电磁阀技术要求：</w:t>
      </w:r>
    </w:p>
    <w:p w14:paraId="495F5F1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1）类型：5/2，先导式，单电控，选型要与相应的气动执行机构相匹配</w:t>
      </w:r>
    </w:p>
    <w:p w14:paraId="21B889A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2）工作介质：空气</w:t>
      </w:r>
    </w:p>
    <w:p w14:paraId="2EC92DF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3）介质温度：0～50°C</w:t>
      </w:r>
    </w:p>
    <w:p w14:paraId="025552C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4）工作环境：室内、0～50°C</w:t>
      </w:r>
    </w:p>
    <w:p w14:paraId="68F493C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5）工作压力：0.15～0.9Mpa</w:t>
      </w:r>
    </w:p>
    <w:p w14:paraId="6D0BB45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6）气源压力：0.2～0.9MPa</w:t>
      </w:r>
    </w:p>
    <w:p w14:paraId="0417B3E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7）电压：24VDC</w:t>
      </w:r>
    </w:p>
    <w:p w14:paraId="72E3308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8）负载周期：100%连续工作</w:t>
      </w:r>
    </w:p>
    <w:p w14:paraId="1CD3B32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9）内孔：保证过气量能满足气动执行机构工作的用气量。</w:t>
      </w:r>
    </w:p>
    <w:p w14:paraId="62CEEEA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10）防护等级：IP65</w:t>
      </w:r>
    </w:p>
    <w:p w14:paraId="312AD01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11）绝缘等级：F级</w:t>
      </w:r>
    </w:p>
    <w:p w14:paraId="417B602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12）安装方式：与气动执行机构的连接符合VDI/VDE3845（Namur）</w:t>
      </w:r>
    </w:p>
    <w:p w14:paraId="3455166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13）材质：阀体采用铝合金或工程塑胶，对外表面进行阳极防蚀处理；内部件采用不锈钢，密封件采用丁腈橡胶或更优材质；线圈采用环氧树脂或聚酰胺一体成型。</w:t>
      </w:r>
    </w:p>
    <w:p w14:paraId="37306A5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14）手动切换：带可手动操作开关</w:t>
      </w:r>
    </w:p>
    <w:p w14:paraId="4921052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限位开关技术要求：</w:t>
      </w:r>
    </w:p>
    <w:p w14:paraId="0518FF1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工作电压：220VAC/24V DC 安装方式：直接安装在气动执行机构上，符合VDI/VDE3845（Namur）安装标准。</w:t>
      </w:r>
    </w:p>
    <w:p w14:paraId="563FB32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防护等级：IP67</w:t>
      </w:r>
    </w:p>
    <w:p w14:paraId="1100262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触点容量：24VDC，5A</w:t>
      </w:r>
    </w:p>
    <w:p w14:paraId="0E16630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材质：底座采用ABS，防护外壳采用透明的聚碳酸酯。</w:t>
      </w:r>
    </w:p>
    <w:p w14:paraId="572FFCD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限位开关盒带有明显开/关位置指示器。</w:t>
      </w:r>
    </w:p>
    <w:p w14:paraId="51055A3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调压型空气过滤器：</w:t>
      </w:r>
    </w:p>
    <w:p w14:paraId="4620F8E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气源处理元件：含过滤和减压。快速、可靠地固定连接和安装使用。</w:t>
      </w:r>
    </w:p>
    <w:p w14:paraId="1818FCA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承包商应保证设备配套选用的外购部件均是优质产品。</w:t>
      </w:r>
    </w:p>
    <w:p w14:paraId="0ABDEB64">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5" w:name="_Toc2884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3.4.8.MBR膜加药系统</w:t>
      </w:r>
      <w:bookmarkEnd w:id="455"/>
    </w:p>
    <w:p w14:paraId="7B2D231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1、投标人需对各工程加药系统进行详细设计，提出合理的技术方案，内容如下：</w:t>
      </w:r>
    </w:p>
    <w:p w14:paraId="2E37BD0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（1）系统工艺流程图，并附有设备表（包括阀门、仪表、设备等）；</w:t>
      </w:r>
    </w:p>
    <w:p w14:paraId="49FB2A8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人需对投加控制系统进行详细设计，提出合理的技术方案，技术方案包括如下内容：a.系统原理图并附有设备表（包括阀门、仪表、设备等）；b.系统设备布置图（在不改变土建条件）并说明系统需要招标人提供的电气，水等工程条件要求；c.系统设计的范围从化药到投加点，包括但不限于系统内部配电设计和自动化控制设计。</w:t>
      </w:r>
    </w:p>
    <w:p w14:paraId="4F7891C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投加控制系统应具有如下最低功能要求：</w:t>
      </w:r>
    </w:p>
    <w:p w14:paraId="13AE7DE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（1）投加控制系统设备应包含且不限于以下设备的配电及控制功能，且应满足工艺设计要求：储罐、卸料泵、隔膜加药泵、流量计以及相关阀门等。</w:t>
      </w:r>
    </w:p>
    <w:p w14:paraId="5B45003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（2）投加控制系统应能人工设定投加量并实现精密投加，确保出水各项指标稳定在设置的指标范围内波动。投标人应提供计算原理和计算公式，按照计算值对应的工程方案和保障依据。</w:t>
      </w:r>
    </w:p>
    <w:p w14:paraId="77D8E6D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（3）投加控制系统应具备断药监测及自动应急投入备用系统功能。</w:t>
      </w:r>
    </w:p>
    <w:p w14:paraId="784D63F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（4）投加控制系统应具备耐腐蚀、抗雷击功能。</w:t>
      </w:r>
    </w:p>
    <w:p w14:paraId="7B49521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（5）投加控制系统应具备投加工艺主要参数统计分析功能（如耗药量、制水量等）。</w:t>
      </w:r>
    </w:p>
    <w:p w14:paraId="54FC703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投加控制系统应支持三种运行模式（远程全自动、远程手动、现场手动），加药控制系统作为污水厂自动化系统的一部分要能与污水厂的各种自控系统完全兼容，与上位机中控系统采用以太网通讯，数据共享和数据交换，并协调一致工作，投标人要提供各种控制系统的数据共享和交换并经过实际运行证明其安全性和可靠性的方案。</w:t>
      </w:r>
    </w:p>
    <w:p w14:paraId="15FBC68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（7）投加控制系统应能向中控室上位机上传系统内所有加药系统电气设备运行状态、故障状态等信号，并能由中控室上位机进行远程控制设备启动/停止。</w:t>
      </w:r>
    </w:p>
    <w:p w14:paraId="73CB394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（8）投加控制系统设备需成套供货，但并不限于招标文件中主要设备清单所列组成。（9）投标人应提供源代码，提供开放平台，以便于后期编程调整。</w:t>
      </w:r>
    </w:p>
    <w:p w14:paraId="0C68817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自动化控制系统应具有如下最低功能要求：</w:t>
      </w:r>
    </w:p>
    <w:p w14:paraId="7AB9E8A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（1）实时根据所监测的每期工艺参数，分别计算出每期的投加量。</w:t>
      </w:r>
    </w:p>
    <w:p w14:paraId="6247019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（2）实时统计分析每期的工艺参数，形成规范工作日志和报表。</w:t>
      </w:r>
    </w:p>
    <w:p w14:paraId="77114A4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（3）实时监控管道是否出现断液情况，自动告警并自动启用备用回路。</w:t>
      </w:r>
    </w:p>
    <w:p w14:paraId="3A20EB6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（4）实时监控并显示储罐液位，当投加溶液用完时，告警并自动切换到可以工作的储罐。</w:t>
      </w:r>
    </w:p>
    <w:p w14:paraId="072729B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2、次氯酸钠（MBR）投加系统成套设备</w:t>
      </w:r>
    </w:p>
    <w:p w14:paraId="389293D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（1）供货范围</w:t>
      </w:r>
    </w:p>
    <w:p w14:paraId="554916D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①隔膜计量泵、氟塑料泵</w:t>
      </w:r>
    </w:p>
    <w:p w14:paraId="2BF6499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②电磁流量计</w:t>
      </w:r>
    </w:p>
    <w:p w14:paraId="5F68716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③成套的现场控制柜</w:t>
      </w:r>
    </w:p>
    <w:p w14:paraId="331C2A8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④其他安装附配件</w:t>
      </w:r>
    </w:p>
    <w:p w14:paraId="2F734BD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（2）主要结构及性能要求</w:t>
      </w:r>
    </w:p>
    <w:p w14:paraId="5AC1959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 隔膜计量泵</w:t>
      </w:r>
    </w:p>
    <w:p w14:paraId="7AB3C1F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隔膜泵泵体主要部件腔体、膜片需要具耐磨性、耐腐蚀性，具机械无级调速，可顺利实现输出流量的调节。另配套安全阀、缓冲器、背压阀、止回阀、过滤器等附件。</w:t>
      </w:r>
    </w:p>
    <w:p w14:paraId="630AEF3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隔膜计量泵选用普罗名特、米顿罗、格兰富、帕斯菲达或具备同等质量品牌产品。</w:t>
      </w:r>
    </w:p>
    <w:p w14:paraId="35C0023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②氟塑料泵</w:t>
      </w:r>
    </w:p>
    <w:p w14:paraId="3141CF0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氟塑料泵应为内衬氟塑料磁力泵，具有耐腐蚀性，输出流量可调，蜗壳、叶轮等与药剂接触部件应为氟塑料材质。</w:t>
      </w:r>
    </w:p>
    <w:p w14:paraId="1D99C87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 电磁流量计</w:t>
      </w:r>
    </w:p>
    <w:p w14:paraId="7F26268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磁流量计采用一体式，为电磁感应式，其内衬材料为聚四氟乙烯等针对次氯酸钠具耐腐蚀性的材料，并能显示、记录瞬时流量及累计流量，流量计选用西门子、E+H、艾默生或具备同等质量的品牌产品。招标图纸及设备清单中流量计管径规格仅为参考，投标人需根据自身产品特点调整，明确流量计管径规格尺寸，及管道设计方案，并确保流量计计量准确且不会出现堵塞问题。同时，对该工程量进行准确计量，计入投标报价总价，工程不做增补，并在中标后提供详细的二次设计图纸。</w:t>
      </w:r>
    </w:p>
    <w:p w14:paraId="4D71097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1）用途：显示、记录瞬时流量及累计流量。</w:t>
      </w:r>
    </w:p>
    <w:p w14:paraId="68CA82B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安装位置：次氯酸钠加药管</w:t>
      </w:r>
    </w:p>
    <w:p w14:paraId="74EE9EC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2）传感器</w:t>
      </w:r>
    </w:p>
    <w:p w14:paraId="46F1B79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测量原理：法拉第电磁感应原理；</w:t>
      </w:r>
    </w:p>
    <w:p w14:paraId="0BCE1A8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测量流量：0-1000L/h、0-7000L/h；</w:t>
      </w:r>
    </w:p>
    <w:p w14:paraId="6D96890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测量精度：显示值的±0.5%；</w:t>
      </w:r>
    </w:p>
    <w:p w14:paraId="2975853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重复性：显示值的±0.2%；</w:t>
      </w:r>
    </w:p>
    <w:p w14:paraId="3546920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耐压等级：PN10；</w:t>
      </w:r>
    </w:p>
    <w:p w14:paraId="3882A3F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测量管径：DN25、DN40；</w:t>
      </w:r>
    </w:p>
    <w:p w14:paraId="042CC42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环境温度：0～60℃；</w:t>
      </w:r>
    </w:p>
    <w:p w14:paraId="407CEFB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介质温度：0～60℃；</w:t>
      </w:r>
    </w:p>
    <w:p w14:paraId="7BCE324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电极材料：316L不锈钢、哈氏合金B/C、钽、碳化钨，钛，铂铱合金等对次氯酸钠具耐腐蚀性的材料；</w:t>
      </w:r>
    </w:p>
    <w:p w14:paraId="6647A07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衬里材料：PTFE聚四氟乙烯；</w:t>
      </w:r>
    </w:p>
    <w:p w14:paraId="1220D10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防护等级：IP68；</w:t>
      </w:r>
    </w:p>
    <w:p w14:paraId="77F4FE4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安装方式：管道法兰安装（DN标准），投标人提供连接法兰及螺栓；</w:t>
      </w:r>
    </w:p>
    <w:p w14:paraId="7DCE291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3）变送器</w:t>
      </w:r>
    </w:p>
    <w:p w14:paraId="6B5AD63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显示表头：数字LED表头；</w:t>
      </w:r>
    </w:p>
    <w:p w14:paraId="32F498C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测量显示：瞬时流量、累计流量、时间日期；</w:t>
      </w:r>
    </w:p>
    <w:p w14:paraId="4E5B52D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输出信号：正反向有源 4－20mA输出瞬时流量、正反向无源脉冲/频率输出流量累计值；</w:t>
      </w:r>
    </w:p>
    <w:p w14:paraId="7A3C58A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通讯接口：MODBUS RS485输出瞬时、累积流量值、报警及故障状态等。</w:t>
      </w:r>
    </w:p>
    <w:p w14:paraId="432E94D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4）附件</w:t>
      </w:r>
    </w:p>
    <w:p w14:paraId="161226A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配套提供传感器电缆、配对法兰(含螺栓、垫片)等安装附件，另外，当非金属衬里中未带导电元件实现流体接地时还应配套提供不锈钢接地环一对。</w:t>
      </w:r>
    </w:p>
    <w:p w14:paraId="7A1435A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 加药管道</w:t>
      </w:r>
    </w:p>
    <w:p w14:paraId="50FC137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加药管道采用化工用UPVC（GB/T 4219-2008）或更好材质管道，投标人应结合图纸及运营需求合理设计加药间内系统管道管径。</w:t>
      </w:r>
    </w:p>
    <w:p w14:paraId="5EB9F62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3、柠檬酸（MBR）投加系统成套设备</w:t>
      </w:r>
    </w:p>
    <w:p w14:paraId="38B1397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（1）供货范围</w:t>
      </w:r>
    </w:p>
    <w:p w14:paraId="2A3AC6D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①隔膜计量泵、氟塑料泵</w:t>
      </w:r>
    </w:p>
    <w:p w14:paraId="34EC28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②电磁流量计</w:t>
      </w:r>
    </w:p>
    <w:p w14:paraId="3EB5D7A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③成套的现场控制柜</w:t>
      </w:r>
    </w:p>
    <w:p w14:paraId="7440DD1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④其他安装附配件</w:t>
      </w:r>
    </w:p>
    <w:p w14:paraId="2D82A81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（2）主要结构及性能要求</w:t>
      </w:r>
    </w:p>
    <w:p w14:paraId="37E22E6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 隔膜计量泵</w:t>
      </w:r>
    </w:p>
    <w:p w14:paraId="23BF50A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隔膜泵泵体主要部件腔体、膜片需要具耐磨性、耐腐蚀性，具机械无级调速，可顺利实现输出流量的调节。另配套安全阀、缓冲器、背压阀、止回阀、过滤器等附件。</w:t>
      </w:r>
    </w:p>
    <w:p w14:paraId="0F9CF0B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隔膜计量泵选用普罗名特、米顿罗、格兰富、帕斯菲达或具备同等质量品牌产品。</w:t>
      </w:r>
    </w:p>
    <w:p w14:paraId="35AEC4B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②氟塑料泵</w:t>
      </w:r>
    </w:p>
    <w:p w14:paraId="009E5EA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氟塑料泵应为内衬氟塑料磁力泵，具有耐腐蚀性，输出流量可调，蜗壳、叶轮等与药剂接触部件应为氟塑料材质。</w:t>
      </w:r>
    </w:p>
    <w:p w14:paraId="7683C09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 电磁流量计</w:t>
      </w:r>
    </w:p>
    <w:p w14:paraId="54FCF15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磁流量计采用一体式，为电磁感应式，其内衬材料为聚四氟乙烯等针对次氯酸钠具耐腐蚀性的材料，并能显示、记录瞬时流量及累计流量，流量计选用西门子、E+H、艾默生或具备同等质量的品牌产品。招标图纸及设备清单中流量计管径规格仅为参考，投标人需根据自身产品特点调整，明确流量计管径规格尺寸，及管道设计方案，并确保流量计计量准确且不会出现堵塞问题。同时，对该工程量进行准确计量，计入投标报价总价，工程不做增补，并在中标后提供详细的二次设计图纸。</w:t>
      </w:r>
    </w:p>
    <w:p w14:paraId="0D10833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1）用途：显示、记录瞬时流量及累计流量。</w:t>
      </w:r>
    </w:p>
    <w:p w14:paraId="3FE1BF5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安装位置：柠檬酸加药管</w:t>
      </w:r>
    </w:p>
    <w:p w14:paraId="339C5D3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2）传感器</w:t>
      </w:r>
    </w:p>
    <w:p w14:paraId="037898F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测量原理：法拉第电磁感应原理；</w:t>
      </w:r>
    </w:p>
    <w:p w14:paraId="7F9F88B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测量流量：0-1000L/h、0-7000L/h；</w:t>
      </w:r>
    </w:p>
    <w:p w14:paraId="2962C2F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测量精度：显示值的±0.5%；</w:t>
      </w:r>
    </w:p>
    <w:p w14:paraId="460F160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重复性：显示值的±0.2%；</w:t>
      </w:r>
    </w:p>
    <w:p w14:paraId="7307968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耐压等级：PN10；</w:t>
      </w:r>
    </w:p>
    <w:p w14:paraId="00834C3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测量管径：DN25、DN40；</w:t>
      </w:r>
    </w:p>
    <w:p w14:paraId="190FF4D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环境温度：0～60℃；</w:t>
      </w:r>
    </w:p>
    <w:p w14:paraId="0EDC127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介质温度：0～60℃；</w:t>
      </w:r>
    </w:p>
    <w:p w14:paraId="02A7583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电极材料：316L不锈钢、哈氏合金B/C、钽、碳化钨，钛，铂铱合金等对次氯酸钠具耐腐蚀性的材料；</w:t>
      </w:r>
    </w:p>
    <w:p w14:paraId="07AEB7F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衬里材料：PTFE聚四氟乙烯；</w:t>
      </w:r>
    </w:p>
    <w:p w14:paraId="4638F59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防护等级：IP68；</w:t>
      </w:r>
    </w:p>
    <w:p w14:paraId="76279F4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安装方式：管道法兰安装（DN标准），投标人提供连接法兰及螺栓；</w:t>
      </w:r>
    </w:p>
    <w:p w14:paraId="656E120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3）变送器</w:t>
      </w:r>
    </w:p>
    <w:p w14:paraId="6E78B75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显示表头：数字LED表头；</w:t>
      </w:r>
    </w:p>
    <w:p w14:paraId="0F592E0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测量显示：瞬时流量、累计流量、时间日期；</w:t>
      </w:r>
    </w:p>
    <w:p w14:paraId="2AF2C11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输出信号：正反向有源 4－20mA输出瞬时流量、正反向无源脉冲/频率输出流量累计值；</w:t>
      </w:r>
    </w:p>
    <w:p w14:paraId="4D89EDF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通讯接口：MODBUS RS485输出瞬时、累积流量值、报警及故障状态等。</w:t>
      </w:r>
    </w:p>
    <w:p w14:paraId="2FA267D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4）附件</w:t>
      </w:r>
    </w:p>
    <w:p w14:paraId="0313BBE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配套提供传感器电缆、配对法兰(含螺栓、垫片)等安装附件，另外，当非金属衬里中未带导电元件实现流体接地时还应配套提供不锈钢接地环一对。</w:t>
      </w:r>
    </w:p>
    <w:p w14:paraId="23B0CB3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 加药管道</w:t>
      </w:r>
    </w:p>
    <w:p w14:paraId="32D57BC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加药管道采用化工用UPVC（GB/T 4219-2008）或更好材质管道，投标人应结合图纸及运营需求合理设计加药间内系统管道管径。</w:t>
      </w:r>
    </w:p>
    <w:p w14:paraId="17296FD8">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6" w:name="_Toc745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3.4.9.电磁流量计</w:t>
      </w:r>
      <w:bookmarkEnd w:id="456"/>
    </w:p>
    <w:p w14:paraId="1901224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功能：测量、指示和传送管道内导电液体的流量、状态</w:t>
      </w:r>
    </w:p>
    <w:p w14:paraId="5477FFB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组成：传感器、变送器，全部安装附件和电缆</w:t>
      </w:r>
    </w:p>
    <w:p w14:paraId="277DE81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（1）传感器</w:t>
      </w:r>
    </w:p>
    <w:p w14:paraId="2FC19E8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测量原理：利用法拉第电磁感应测量原理、连续测量</w:t>
      </w:r>
    </w:p>
    <w:p w14:paraId="44EEC6C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电极材质：不锈钢SS316L</w:t>
      </w:r>
    </w:p>
    <w:p w14:paraId="3710698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介质电导率：&gt;5μs/cm</w:t>
      </w:r>
    </w:p>
    <w:p w14:paraId="2D20A42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内衬材质：PTFE/EPDM</w:t>
      </w:r>
    </w:p>
    <w:p w14:paraId="1A6E8D2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直管段要求：前5D后3D，满足测量精度</w:t>
      </w:r>
    </w:p>
    <w:p w14:paraId="5ED9843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环境温度：-10~70 ℃</w:t>
      </w:r>
    </w:p>
    <w:p w14:paraId="73688FA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标定压力：根据工艺要求</w:t>
      </w:r>
    </w:p>
    <w:p w14:paraId="3440FE9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介质温度：-20~130°C</w:t>
      </w:r>
    </w:p>
    <w:p w14:paraId="7F63696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防护等级：IP68</w:t>
      </w:r>
    </w:p>
    <w:p w14:paraId="0A1747C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结构要求：采用整体焊接结构，具有良好的密封性</w:t>
      </w:r>
    </w:p>
    <w:p w14:paraId="56CBBEA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工作压力：1.0 MPa</w:t>
      </w:r>
    </w:p>
    <w:p w14:paraId="2F41D20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管径：DN150</w:t>
      </w:r>
    </w:p>
    <w:p w14:paraId="1B068BD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附件：接地环、分体式5 m电缆、分体式传感器安装紧固件等</w:t>
      </w:r>
    </w:p>
    <w:p w14:paraId="107A5B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安装方式：管道法兰式</w:t>
      </w:r>
    </w:p>
    <w:p w14:paraId="17C9D56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（2）变送器</w:t>
      </w:r>
    </w:p>
    <w:p w14:paraId="7CC9968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量程：与管径匹配</w:t>
      </w:r>
    </w:p>
    <w:p w14:paraId="30606A2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测量精度：测量值±0.2%</w:t>
      </w:r>
    </w:p>
    <w:p w14:paraId="4AF37DC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测量误差：≤0.3%</w:t>
      </w:r>
    </w:p>
    <w:p w14:paraId="25E5D2A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重复性：≤满量程0.1%</w:t>
      </w:r>
    </w:p>
    <w:p w14:paraId="3E0476C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显示：数字式7~8位LCD</w:t>
      </w:r>
    </w:p>
    <w:p w14:paraId="35B325C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操作键盘：现场操作，数据设定</w:t>
      </w:r>
    </w:p>
    <w:p w14:paraId="4443E49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输出信号：4～20 mA</w:t>
      </w:r>
    </w:p>
    <w:p w14:paraId="2BDDC2E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环境温度：-10~55℃</w:t>
      </w:r>
    </w:p>
    <w:p w14:paraId="6F1932E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极限温度：-20℃~60℃</w:t>
      </w:r>
    </w:p>
    <w:p w14:paraId="07A9809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供电电源：220VAC</w:t>
      </w:r>
    </w:p>
    <w:p w14:paraId="4A45AA6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防护等级：IP68（一体式IP67）</w:t>
      </w:r>
    </w:p>
    <w:p w14:paraId="3DFB7F6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安装方式：管道式</w:t>
      </w:r>
    </w:p>
    <w:p w14:paraId="61CBE95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功能要求：具有独立的调零点稳定或“自动稳零”功能，空管置零功能，小流量切除、正反向计量现场操作功能、断电自动储存系统数据、带溢出自动复位功能，溢出次数不小于 250次。</w:t>
      </w:r>
    </w:p>
    <w:p w14:paraId="082CEF2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（3）其他</w:t>
      </w:r>
    </w:p>
    <w:p w14:paraId="22AF96A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传感器组件：全套安装法兰（管道用）、卡箍、垫片和附件</w:t>
      </w:r>
    </w:p>
    <w:p w14:paraId="03CC56F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变送器组件：全套安装支架、保护罩和附件，不锈钢材料</w:t>
      </w:r>
    </w:p>
    <w:p w14:paraId="33476DC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连接法兰标准：GB（与管道连接法兰匹配）</w:t>
      </w:r>
    </w:p>
    <w:p w14:paraId="642AFED9">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7" w:name="_Toc2538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3.4.10.热质式气体流量计</w:t>
      </w:r>
      <w:bookmarkEnd w:id="457"/>
    </w:p>
    <w:p w14:paraId="099A4182">
      <w:pPr>
        <w:pStyle w:val="6"/>
        <w:pageBreakBefore w:val="0"/>
        <w:kinsoku/>
        <w:wordWrap/>
        <w:overflowPunct/>
        <w:topLinePunct w:val="0"/>
        <w:bidi w:val="0"/>
        <w:spacing w:line="360" w:lineRule="auto"/>
        <w:ind w:left="0" w:right="535" w:rightChars="255"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用来测量、指示传送管道内气体的流量。</w:t>
      </w:r>
    </w:p>
    <w:p w14:paraId="124316FC">
      <w:pPr>
        <w:pStyle w:val="6"/>
        <w:pageBreakBefore w:val="0"/>
        <w:kinsoku/>
        <w:wordWrap/>
        <w:overflowPunct/>
        <w:topLinePunct w:val="0"/>
        <w:bidi w:val="0"/>
        <w:spacing w:line="360" w:lineRule="auto"/>
        <w:ind w:left="0" w:right="535" w:rightChars="255"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原理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基于热扩散差压测量原理。</w:t>
      </w:r>
    </w:p>
    <w:p w14:paraId="29598F60">
      <w:pPr>
        <w:pStyle w:val="6"/>
        <w:pageBreakBefore w:val="0"/>
        <w:kinsoku/>
        <w:wordWrap/>
        <w:overflowPunct/>
        <w:topLinePunct w:val="0"/>
        <w:bidi w:val="0"/>
        <w:spacing w:line="360" w:lineRule="auto"/>
        <w:ind w:left="0" w:right="535" w:rightChars="255"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型式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采用插入式热质流量计测量气体流量。</w:t>
      </w:r>
    </w:p>
    <w:p w14:paraId="2061FCA6">
      <w:pPr>
        <w:pStyle w:val="6"/>
        <w:pageBreakBefore w:val="0"/>
        <w:kinsoku/>
        <w:wordWrap/>
        <w:overflowPunct/>
        <w:topLinePunct w:val="0"/>
        <w:bidi w:val="0"/>
        <w:spacing w:line="360" w:lineRule="auto"/>
        <w:ind w:left="0" w:right="535" w:rightChars="255" w:firstLine="0" w:firstLine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仪表组成包括传感器及安装附件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A602E06">
      <w:pPr>
        <w:pStyle w:val="6"/>
        <w:pageBreakBefore w:val="0"/>
        <w:kinsoku/>
        <w:wordWrap/>
        <w:overflowPunct/>
        <w:topLinePunct w:val="0"/>
        <w:bidi w:val="0"/>
        <w:spacing w:line="360" w:lineRule="auto"/>
        <w:ind w:left="0" w:right="535" w:rightChars="255"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性能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适用于水厂压缩空气的流量测量。空气经过传感器的压力损失不超过3％。</w:t>
      </w:r>
    </w:p>
    <w:p w14:paraId="6B32E951">
      <w:pPr>
        <w:pStyle w:val="6"/>
        <w:pageBreakBefore w:val="0"/>
        <w:kinsoku/>
        <w:wordWrap/>
        <w:overflowPunct/>
        <w:topLinePunct w:val="0"/>
        <w:bidi w:val="0"/>
        <w:spacing w:line="360" w:lineRule="auto"/>
        <w:ind w:left="0" w:right="535" w:rightChars="255"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传感器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传感器采用单片一体的设计，在传感器内部没有泄漏的可能，传感器应采用特殊设计外形。测量精度：</w:t>
      </w:r>
      <w:r>
        <w:rPr>
          <w:rFonts w:hint="eastAsia" w:ascii="宋体" w:hAnsi="宋体" w:eastAsia="宋体" w:cs="宋体"/>
          <w:color w:val="000000" w:themeColor="text1"/>
          <w:sz w:val="21"/>
          <w:szCs w:val="21"/>
          <w:highlight w:val="none"/>
          <w14:textFill>
            <w14:solidFill>
              <w14:schemeClr w14:val="tx1"/>
            </w14:solidFill>
          </w14:textFill>
        </w:rPr>
        <w:sym w:font="Symbol" w:char="F0B1"/>
      </w:r>
      <w:r>
        <w:rPr>
          <w:rFonts w:hint="eastAsia" w:ascii="宋体" w:hAnsi="宋体" w:eastAsia="宋体" w:cs="宋体"/>
          <w:color w:val="000000" w:themeColor="text1"/>
          <w:sz w:val="21"/>
          <w:szCs w:val="21"/>
          <w:highlight w:val="none"/>
          <w14:textFill>
            <w14:solidFill>
              <w14:schemeClr w14:val="tx1"/>
            </w14:solidFill>
          </w14:textFill>
        </w:rPr>
        <w:t>1.5%，使用温度：-10~+55</w:t>
      </w:r>
      <w:r>
        <w:rPr>
          <w:rFonts w:hint="eastAsia" w:ascii="宋体" w:hAnsi="宋体" w:eastAsia="宋体" w:cs="宋体"/>
          <w:color w:val="000000" w:themeColor="text1"/>
          <w:sz w:val="21"/>
          <w:szCs w:val="21"/>
          <w:highlight w:val="none"/>
          <w14:textFill>
            <w14:solidFill>
              <w14:schemeClr w14:val="tx1"/>
            </w14:solidFill>
          </w14:textFill>
        </w:rPr>
        <w:sym w:font="Symbol" w:char="F0B0"/>
      </w:r>
      <w:r>
        <w:rPr>
          <w:rFonts w:hint="eastAsia" w:ascii="宋体" w:hAnsi="宋体" w:eastAsia="宋体" w:cs="宋体"/>
          <w:color w:val="000000" w:themeColor="text1"/>
          <w:sz w:val="21"/>
          <w:szCs w:val="21"/>
          <w:highlight w:val="none"/>
          <w14:textFill>
            <w14:solidFill>
              <w14:schemeClr w14:val="tx1"/>
            </w14:solidFill>
          </w14:textFill>
        </w:rPr>
        <w:t>C，气体流速可达到4.5m/s，量程比大于10:1。最小直管段应能达到前3倍后3倍管道直径。</w:t>
      </w:r>
    </w:p>
    <w:p w14:paraId="5652CD94">
      <w:pPr>
        <w:pStyle w:val="6"/>
        <w:keepNext w:val="0"/>
        <w:keepLines w:val="0"/>
        <w:pageBreakBefore w:val="0"/>
        <w:widowControl/>
        <w:numPr>
          <w:ilvl w:val="-1"/>
          <w:numId w:val="0"/>
        </w:numPr>
        <w:kinsoku/>
        <w:wordWrap/>
        <w:overflowPunct/>
        <w:topLinePunct w:val="0"/>
        <w:autoSpaceDE/>
        <w:autoSpaceDN/>
        <w:bidi w:val="0"/>
        <w:adjustRightInd/>
        <w:snapToGrid/>
        <w:spacing w:line="360" w:lineRule="auto"/>
        <w:ind w:left="0" w:right="535" w:rightChars="255"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变送器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变送器的测量范围要符合传感器的使用要求，测量精度：</w:t>
      </w:r>
      <w:r>
        <w:rPr>
          <w:rFonts w:hint="eastAsia" w:ascii="宋体" w:hAnsi="宋体" w:eastAsia="宋体" w:cs="宋体"/>
          <w:color w:val="000000" w:themeColor="text1"/>
          <w:sz w:val="21"/>
          <w:szCs w:val="21"/>
          <w:highlight w:val="none"/>
          <w14:textFill>
            <w14:solidFill>
              <w14:schemeClr w14:val="tx1"/>
            </w14:solidFill>
          </w14:textFill>
        </w:rPr>
        <w:sym w:font="Symbol" w:char="F0B1"/>
      </w:r>
      <w:r>
        <w:rPr>
          <w:rFonts w:hint="eastAsia" w:ascii="宋体" w:hAnsi="宋体" w:eastAsia="宋体" w:cs="宋体"/>
          <w:color w:val="000000" w:themeColor="text1"/>
          <w:sz w:val="21"/>
          <w:szCs w:val="21"/>
          <w:highlight w:val="none"/>
          <w14:textFill>
            <w14:solidFill>
              <w14:schemeClr w14:val="tx1"/>
            </w14:solidFill>
          </w14:textFill>
        </w:rPr>
        <w:t>0.1%的设定量程，稳定性要好于0.1%/年，使用环境温度：-40~80</w:t>
      </w:r>
      <w:r>
        <w:rPr>
          <w:rFonts w:hint="eastAsia" w:ascii="宋体" w:hAnsi="宋体" w:eastAsia="宋体" w:cs="宋体"/>
          <w:color w:val="000000" w:themeColor="text1"/>
          <w:sz w:val="21"/>
          <w:szCs w:val="21"/>
          <w:highlight w:val="none"/>
          <w14:textFill>
            <w14:solidFill>
              <w14:schemeClr w14:val="tx1"/>
            </w14:solidFill>
          </w14:textFill>
        </w:rPr>
        <w:sym w:font="Symbol" w:char="F0B0"/>
      </w:r>
      <w:r>
        <w:rPr>
          <w:rFonts w:hint="eastAsia" w:ascii="宋体" w:hAnsi="宋体" w:eastAsia="宋体" w:cs="宋体"/>
          <w:color w:val="000000" w:themeColor="text1"/>
          <w:sz w:val="21"/>
          <w:szCs w:val="21"/>
          <w:highlight w:val="none"/>
          <w14:textFill>
            <w14:solidFill>
              <w14:schemeClr w14:val="tx1"/>
            </w14:solidFill>
          </w14:textFill>
        </w:rPr>
        <w:t>C，输出符合PROFIBUS  DP现场总线通讯协议的输出信号，防护等级：IP65，与介质接触部分的材质为：陶瓷膜片。现场数字流量显示。</w:t>
      </w:r>
    </w:p>
    <w:p w14:paraId="594A7EF8">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8" w:name="_Toc1368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3.4.11.压力变送器</w:t>
      </w:r>
      <w:bookmarkEnd w:id="458"/>
    </w:p>
    <w:p w14:paraId="4E41F3C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功能：测量、指示和传送管道压力</w:t>
      </w:r>
    </w:p>
    <w:p w14:paraId="68DC157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组成：压力计及全部安装附件</w:t>
      </w:r>
    </w:p>
    <w:p w14:paraId="4BED39D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形式：传感器变送器一体化，现场显示窗（与测量体连接部件均为304不锈钢）</w:t>
      </w:r>
    </w:p>
    <w:p w14:paraId="256AC2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测量介质：水</w:t>
      </w:r>
    </w:p>
    <w:p w14:paraId="2BE0AC1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测量原理：陶瓷膜片压力感应</w:t>
      </w:r>
    </w:p>
    <w:p w14:paraId="550FF63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测量范围：-100~400kPa</w:t>
      </w:r>
    </w:p>
    <w:p w14:paraId="75B8504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精度：不低于0.075%</w:t>
      </w:r>
    </w:p>
    <w:p w14:paraId="3180F24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测量误差：≤0.2%Fs</w:t>
      </w:r>
    </w:p>
    <w:p w14:paraId="22C5828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长期漂移：每年±0.1%</w:t>
      </w:r>
    </w:p>
    <w:p w14:paraId="7A8729F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信号输出：4~20mA，二线制</w:t>
      </w:r>
    </w:p>
    <w:p w14:paraId="76259CB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环境温度：-40~85℃</w:t>
      </w:r>
    </w:p>
    <w:p w14:paraId="2F64E14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电源：24VDC</w:t>
      </w:r>
    </w:p>
    <w:p w14:paraId="344FCF6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防护等级：IP67</w:t>
      </w:r>
    </w:p>
    <w:p w14:paraId="65C819E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壳密封：FKM Viton</w:t>
      </w:r>
    </w:p>
    <w:p w14:paraId="447D1D0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显示：带现场显示</w:t>
      </w:r>
    </w:p>
    <w:p w14:paraId="3E6A1BA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附件：配不锈钢球阀、取压管等全套安装附件</w:t>
      </w:r>
    </w:p>
    <w:p w14:paraId="5ED08931">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59" w:name="_Toc3218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3.4.12.静压液位计</w:t>
      </w:r>
      <w:bookmarkEnd w:id="459"/>
    </w:p>
    <w:p w14:paraId="6265F16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功能：测量、指示和传送液位信号</w:t>
      </w:r>
    </w:p>
    <w:p w14:paraId="2B0EBF1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形式：CONTITE传感器，两线制变送器</w:t>
      </w:r>
    </w:p>
    <w:p w14:paraId="7DC9D60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（1）性能</w:t>
      </w:r>
    </w:p>
    <w:p w14:paraId="02A6BD5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测量范围：0~7m；</w:t>
      </w:r>
    </w:p>
    <w:p w14:paraId="76D9B98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测量误差：0.2%；</w:t>
      </w:r>
    </w:p>
    <w:p w14:paraId="42A4735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稳定性：6个月0.1%；</w:t>
      </w:r>
    </w:p>
    <w:p w14:paraId="305278C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量程比：10：1；</w:t>
      </w:r>
    </w:p>
    <w:p w14:paraId="7A8D8D0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零点迁移：满量程90%；</w:t>
      </w:r>
    </w:p>
    <w:p w14:paraId="40EACB4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防护等级：IP66；</w:t>
      </w:r>
    </w:p>
    <w:p w14:paraId="3C3045E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带现场显示；</w:t>
      </w:r>
    </w:p>
    <w:p w14:paraId="74432B2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线性度：≥0.1%；</w:t>
      </w:r>
    </w:p>
    <w:p w14:paraId="1CAAE90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结构：紧凑型，杆式（缆式）结构；</w:t>
      </w:r>
    </w:p>
    <w:p w14:paraId="3EDC8AF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隔离输出信号：DC4-20mA,；</w:t>
      </w:r>
    </w:p>
    <w:p w14:paraId="54BF93B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工作电源：DC24V；</w:t>
      </w:r>
    </w:p>
    <w:p w14:paraId="4A85328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安装方式：直接安装或墙装。</w:t>
      </w:r>
    </w:p>
    <w:p w14:paraId="5E56EA76">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0" w:name="_Toc8561"/>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3.4.13.在线浊度仪</w:t>
      </w:r>
      <w:bookmarkEnd w:id="460"/>
    </w:p>
    <w:p w14:paraId="20B7BDD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功能：测量、指示和传送介质中的浊度</w:t>
      </w:r>
    </w:p>
    <w:p w14:paraId="300EEEB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组成：浊度计及全部安装附件和电缆</w:t>
      </w:r>
    </w:p>
    <w:p w14:paraId="28D4B66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（1）传感器</w:t>
      </w:r>
    </w:p>
    <w:p w14:paraId="6BBDA35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测量原理：90度散射光测量技术，内建气泡去除系统</w:t>
      </w:r>
    </w:p>
    <w:p w14:paraId="7CF9B76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量程：0.000-10NTU</w:t>
      </w:r>
    </w:p>
    <w:p w14:paraId="14274E1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安装方式：浸没式</w:t>
      </w:r>
    </w:p>
    <w:p w14:paraId="6057F08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（2）变送器</w:t>
      </w:r>
    </w:p>
    <w:p w14:paraId="646A8AF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灵敏度：±0.05%</w:t>
      </w:r>
    </w:p>
    <w:p w14:paraId="4935C5B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准确度：±2%或±0.1FNU</w:t>
      </w:r>
    </w:p>
    <w:p w14:paraId="3436F4F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重复性：±0.5%</w:t>
      </w:r>
    </w:p>
    <w:p w14:paraId="783135B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显示：图形点阵LCD，128×64像素，带有LED背光</w:t>
      </w:r>
    </w:p>
    <w:p w14:paraId="47E25F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操作键盘：现场操作，数据设定</w:t>
      </w:r>
    </w:p>
    <w:p w14:paraId="6788F16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输出信号：4~20mA</w:t>
      </w:r>
    </w:p>
    <w:p w14:paraId="23C8FB2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环境温度：－20~60℃</w:t>
      </w:r>
    </w:p>
    <w:p w14:paraId="6B3AF69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供电：220VAC，50Hz</w:t>
      </w:r>
    </w:p>
    <w:p w14:paraId="1B021FC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防护等级：IP66</w:t>
      </w:r>
    </w:p>
    <w:p w14:paraId="5FF0433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附件：刮片，安装管件和7m以上电缆</w:t>
      </w:r>
    </w:p>
    <w:p w14:paraId="49FE582C">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1" w:name="_Toc2124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3.4.14.槽钢悬挂平台</w:t>
      </w:r>
      <w:bookmarkEnd w:id="461"/>
    </w:p>
    <w:p w14:paraId="097C256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（1）钢结构采用Q235B。</w:t>
      </w:r>
    </w:p>
    <w:p w14:paraId="47D2321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所有钢结构构件均需进行常规的除锈、防锈处理；防锈做法为环氧富锌底漆两道，环氧云铁中间漆两道，面刷丙烯酸环氧涂料三道，涂层总厚度240um，除锈等级不低于Sa2.5。建构筑物在使用过程中对钢结构防腐蚀进行定期检查和维修，由招标人和中标人、防腐蚀材料供应商在工程建造时制定维护计划。投入使用后按照该维护计划进行定期检查，并根据检查结果进行维护。</w:t>
      </w:r>
    </w:p>
    <w:p w14:paraId="20B352E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（3）钢板与混凝土界面采用粘钢胶连接，粘钢胶符合A级胶标准。</w:t>
      </w:r>
    </w:p>
    <w:p w14:paraId="46D8F33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（4）粘钢用胶粘剂应符合《混凝土结构加固设计规范》（GB50367-2013）4.4节的相关要求。</w:t>
      </w:r>
    </w:p>
    <w:p w14:paraId="444B7AA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（5）粘钢前对混凝土表面进行打磨，除去表面浮浆等，再用无油压缩空气清理干净；钢板表面应除锈并打磨至露出金属光泽,打磨纹路应垂直于钢板受力方向。</w:t>
      </w:r>
    </w:p>
    <w:p w14:paraId="0B18BE7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（6）新增混凝土构件浇筑前应对老混凝土界面进行凿毛处理，保证新老混凝土可靠粘结。</w:t>
      </w:r>
    </w:p>
    <w:p w14:paraId="3A36A03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热浸锌钢格栅盖板，由密封覆板和钢格栅两部分组成。密封覆板采用不小于4.0mm厚的花纹钢板。热浸锌钢格栅的型号选用参考《钢格栅板及配套件第1部分:钢格栅板》(YB/T4001.1-2019)中的表C.2。盖板上部荷载最大值不允许超过4kN/m</w:t>
      </w:r>
      <w:r>
        <w:rPr>
          <w:rFonts w:hint="eastAsia" w:ascii="宋体" w:hAnsi="宋体" w:eastAsia="宋体" w:cs="宋体"/>
          <w:color w:val="000000" w:themeColor="text1"/>
          <w:sz w:val="21"/>
          <w:szCs w:val="21"/>
          <w:highlight w:val="none"/>
          <w:vertAlign w:val="superscript"/>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。盖板应设置中间支撑梁系；镀锌含量应满足规范《金属覆盖层 钢铁制件热浸镀锌层 技术要求及试验方法》(GB</w:t>
      </w: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r>
        <w:rPr>
          <w:rFonts w:hint="eastAsia" w:ascii="宋体" w:hAnsi="宋体" w:eastAsia="宋体" w:cs="宋体"/>
          <w:color w:val="000000" w:themeColor="text1"/>
          <w:sz w:val="21"/>
          <w:szCs w:val="21"/>
          <w:highlight w:val="none"/>
          <w14:textFill>
            <w14:solidFill>
              <w14:schemeClr w14:val="tx1"/>
            </w14:solidFill>
          </w14:textFill>
        </w:rPr>
        <w:t xml:space="preserve"> 13912-2020)相关要求，盖板尺寸及做法</w:t>
      </w:r>
      <w:r>
        <w:rPr>
          <w:rFonts w:hint="eastAsia" w:ascii="宋体" w:hAnsi="宋体" w:eastAsia="宋体" w:cs="宋体"/>
          <w:color w:val="000000" w:themeColor="text1"/>
          <w:sz w:val="21"/>
          <w:szCs w:val="21"/>
          <w:highlight w:val="none"/>
          <w:lang w:val="en-US" w:eastAsia="zh-CN"/>
          <w14:textFill>
            <w14:solidFill>
              <w14:schemeClr w14:val="tx1"/>
            </w14:solidFill>
          </w14:textFill>
        </w:rPr>
        <w:t>由投标人根据实际要求设计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应满足现场维护检修条件</w:t>
      </w:r>
      <w:r>
        <w:rPr>
          <w:rFonts w:hint="eastAsia" w:ascii="宋体" w:hAnsi="宋体" w:eastAsia="宋体" w:cs="宋体"/>
          <w:color w:val="000000" w:themeColor="text1"/>
          <w:sz w:val="21"/>
          <w:szCs w:val="21"/>
          <w:highlight w:val="none"/>
          <w14:textFill>
            <w14:solidFill>
              <w14:schemeClr w14:val="tx1"/>
            </w14:solidFill>
          </w14:textFill>
        </w:rPr>
        <w:t>。盖板的挠度应不大于/200且不大于10mm。</w:t>
      </w:r>
    </w:p>
    <w:p w14:paraId="76A6413B">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2" w:name="_Toc29097"/>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3.4.15.现场按钮箱</w:t>
      </w:r>
      <w:bookmarkEnd w:id="462"/>
    </w:p>
    <w:p w14:paraId="597075D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现场按钮箱体材质采用 304 不锈钢，壁厚不小于 2 mm。</w:t>
      </w:r>
    </w:p>
    <w:p w14:paraId="39E55D9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配套提供304不锈钢安装立柱及底座、支撑三角板（或挂墙安装），立柱兼做电缆通道，立柱四角设置不锈钢角钢进行支撑，投标人提供按钮箱安装紧固件、附件等。</w:t>
      </w:r>
    </w:p>
    <w:p w14:paraId="07BECA6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场按钮箱箱门带锁，面板带运行、停机指示灯、故障指示灯、起动及停止按钮、紧急停机按钮、手动/零位/自动选择开关。控制柜与现场按钮箱构成完整的马达控制系统。内部接线以端子为界，端子排设在箱内。现场按钮箱箱内有可靠的电气距离、维护空间，便于接线。</w:t>
      </w:r>
    </w:p>
    <w:p w14:paraId="4EDF9DDA">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3" w:name="_Toc803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3.4.16.现场控制箱</w:t>
      </w:r>
      <w:bookmarkEnd w:id="463"/>
    </w:p>
    <w:p w14:paraId="1673704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投标人配套提供设备配套现场控制箱，箱内含浪涌保护器。</w:t>
      </w:r>
    </w:p>
    <w:p w14:paraId="08554F0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箱体材质采用304不锈钢，壁厚不小于1.5 mm，防护等级IP55，箱内元器件采用优质产品，并配套提供控制箱安装所需支架、穿线管、紧固件等所有附件。</w:t>
      </w:r>
    </w:p>
    <w:p w14:paraId="423DBD1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控制箱内安装板为高防腐热镀锌板（永不生锈），底板上装有电动机保护器（断路器），起动器（接触器）和过电压保护器及辅助继电器等，并设有PLC控制的输入接口和输出给PLC的运行/停机、故障、手/自动状态信号的接口，以实现PLC自动控制；控制箱内设有电缆通道及接线端子排。箱底板带有进线孔（孔径可选择），门上带有三点位置锁，供电端子和控制端子安装在底板底端，并留有30%备用端子。</w:t>
      </w:r>
    </w:p>
    <w:p w14:paraId="2B8DF59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控制箱设有各设备单机的起动及停机按钮、设备组联动运行控制按钮，各设备单机的运行、停机、事故信号灯，信号灯采用节能型；设有就地/零位/远程三档控制选择开关（带钥匙锁）和整个设备组的总急停按钮。金属铭牌用铆钉牢固地固定在箱面明显处。本箱电缆下进下出，柜前检修。</w:t>
      </w:r>
    </w:p>
    <w:p w14:paraId="4A80573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箱体阻燃，全绝缘，防腐蚀，耐老化，抗冲击。室外用箱体还能抗紫外线，控制箱内需配有足够多且满足使用的接线端子（包括电力电缆用端子、控制电缆用端子），端子采用铜接线端子，控制箱进出线配有与电缆外径配套的密封电缆锁紧接头（黑色PG）。</w:t>
      </w:r>
    </w:p>
    <w:p w14:paraId="2A7FF14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电气控制箱能向全厂PLC控制系统提供全部用电设备的如下信号：</w:t>
      </w:r>
    </w:p>
    <w:p w14:paraId="65A9820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运行/停止信号（无源触点）；</w:t>
      </w:r>
    </w:p>
    <w:p w14:paraId="76E32D8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正常/故障信号（无源触点）；</w:t>
      </w:r>
    </w:p>
    <w:p w14:paraId="3FB5CCA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手动/自动状态信号（无源触点）；</w:t>
      </w:r>
    </w:p>
    <w:p w14:paraId="68B00BD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全部用电设备均能接受全厂PLC控制系统的开/停命令（无源触点）。</w:t>
      </w:r>
    </w:p>
    <w:p w14:paraId="3B479A30">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4" w:name="_Toc1999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3.4.17.电缆及电缆安装辅材</w:t>
      </w:r>
      <w:bookmarkEnd w:id="464"/>
    </w:p>
    <w:p w14:paraId="4615BAA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投标人所供动力电缆、信号电缆及控制电缆均为国标电缆，并配套提供安装辅材。</w:t>
      </w:r>
    </w:p>
    <w:p w14:paraId="377D043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电缆截面规格与对应的设备功率匹配，数量及规格必须满足现场安装及使用的要求。在正常使用过程中不得出现过热、损坏等情况。</w:t>
      </w:r>
    </w:p>
    <w:p w14:paraId="6D735C1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所有电缆均采用铜芯电缆，电压降等关键参数必须满足国家相关标准。</w:t>
      </w:r>
    </w:p>
    <w:p w14:paraId="0382EA6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电缆桥架材质采用铝合金、穿线管材质采用镀锌钢管，桥架、穿线管的规格尺寸与所敷设的电缆数量、规格匹配，电缆敷设间距满足国家相关标准。</w:t>
      </w:r>
    </w:p>
    <w:p w14:paraId="1999CCF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桥架、穿线管材质、壁厚必须满足使用要求，正常使用过程中的生锈、变形、弯曲等。</w:t>
      </w:r>
    </w:p>
    <w:p w14:paraId="4A6895DA">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5" w:name="_Toc2340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3.4.18.PLC控制柜</w:t>
      </w:r>
      <w:bookmarkEnd w:id="465"/>
    </w:p>
    <w:p w14:paraId="4502EBA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投标人负责提供PLC控制柜，负责MBR系统内全部用电设备、仪表等的控制、信号采集、连锁运行。使MBR系统实现自动启动、停止、连锁运行、报警停机等。</w:t>
      </w:r>
    </w:p>
    <w:p w14:paraId="2CF070C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PLC控制柜材质不锈钢304，壁厚不小于2mm，防护等级IP54。控制柜自带PLC、不小于10寸的彩色触摸屏、带实时工业以太网通讯接口，可与全厂PLC通讯。控制柜落地式安装（带槽钢），并配套提供所有紧固件。</w:t>
      </w:r>
    </w:p>
    <w:p w14:paraId="2B4B61A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触摸屏作为人机界面，中文操作系统，操作简单、直观，触摸屏显示工艺流程图、池体模拟画面、运行状态图形、设备状态信息、设备操作按钮、参数设置等内容，以方便现场的操作和维护。可通过人机界面调整设备顺序启动和停机的延迟时间，实行对整条生产线的自动控制，以监控整条生产线的工作状况和故障等信号和有关参数。</w:t>
      </w:r>
    </w:p>
    <w:p w14:paraId="662C0AF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PLC控制柜柜门带锁，两层门，触摸屏安装于内门。门板上设有观察窗，电控箱内设有电缆通道及接线端子。电缆进线为三相五线制，额定电压为380V，控制电压为220V。现场控制柜内部接线以端子为界，端子排设在控制柜内。现场控制柜的外形尺寸可由制造厂家根据实际情况确定，保证控制柜内有可靠的电气距离和安全的维护空间，又便于接线。</w:t>
      </w:r>
    </w:p>
    <w:p w14:paraId="625F57C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所有操作界面均为中文界面。</w:t>
      </w:r>
    </w:p>
    <w:p w14:paraId="450032D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MBR系统所有用电设备的操作方式为就地集中控制，能对主机、辅助设备进行单独操作和联动操作。PLC控制柜可实现生化池、MBR系统的联动控制过程，包括设备启停、气动阀门自动操作、MBR系统自动产水/反洗/空气擦洗、MBR跨膜压差显示、清洗提示、自动加药清洗、排泥、放空、在线仪表信号采集、根据仪表信号自动调整设备运行参数、变频设备调频运行等。</w:t>
      </w:r>
    </w:p>
    <w:p w14:paraId="6BF697A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机界面友好，各设备所有动作可以在全自动和手动间切换，操作简单，降低对操作人员的专业要求，降低劳动强度。整个系统与各个子系统自动化衔接程度优良，能够实现全过程数据监控以及流程操作。PLC控制柜通过工业以太网接入水厂中控室，实现与水厂自控系统的对接，水厂上位机监控系统能实现对MBR池系统站点相关数据、流程和设备状态的有效监控。</w:t>
      </w:r>
    </w:p>
    <w:p w14:paraId="460022B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有控制柜内装有电动机保护器（断路器）、起动器（接触器）、过电压保护器、及辅助继电器等，并设有PLC控制信号（每个用电设备的起停）的输入接口和输出给PLC的运行/停止、故障（每个用电设备、系统）以及系统手自动信号的接口，以实现PLC自动控制。</w:t>
      </w:r>
    </w:p>
    <w:p w14:paraId="42E4B0D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柜内安装板采用高防腐热镀锌板（永不生锈），底板上装有电动机保护器（断路器），起动器（接触器）和过电压保护器及辅助继电器等，并设有PLC控制的输入接口和输出给PLC的运行/停机、故障、手/自动状态信号的接口，以实现PLC自动控制；控制柜内设有电缆通道及接线端子排。柜底板带有进线孔（孔径可选择），门上带锁，供电端子和控制端子安装在底板底端，并留有30%备用端子。金属铭牌用铆钉牢固地固定在箱面明显处。控制柜电缆下进下出，柜前检修；外门正对主令开关及指示灯前端开有一个能观测设备运行状态的有机玻璃观测窗。</w:t>
      </w:r>
    </w:p>
    <w:p w14:paraId="6CA0993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控制柜内所有的线路用软铜线，按照负荷大小选定线径。</w:t>
      </w:r>
    </w:p>
    <w:p w14:paraId="2980E2D9">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控制柜内所有的走线都经线槽；所有导出线都要经过编号，在对应端子上做永久编号。</w:t>
      </w:r>
    </w:p>
    <w:p w14:paraId="21B30B5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控制柜内提供两块接地铜排，一块用于信号和屏蔽接地，一块用于设备和柜子接地。</w:t>
      </w:r>
    </w:p>
    <w:p w14:paraId="588581F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每个模拟回路有独立的接地点。每个输出通道都要经过继电器隔离。</w:t>
      </w:r>
    </w:p>
    <w:p w14:paraId="7963C33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系统应配备足够容量的UPS为本系统内的PLC、仪表及网络设备提供可靠电力，保证断电后持续工作时间不小于2h。UPS技术要求：</w:t>
      </w:r>
    </w:p>
    <w:p w14:paraId="51BEA46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1）输入电压：AC115V～300V，50Hz±10％，单相；</w:t>
      </w:r>
    </w:p>
    <w:p w14:paraId="0F634B2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2）输出电压：单相220V±2％，50Hz±0.2％；</w:t>
      </w:r>
    </w:p>
    <w:p w14:paraId="37299E8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3）输出功率：按设备清单参数为准；</w:t>
      </w:r>
    </w:p>
    <w:p w14:paraId="562A0E0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4）输出波形：正弦波，谐波失真≤3％THD；</w:t>
      </w:r>
    </w:p>
    <w:p w14:paraId="188C687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5）蓄电池容量：按设备清单参数为准，带安装箱（柜）；</w:t>
      </w:r>
    </w:p>
    <w:p w14:paraId="71B64F9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6）蓄电池寿命：10年，免维护；</w:t>
      </w:r>
    </w:p>
    <w:p w14:paraId="5454629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7）负荷峰值因数：5:1；</w:t>
      </w:r>
    </w:p>
    <w:p w14:paraId="02BBEBD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8）过载能力：125％时10min，150％时30S；</w:t>
      </w:r>
    </w:p>
    <w:p w14:paraId="026873C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9）在线式运行方式，自动切换旁路工作，无切换时间；</w:t>
      </w:r>
    </w:p>
    <w:p w14:paraId="4F5F871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10）微处理器控制，全自动操作，有RS-232通信接口；</w:t>
      </w:r>
    </w:p>
    <w:p w14:paraId="07A8FB7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11）平均故障间隔时间（MTBF）：≥50000小时。</w:t>
      </w:r>
    </w:p>
    <w:p w14:paraId="1939B94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12）带以太网通讯端口</w:t>
      </w:r>
    </w:p>
    <w:p w14:paraId="214D5F2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控制功能如下（不限于以下功能）：</w:t>
      </w:r>
    </w:p>
    <w:p w14:paraId="767C468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A、新增MBR系统内设备的连锁运行；</w:t>
      </w:r>
    </w:p>
    <w:p w14:paraId="5927AC6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B、每组MBR设备的启停控制、状态显示（手/自动、运行、故障等），如（不限于以下设备）：</w:t>
      </w:r>
    </w:p>
    <w:p w14:paraId="40B30B5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MBR系统产水泵、反冲洗泵、加药系统、气动阀门等设备的运行、控制、状态显示等；</w:t>
      </w:r>
    </w:p>
    <w:p w14:paraId="3FF08BF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MBR系统空压机系统等配套设备的运行、控制、状态显示；</w:t>
      </w:r>
    </w:p>
    <w:p w14:paraId="2FB94C6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C、液位显示和控制；</w:t>
      </w:r>
    </w:p>
    <w:p w14:paraId="796E93A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D、流量显示和控制；</w:t>
      </w:r>
    </w:p>
    <w:p w14:paraId="3D3740A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E、运行参数设定；</w:t>
      </w:r>
    </w:p>
    <w:p w14:paraId="4D03E6B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F、在线分析仪表信号采集、水质显示、连锁调整相关设备运行参数；</w:t>
      </w:r>
    </w:p>
    <w:p w14:paraId="22D5974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G、过载保护、发出停车和报警信号、紧急停车；</w:t>
      </w:r>
    </w:p>
    <w:p w14:paraId="4F3B21D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H、机电设备过载报警和紧急制动；</w:t>
      </w:r>
    </w:p>
    <w:p w14:paraId="34DB563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I、设备的配套联动；</w:t>
      </w:r>
    </w:p>
    <w:p w14:paraId="321D5D9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J、启动，停机控制（包括手动和自动操作）；</w:t>
      </w:r>
    </w:p>
    <w:p w14:paraId="3D74F57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K、运行，故障指示；</w:t>
      </w:r>
    </w:p>
    <w:p w14:paraId="546E0F7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L、其他控制功能。</w:t>
      </w:r>
    </w:p>
    <w:p w14:paraId="0A0668C6">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6" w:name="_Toc25393"/>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3.4.19.设备防腐</w:t>
      </w:r>
      <w:bookmarkEnd w:id="466"/>
    </w:p>
    <w:p w14:paraId="6261EBD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设备总装后无油污、碰伤、锈痕。焊接采用氩弧满焊，焊接处保证无气孔、夹渣、裂纹、咬边等缺陷。产品外露机械加工部分均作防锈处理，外露紧固件均采用不锈钢材质。</w:t>
      </w:r>
    </w:p>
    <w:p w14:paraId="759EB8F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涂漆之前，对部件表面进行喷丸处理，除锈等级达到GB/T8923.1-2011《涂覆涂料前钢材表面处理表面清洁度的目视评定第1部分：未涂覆过的钢材表面和全面清除原有涂层后的钢材表面的锈蚀等级和处理等级》规定的Sa2.5级。</w:t>
      </w:r>
    </w:p>
    <w:p w14:paraId="27F767C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对阀门内、外部的各部件进行干燥，没有防腐的部分涂油脂防腐。</w:t>
      </w:r>
    </w:p>
    <w:p w14:paraId="0F62A4A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任何铭牌、标牌等不被涂漆覆盖，所有旋转轴承压盖表面在涂漆时加以保护。</w:t>
      </w:r>
    </w:p>
    <w:p w14:paraId="600DEE8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用塑料端盖将阀门的进、出口螺孔堵塞，以防油漆渗入。</w:t>
      </w:r>
    </w:p>
    <w:p w14:paraId="2692717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如在运输、安装过程中涂层破损，投标人严格按照涂装工艺进行修复，其质量不低于原涂层的质量水平。</w:t>
      </w:r>
    </w:p>
    <w:p w14:paraId="14BE8CD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铸件不应有影响力学性能的铸造缺陷。铸件表面应清理干净，采用喷砂、喷丸等处理方式。分型面的飞边或浇、冒口的残余应切除，铸件表面应表面齐平。</w:t>
      </w:r>
    </w:p>
    <w:p w14:paraId="519B55B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所有零部件在检查合格、清洗干净后方可装配。</w:t>
      </w:r>
    </w:p>
    <w:p w14:paraId="4D3B6EF6">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水泵装配完整后，转子应可转动灵活。</w:t>
      </w:r>
    </w:p>
    <w:p w14:paraId="062E8FC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所有外露的加工表面（不锈钢件除外）均应涂油脂或其他防锈涂料。涂漆表面处理与涂漆技术要求应符合JB/T 4297-2021或同等标准的规定。</w:t>
      </w:r>
    </w:p>
    <w:p w14:paraId="47C76BA0">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包装前对机加工面按GB/T 4879-2016标准要求做防腐处理。</w:t>
      </w:r>
    </w:p>
    <w:p w14:paraId="2AF9564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所有防腐材料均为无毒无害产品，保证不会影响水质。</w:t>
      </w:r>
    </w:p>
    <w:p w14:paraId="77C5DA0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使用不锈钢均进行酸洗钝化处理。所有不锈钢件加工完毕后需处理加工面，保证断面无毛刺、无锈点，光滑、齐整。</w:t>
      </w:r>
    </w:p>
    <w:p w14:paraId="4C76E88B">
      <w:pPr>
        <w:pStyle w:val="5"/>
        <w:pageBreakBefore w:val="0"/>
        <w:widowControl/>
        <w:numPr>
          <w:ilvl w:val="-1"/>
          <w:numId w:val="0"/>
        </w:numPr>
        <w:kinsoku/>
        <w:wordWrap/>
        <w:overflowPunct/>
        <w:topLinePunct w:val="0"/>
        <w:autoSpaceDE/>
        <w:autoSpaceDN/>
        <w:bidi w:val="0"/>
        <w:adjustRightInd w:val="0"/>
        <w:snapToGrid w:val="0"/>
        <w:spacing w:beforeLines="0" w:afterLines="0" w:line="360" w:lineRule="auto"/>
        <w:ind w:left="0" w:firstLine="0"/>
        <w:jc w:val="both"/>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467" w:name="_Toc192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3.4.20.设备铭牌</w:t>
      </w:r>
      <w:bookmarkEnd w:id="467"/>
    </w:p>
    <w:p w14:paraId="16ED09F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铭牌（304不锈钢材质）应当刻在金属片或设备本体，并紧固在设备外壳上，安装好后能清楚地看到。设备铭牌上写下述内容：制造厂名称、设备的机型及其型号、序列号、出厂年月、厂家认为必要的其它内容。</w:t>
      </w:r>
    </w:p>
    <w:p w14:paraId="616313DD">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68" w:name="_Toc1835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性能测试</w:t>
      </w:r>
      <w:bookmarkEnd w:id="468"/>
    </w:p>
    <w:p w14:paraId="5F8D7DA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设备在出厂前均进行检查和试验。检验在仪器标定的有效期限内进行，并符合招标文件有关要求。制造商提交产品质量证书，包括检测试验报告、材料检验报告等，并列出检验内容、检验标准、测试数据、标定数据、相关计算及最终检验结果。检验证书以手册形式提交。</w:t>
      </w:r>
    </w:p>
    <w:p w14:paraId="323B216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每台阀门、接头均进行强度和密封性能试验。试验方法按照GB/T 13927-2022《工业阀门 压力试验》标准要求。</w:t>
      </w:r>
    </w:p>
    <w:p w14:paraId="1C53A27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制造商提交的产品质量证书，包括检测试验报告、材料检验报告等，并列出检验内容、检验标准、测试数据、标定数据、相关计算以及最终检验结果。检验证书以手册形式提交。</w:t>
      </w:r>
    </w:p>
    <w:p w14:paraId="7C294C68">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69" w:name="_Toc8152"/>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工厂检查、试验</w:t>
      </w:r>
      <w:bookmarkEnd w:id="469"/>
    </w:p>
    <w:p w14:paraId="66B54E7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一般检查包括外观、结构尺寸和联结尺寸检查。检查项目不得少于以下内容：</w:t>
      </w:r>
    </w:p>
    <w:p w14:paraId="7CBAA0A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驱动装置：粗加工或精加工后，组装前。</w:t>
      </w:r>
    </w:p>
    <w:p w14:paraId="637EDEC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成品电机：组装后。</w:t>
      </w:r>
    </w:p>
    <w:p w14:paraId="465A3DDE">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成品设备：在工厂试验时进行。</w:t>
      </w:r>
    </w:p>
    <w:p w14:paraId="3AC6F3DF">
      <w:pPr>
        <w:keepNext w:val="0"/>
        <w:keepLines w:val="0"/>
        <w:pageBreakBefore w:val="0"/>
        <w:widowControl/>
        <w:suppressLineNumbers w:val="0"/>
        <w:kinsoku/>
        <w:wordWrap/>
        <w:overflowPunct/>
        <w:topLinePunct w:val="0"/>
        <w:bidi w:val="0"/>
        <w:spacing w:line="360" w:lineRule="auto"/>
        <w:ind w:firstLine="422"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★所有设备应提供出厂检验合格证。</w:t>
      </w:r>
    </w:p>
    <w:p w14:paraId="55EB6588">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70" w:name="_Toc11463"/>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现场试验</w:t>
      </w:r>
      <w:bookmarkEnd w:id="470"/>
    </w:p>
    <w:p w14:paraId="12324ED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安装前，投标人负责检查生化池池体情况，确保现场情况满足施工条件。设备安装入池前，投标人需仔细检查设备螺帽、螺丝是否松动、脱落、遗失，记录每个膜组件的序列号。放进膜池时，记录膜箱所在位置。</w:t>
      </w:r>
    </w:p>
    <w:p w14:paraId="47C2FBC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设备安装完成后、通水前，对各个设备从全闭位置到全开位置，再从全开位置到全闭位置反复操作三次，保证整个装置性能完好。</w:t>
      </w:r>
    </w:p>
    <w:p w14:paraId="3BDB508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此外，投标人提供MBR系统配电柜、PLC控制柜（含控制逻辑及程序），并负责由配电柜、PLC控制柜到各个设备的电缆接线、调试，由投标人负责配电柜、控制柜的调试，核对、解决MBR系统（含配套设备）控制程序在调试、运行过程中出现的问题，确保控制程序、人机界面的流程图、控制点位准确无误，MBR系统内全部的设备可正常、联动运行。</w:t>
      </w:r>
    </w:p>
    <w:p w14:paraId="00CAC42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当MBR系统具备通水调试条件，投标人对MBR系统膜组件进行性能测试试验。测试过程中对设备的运行数据、膜通量、压差变化、是否渗漏、振动、运行噪音等运行数据进行记录，连续运行时间不得低于72h。</w:t>
      </w:r>
    </w:p>
    <w:p w14:paraId="251EA23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完成工艺调试、出水量满足设计流量的前提下，投标人与招标人约定工艺性能考核起始时间，MBR系统出水水质、水量连续7天稳定达标（进水水质满足设计要求）方可认为满足工艺性能考核要求，提交第三方水质监测报告、并获得招标人使用方认可。</w:t>
      </w:r>
    </w:p>
    <w:p w14:paraId="4B30BADB">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投标人记录全部的试运行数据、故障记录等，并向招标人提供完整的试运行报告。</w:t>
      </w:r>
    </w:p>
    <w:p w14:paraId="21650FE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试验及验收合格后，投标人提交书面报告给招标人。</w:t>
      </w:r>
    </w:p>
    <w:p w14:paraId="18AE4CD4">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71" w:name="_Toc2651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备品备件</w:t>
      </w:r>
      <w:bookmarkEnd w:id="471"/>
    </w:p>
    <w:p w14:paraId="103DA14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1、投标人须免费提供足够的备品备件以确保设备在2年质保期（MBR膜组件的质保期为6年）内连续稳定运行，随机备品备件应单独报价，且含在总报价内。</w:t>
      </w:r>
    </w:p>
    <w:p w14:paraId="6045C6C8">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2、所有的易损件和备件应具有互换性，易损件和备件的包装保护，应能保证其长期存放而不变质，且应有明显标志。</w:t>
      </w:r>
    </w:p>
    <w:p w14:paraId="7B57BE8B">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72" w:name="_Toc2798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附件、专用工具、润滑剂和备件</w:t>
      </w:r>
      <w:bookmarkEnd w:id="472"/>
    </w:p>
    <w:p w14:paraId="6F748FF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1、投标人应提供确保设备有效运转所需的配套机械、电气和控制设备的附件。</w:t>
      </w:r>
    </w:p>
    <w:p w14:paraId="5030DC84">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2、除非另有规定，投标人应提供两套专用维修工具，专用工具应放在有铰链锁合盖的钢质工具盒内。</w:t>
      </w:r>
    </w:p>
    <w:p w14:paraId="3CAC2EA3">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473" w:name="_Toc26850"/>
      <w:r>
        <w:rPr>
          <w:rFonts w:hint="eastAsia" w:ascii="宋体" w:hAnsi="宋体" w:eastAsia="宋体" w:cs="宋体"/>
          <w:color w:val="000000" w:themeColor="text1"/>
          <w:sz w:val="21"/>
          <w:szCs w:val="21"/>
          <w:highlight w:val="none"/>
          <w:lang w:val="en-US" w:eastAsia="zh-CN"/>
          <w14:textFill>
            <w14:solidFill>
              <w14:schemeClr w14:val="tx1"/>
            </w14:solidFill>
          </w14:textFill>
        </w:rPr>
        <w:t>3、投标人应提供为设备运行2年时间所需要的润滑剂。</w:t>
      </w:r>
      <w:bookmarkEnd w:id="473"/>
    </w:p>
    <w:p w14:paraId="1210BFD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4、以上发生的费用在报价书中单独列出，且包含在投标总报价中。</w:t>
      </w:r>
    </w:p>
    <w:p w14:paraId="66367B76">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74" w:name="_Toc577"/>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运输包装盒保护措施</w:t>
      </w:r>
      <w:bookmarkEnd w:id="474"/>
    </w:p>
    <w:p w14:paraId="107A8A41">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所有设备在运送时应根据规定的标准有足够的保护措施和包装要求，使设备不受潮湿、剥蚀和其它形式的损坏。在运输中损坏的保护层，投标人必须将其修复到招标人满意为止。如果需要返回原制造商处修理或调换，其费用由投标人负责。</w:t>
      </w:r>
    </w:p>
    <w:p w14:paraId="62C636AA">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在制造商工厂已涂面漆的设备部件例如开关箱、控制箱等，应防止冲击、磨损、褪色或其他损坏，在发货时应放入木箱中保护，部件用木夹板通过螺栓固定在木箱上。油漆表面于接收前如已损坏，应重新油漆，并经招标人认可。电气设备的包装应特别注意，它应密封在聚乙烯或类似的包装袋中（包括必要的干燥剂），做好充分的预防措施以防潮湿的侵入。</w:t>
      </w:r>
    </w:p>
    <w:p w14:paraId="03E625E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3、包装木箱应用木板做，结构坚固。设备的每个部件应尽可能结合实际标有一个装配记号或用于识别的标志，这些记号或标志应在运单内被详细说明。</w:t>
      </w:r>
    </w:p>
    <w:p w14:paraId="6166CA8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4、包装材料的价格应包括在合同的金额内，包装材料属于招标人的财产。</w:t>
      </w:r>
    </w:p>
    <w:p w14:paraId="5C8F2DB7">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5、所有备件、工具应单独装在箱盒内运送，这些箱盒应适合于储存，在整个储存年限内不会损坏。所有备件、工具应加以标签，以使它们可以快速地辨认出来，知道是某部分的备件。</w:t>
      </w:r>
    </w:p>
    <w:p w14:paraId="446B36E9">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475" w:name="_Toc1500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专利</w:t>
      </w:r>
      <w:bookmarkEnd w:id="475"/>
    </w:p>
    <w:p w14:paraId="4B0679F5">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应当对提供的设备和工艺方面的一切专利费和执照费承担责任，并且负责保护招标人不受任何损害。一切由执照费、文字和专利侵权的申诉，或者由使用设备和工艺结构特征、元件的排列所引起的纠纷，均由投标人妥善解决，如因此导致招标人遭受损失的，投标人应当赔偿招标人的所有损失（包括但不限于赔偿款、维权所产生的诉讼费、律师费等）。所规定的价款，应当视作包括了专利费、执照费和其它这方面的费用。</w:t>
      </w:r>
    </w:p>
    <w:p w14:paraId="645D6006">
      <w:pPr>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BA94756">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76" w:name="_Toc18959"/>
      <w:r>
        <w:rPr>
          <w:rFonts w:hint="eastAsia" w:ascii="宋体" w:hAnsi="宋体" w:eastAsia="宋体" w:cs="宋体"/>
          <w:b/>
          <w:bCs/>
          <w:color w:val="000000" w:themeColor="text1"/>
          <w:sz w:val="21"/>
          <w:szCs w:val="21"/>
          <w:highlight w:val="none"/>
          <w14:textFill>
            <w14:solidFill>
              <w14:schemeClr w14:val="tx1"/>
            </w14:solidFill>
          </w14:textFill>
        </w:rPr>
        <w:t>货物的交付</w:t>
      </w:r>
      <w:bookmarkEnd w:id="476"/>
    </w:p>
    <w:p w14:paraId="6B9E7925">
      <w:pPr>
        <w:pageBreakBefore w:val="0"/>
        <w:kinsoku/>
        <w:wordWrap/>
        <w:overflowPunct/>
        <w:topLinePunct w:val="0"/>
        <w:bidi w:val="0"/>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应在招标人（或招标人委托的第三方）发出书面供货通知之日起</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30日</w:t>
      </w:r>
      <w:r>
        <w:rPr>
          <w:rFonts w:hint="eastAsia" w:ascii="宋体" w:hAnsi="宋体" w:eastAsia="宋体" w:cs="宋体"/>
          <w:b/>
          <w:bCs/>
          <w:color w:val="000000" w:themeColor="text1"/>
          <w:sz w:val="21"/>
          <w:szCs w:val="21"/>
          <w:highlight w:val="none"/>
          <w14:textFill>
            <w14:solidFill>
              <w14:schemeClr w14:val="tx1"/>
            </w14:solidFill>
          </w14:textFill>
        </w:rPr>
        <w:t>内将所有货物运至交货地点，并按合同约定完成交接验收合格。</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在交货前应提前7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b/>
          <w:bCs/>
          <w:color w:val="000000" w:themeColor="text1"/>
          <w:sz w:val="21"/>
          <w:szCs w:val="21"/>
          <w:highlight w:val="none"/>
          <w14:textFill>
            <w14:solidFill>
              <w14:schemeClr w14:val="tx1"/>
            </w14:solidFill>
          </w14:textFill>
        </w:rPr>
        <w:t>书面通知招标人，经招标人书面同意后方能送货。如有违反，由此造成的仓储与保管费用以及货物毁损灭失的风险由</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全部承担</w:t>
      </w:r>
      <w:r>
        <w:rPr>
          <w:rFonts w:hint="eastAsia" w:ascii="宋体" w:hAnsi="宋体" w:eastAsia="宋体" w:cs="宋体"/>
          <w:color w:val="000000" w:themeColor="text1"/>
          <w:sz w:val="21"/>
          <w:szCs w:val="21"/>
          <w:highlight w:val="none"/>
          <w14:textFill>
            <w14:solidFill>
              <w14:schemeClr w14:val="tx1"/>
            </w14:solidFill>
          </w14:textFill>
        </w:rPr>
        <w:t>。</w:t>
      </w:r>
    </w:p>
    <w:p w14:paraId="144EA27E">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应自行将货物运至交货地点交货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由于使用第三方送货服务导致货物未能经过双方共同验收、未送到指定地点仓库的，招标人有权拒绝收货。未经招标人同意，</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委托的第三方送货服务仅将货物放置在门口/门卫室，而没有送货至招标人指定的地点的，视为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未履行送货义务，招标人有权拒绝接受货物且不予支付货款。上述情况下招标人不负保管责任，货物未按照招标人要求放置而造成的损毁、灭失风险概由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承担。招标人根据整体项目进度的情况，有权提出对部分或全部货物提前或延迟交货，但应不迟于交货期限届满前7</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告知中标，招标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无需另行支付任何费用。</w:t>
      </w:r>
    </w:p>
    <w:p w14:paraId="1E9221B2">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有义务配合招标人整体项目进度，对整体项目提供协助及配合。</w:t>
      </w:r>
    </w:p>
    <w:p w14:paraId="69217497">
      <w:pPr>
        <w:pageBreakBefore w:val="0"/>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（4）交货地点：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东莞市大朗松山湖南部污水处理厂二期技术改造（新增MBR膜组件）采购项目</w:t>
      </w:r>
      <w:r>
        <w:rPr>
          <w:rFonts w:hint="eastAsia" w:ascii="宋体" w:hAnsi="宋体" w:eastAsia="宋体" w:cs="宋体"/>
          <w:b/>
          <w:bCs/>
          <w:color w:val="000000" w:themeColor="text1"/>
          <w:sz w:val="21"/>
          <w:szCs w:val="21"/>
          <w:highlight w:val="none"/>
          <w14:textFill>
            <w14:solidFill>
              <w14:schemeClr w14:val="tx1"/>
            </w14:solidFill>
          </w14:textFill>
        </w:rPr>
        <w:t>工地现场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招标人指定地点</w:t>
      </w:r>
      <w:r>
        <w:rPr>
          <w:rFonts w:hint="eastAsia" w:ascii="宋体" w:hAnsi="宋体" w:eastAsia="宋体" w:cs="宋体"/>
          <w:b/>
          <w:bCs/>
          <w:color w:val="000000" w:themeColor="text1"/>
          <w:sz w:val="21"/>
          <w:szCs w:val="21"/>
          <w:highlight w:val="none"/>
          <w14:textFill>
            <w14:solidFill>
              <w14:schemeClr w14:val="tx1"/>
            </w14:solidFill>
          </w14:textFill>
        </w:rPr>
        <w:t>。</w:t>
      </w:r>
    </w:p>
    <w:p w14:paraId="0E9549B3">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运输方式：由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自行选择适当的运输方式，并承担相应费用。</w:t>
      </w:r>
    </w:p>
    <w:p w14:paraId="2AFE32E4">
      <w:pPr>
        <w:pageBreakBefore w:val="0"/>
        <w:kinsoku/>
        <w:wordWrap/>
        <w:overflowPunct/>
        <w:topLinePunct w:val="0"/>
        <w:bidi w:val="0"/>
        <w:spacing w:line="360" w:lineRule="auto"/>
        <w:ind w:firstLine="420" w:firstLineChars="200"/>
        <w:outlineLvl w:val="2"/>
        <w:rPr>
          <w:rFonts w:hint="eastAsia" w:ascii="宋体" w:hAnsi="宋体" w:eastAsia="宋体" w:cs="宋体"/>
          <w:color w:val="000000" w:themeColor="text1"/>
          <w:sz w:val="21"/>
          <w:szCs w:val="21"/>
          <w:highlight w:val="none"/>
          <w14:textFill>
            <w14:solidFill>
              <w14:schemeClr w14:val="tx1"/>
            </w14:solidFill>
          </w14:textFill>
        </w:rPr>
      </w:pPr>
      <w:bookmarkStart w:id="477" w:name="_Toc24664"/>
      <w:r>
        <w:rPr>
          <w:rFonts w:hint="eastAsia" w:ascii="宋体" w:hAnsi="宋体" w:eastAsia="宋体" w:cs="宋体"/>
          <w:b w:val="0"/>
          <w:bCs w:val="0"/>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在交货地点的卸货责任及费用，由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bookmarkEnd w:id="477"/>
    </w:p>
    <w:p w14:paraId="04EDEC15">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zh-CN"/>
          <w14:textFill>
            <w14:solidFill>
              <w14:schemeClr w14:val="tx1"/>
            </w14:solidFill>
          </w14:textFill>
        </w:rPr>
      </w:pPr>
      <w:bookmarkStart w:id="478" w:name="_Toc17682"/>
      <w:r>
        <w:rPr>
          <w:rFonts w:hint="eastAsia" w:ascii="宋体" w:hAnsi="宋体" w:eastAsia="宋体" w:cs="宋体"/>
          <w:b/>
          <w:bCs/>
          <w:color w:val="000000" w:themeColor="text1"/>
          <w:sz w:val="21"/>
          <w:szCs w:val="21"/>
          <w:highlight w:val="none"/>
          <w:lang w:val="zh-CN"/>
          <w14:textFill>
            <w14:solidFill>
              <w14:schemeClr w14:val="tx1"/>
            </w14:solidFill>
          </w14:textFill>
        </w:rPr>
        <w:t>施工安全及其他要求</w:t>
      </w:r>
      <w:bookmarkEnd w:id="478"/>
    </w:p>
    <w:p w14:paraId="5FC604BE">
      <w:pPr>
        <w:pageBreakBefore w:val="0"/>
        <w:tabs>
          <w:tab w:val="left" w:pos="567"/>
        </w:tabs>
        <w:kinsoku/>
        <w:wordWrap/>
        <w:overflowPunct/>
        <w:topLinePunct w:val="0"/>
        <w:bidi w:val="0"/>
        <w:spacing w:line="360" w:lineRule="auto"/>
        <w:ind w:firstLine="420" w:firstLineChars="200"/>
        <w:outlineLvl w:val="2"/>
        <w:rPr>
          <w:rFonts w:hint="eastAsia" w:ascii="宋体" w:hAnsi="宋体" w:eastAsia="宋体" w:cs="宋体"/>
          <w:color w:val="000000" w:themeColor="text1"/>
          <w:sz w:val="21"/>
          <w:szCs w:val="21"/>
          <w:highlight w:val="none"/>
          <w14:textFill>
            <w14:solidFill>
              <w14:schemeClr w14:val="tx1"/>
            </w14:solidFill>
          </w14:textFill>
        </w:rPr>
      </w:pPr>
      <w:bookmarkStart w:id="479" w:name="_Toc32727"/>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施工设备、工器具：由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自行解决。</w:t>
      </w:r>
      <w:bookmarkEnd w:id="479"/>
    </w:p>
    <w:p w14:paraId="5CDB3E0D">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施工用水、用电：采购人在各厂区内提供水、电接入点，由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自行接入，</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需做好用水、用电安全防护措施并无条件接受</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监督。设备、设施施工的水、电费用由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2ED59191">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施工安全：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做好施工的安全防护措施，施工过程中出现的安全事故由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自行承担。</w:t>
      </w:r>
    </w:p>
    <w:p w14:paraId="4F36E79E">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zh-CN"/>
          <w14:textFill>
            <w14:solidFill>
              <w14:schemeClr w14:val="tx1"/>
            </w14:solidFill>
          </w14:textFill>
        </w:rPr>
      </w:pPr>
      <w:bookmarkStart w:id="480" w:name="_Toc13726"/>
      <w:r>
        <w:rPr>
          <w:rFonts w:hint="eastAsia" w:ascii="宋体" w:hAnsi="宋体" w:eastAsia="宋体" w:cs="宋体"/>
          <w:b/>
          <w:bCs/>
          <w:color w:val="000000" w:themeColor="text1"/>
          <w:sz w:val="21"/>
          <w:szCs w:val="21"/>
          <w:highlight w:val="none"/>
          <w:lang w:val="zh-CN"/>
          <w14:textFill>
            <w14:solidFill>
              <w14:schemeClr w14:val="tx1"/>
            </w14:solidFill>
          </w14:textFill>
        </w:rPr>
        <w:t>安装、调试</w:t>
      </w:r>
      <w:bookmarkEnd w:id="480"/>
    </w:p>
    <w:p w14:paraId="703B3B2F">
      <w:pPr>
        <w:pageBreakBefore w:val="0"/>
        <w:tabs>
          <w:tab w:val="left" w:pos="567"/>
        </w:tabs>
        <w:kinsoku/>
        <w:wordWrap/>
        <w:overflowPunct/>
        <w:topLinePunct w:val="0"/>
        <w:bidi w:val="0"/>
        <w:spacing w:line="360" w:lineRule="auto"/>
        <w:ind w:firstLine="422"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应于交货后派专业技术人员在招标人规定的时间内完成供货，并在交接验收合格后</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日</w:t>
      </w:r>
      <w:r>
        <w:rPr>
          <w:rFonts w:hint="eastAsia" w:ascii="宋体" w:hAnsi="宋体" w:eastAsia="宋体" w:cs="宋体"/>
          <w:b/>
          <w:bCs/>
          <w:color w:val="000000" w:themeColor="text1"/>
          <w:sz w:val="21"/>
          <w:szCs w:val="21"/>
          <w:highlight w:val="none"/>
          <w14:textFill>
            <w14:solidFill>
              <w14:schemeClr w14:val="tx1"/>
            </w14:solidFill>
          </w14:textFill>
        </w:rPr>
        <w:t>内完成全部设备的安装，且经招标人初步验收合格。</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负责在招标人要求的时间内完成</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b/>
          <w:bCs/>
          <w:color w:val="000000" w:themeColor="text1"/>
          <w:sz w:val="21"/>
          <w:szCs w:val="21"/>
          <w:highlight w:val="none"/>
          <w14:textFill>
            <w14:solidFill>
              <w14:schemeClr w14:val="tx1"/>
            </w14:solidFill>
          </w14:textFill>
        </w:rPr>
        <w:t>，以及性能考核的技术指导工作。</w:t>
      </w:r>
    </w:p>
    <w:p w14:paraId="41D6F51A">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（2）在货物安装、调试过程中，</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应遵守招标人现场的管理规定，并遵守工程施工、安全生产、消防安全的有关管理规定，采取必要的安全防范措施，消除事故隐患，并随时接受招标人（含招标人委托的第三方）安全检查人员的监督检查。在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搬运、安装、调试过程中所产生的安全责任（包括但不限于对协助人员、施工人员、第三方所造成的财物毁损、人员损伤、以及防火、防电、防盗责任等），</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应承担全部赔偿及相关法律责任，与招标人无关；如因此造成招标人损失的，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应按招标人实际损失全额赔偿，并按造成损失金额的30%赔偿违约金。</w:t>
      </w:r>
    </w:p>
    <w:p w14:paraId="78D7CB27">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负责安装、调试，并及时解决调试、试运行中出现的由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供货设备导致的问题，</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相关问题的解决时长</w:t>
      </w:r>
      <w:r>
        <w:rPr>
          <w:rFonts w:hint="eastAsia" w:ascii="宋体" w:hAnsi="宋体" w:eastAsia="宋体" w:cs="宋体"/>
          <w:color w:val="000000" w:themeColor="text1"/>
          <w:sz w:val="21"/>
          <w:szCs w:val="21"/>
          <w:highlight w:val="none"/>
          <w14:textFill>
            <w14:solidFill>
              <w14:schemeClr w14:val="tx1"/>
            </w14:solidFill>
          </w14:textFill>
        </w:rPr>
        <w:t>以不影响工期为原则，否则将视为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逾期交货，且招标人有权追究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逾期交货的责任，即每逾期一日，</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应按合同价的5‰向招标人支付违约金。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逾期超过30日的，招标人可单方解除本合同，无论招标人是否解除本合同，</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除支付前述逾期违约金外，还应按合同价的5%向招标人支付违约金。</w:t>
      </w:r>
      <w:r>
        <w:rPr>
          <w:rFonts w:hint="eastAsia" w:ascii="宋体" w:hAnsi="宋体" w:eastAsia="宋体" w:cs="宋体"/>
          <w:color w:val="000000" w:themeColor="text1"/>
          <w:sz w:val="21"/>
          <w:szCs w:val="21"/>
          <w:highlight w:val="none"/>
          <w:lang w:val="en-US" w:eastAsia="zh-CN"/>
          <w14:textFill>
            <w14:solidFill>
              <w14:schemeClr w14:val="tx1"/>
            </w14:solidFill>
          </w14:textFill>
        </w:rPr>
        <w:t>该部分金额不足以弥补招标人损失的，招标人有权另行追偿。</w:t>
      </w:r>
    </w:p>
    <w:p w14:paraId="45D0ECF4">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现场施工需服从、配合施工总承包单位（由招标人另行委托）的安全文明施工管理</w:t>
      </w:r>
      <w:r>
        <w:rPr>
          <w:rFonts w:hint="eastAsia" w:ascii="宋体" w:hAnsi="宋体" w:eastAsia="宋体" w:cs="宋体"/>
          <w:color w:val="000000" w:themeColor="text1"/>
          <w:sz w:val="21"/>
          <w:szCs w:val="21"/>
          <w:highlight w:val="none"/>
          <w:lang w:eastAsia="zh-CN"/>
          <w14:textFill>
            <w14:solidFill>
              <w14:schemeClr w14:val="tx1"/>
            </w14:solidFill>
          </w14:textFill>
        </w:rPr>
        <w:t>，由于投标人原因造成施工总承包单位或其他第三方参建单位人员伤亡、财物损失或者被监督部门行政处罚，投标人须承担相应赔偿责任</w:t>
      </w:r>
      <w:r>
        <w:rPr>
          <w:rFonts w:hint="eastAsia" w:ascii="宋体" w:hAnsi="宋体" w:eastAsia="宋体" w:cs="宋体"/>
          <w:color w:val="000000" w:themeColor="text1"/>
          <w:sz w:val="21"/>
          <w:szCs w:val="21"/>
          <w:highlight w:val="none"/>
          <w14:textFill>
            <w14:solidFill>
              <w14:schemeClr w14:val="tx1"/>
            </w14:solidFill>
          </w14:textFill>
        </w:rPr>
        <w:t>。</w:t>
      </w:r>
    </w:p>
    <w:p w14:paraId="7EFA27B7">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应严格按照国家有关安全文明施工的标准与规范制定安全文明施工操作规程，配备必要的安全生产和劳动保护设施，加强对施工作业人员的施工安全教育培训，对他们的安全负责。</w:t>
      </w:r>
    </w:p>
    <w:p w14:paraId="1E1767E1">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应对合同工程的安全文明施工负责，采取有效的安全措施消除安全事故隐患，并接受和配合依法实施的监督检查。</w:t>
      </w:r>
    </w:p>
    <w:p w14:paraId="2B636643">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71C533DD">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zh-CN"/>
          <w14:textFill>
            <w14:solidFill>
              <w14:schemeClr w14:val="tx1"/>
            </w14:solidFill>
          </w14:textFill>
        </w:rPr>
      </w:pPr>
      <w:bookmarkStart w:id="481" w:name="_Toc16182"/>
      <w:r>
        <w:rPr>
          <w:rFonts w:hint="eastAsia" w:ascii="宋体" w:hAnsi="宋体" w:eastAsia="宋体" w:cs="宋体"/>
          <w:b/>
          <w:bCs/>
          <w:color w:val="000000" w:themeColor="text1"/>
          <w:sz w:val="21"/>
          <w:szCs w:val="21"/>
          <w:highlight w:val="none"/>
          <w:lang w:val="zh-CN"/>
          <w14:textFill>
            <w14:solidFill>
              <w14:schemeClr w14:val="tx1"/>
            </w14:solidFill>
          </w14:textFill>
        </w:rPr>
        <w:t>验收要求</w:t>
      </w:r>
      <w:bookmarkEnd w:id="481"/>
    </w:p>
    <w:p w14:paraId="0C18627E">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（1）验收分为货到交货地点的交接验收，货物完成安装、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最终验收，并符合《城镇污水处理厂工程质量验收规范》（GB50334-2017）、《城乡排水工程项目规范》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GB55027-2022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等的规定。</w:t>
      </w:r>
    </w:p>
    <w:p w14:paraId="2CD3CF78">
      <w:pPr>
        <w:pageBreakBefore w:val="0"/>
        <w:tabs>
          <w:tab w:val="left" w:pos="567"/>
        </w:tabs>
        <w:kinsoku/>
        <w:wordWrap/>
        <w:overflowPunct/>
        <w:topLinePunct w:val="0"/>
        <w:bidi w:val="0"/>
        <w:spacing w:line="360" w:lineRule="auto"/>
        <w:ind w:firstLine="424" w:firstLineChars="202"/>
        <w:outlineLvl w:val="2"/>
        <w:rPr>
          <w:rFonts w:hint="eastAsia" w:ascii="宋体" w:hAnsi="宋体" w:eastAsia="宋体" w:cs="宋体"/>
          <w:color w:val="000000" w:themeColor="text1"/>
          <w:sz w:val="21"/>
          <w:szCs w:val="21"/>
          <w:highlight w:val="none"/>
          <w14:textFill>
            <w14:solidFill>
              <w14:schemeClr w14:val="tx1"/>
            </w14:solidFill>
          </w14:textFill>
        </w:rPr>
      </w:pPr>
      <w:bookmarkStart w:id="482" w:name="_Toc18961"/>
      <w:r>
        <w:rPr>
          <w:rFonts w:hint="eastAsia" w:ascii="宋体" w:hAnsi="宋体" w:eastAsia="宋体" w:cs="宋体"/>
          <w:color w:val="000000" w:themeColor="text1"/>
          <w:sz w:val="21"/>
          <w:szCs w:val="21"/>
          <w:highlight w:val="none"/>
          <w14:textFill>
            <w14:solidFill>
              <w14:schemeClr w14:val="tx1"/>
            </w14:solidFill>
          </w14:textFill>
        </w:rPr>
        <w:t>（2）交接验收：</w:t>
      </w:r>
      <w:bookmarkEnd w:id="482"/>
    </w:p>
    <w:p w14:paraId="63B01783">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1）货物运抵交货地点现场后 7 日内，招标人（含招标人委托的第三方）、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代表共同开箱验货。招标人按照本合同及招标文件、投标文件、制造图纸、国家相关法律法规以及规范的要求等相关的规定，对货物的品种、品牌、产地、型号规格、数量、外观质量、资料等进行清点和检查，并根据清点和检查情况作详细的记录。</w:t>
      </w:r>
    </w:p>
    <w:p w14:paraId="1BA508E8">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2）若</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所提供的设备或部件为国外制造，除提供技术资料外，还应提供原产地证书、报关资料及检验检疫证明、完税证明。</w:t>
      </w:r>
    </w:p>
    <w:p w14:paraId="522250C6">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3）如发现货物的品种、品牌、产地、型号规格、数量、外观质量、资料与合同约定或招标文件规定不符，或货物短缺、质次、损坏等问题，应作详细纪录，招标人有权拒绝收货，如招标人同意收货的，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在招标人规定的时间内立即、无条件为招标人调换或补齐。由此产生的制造、修理和运费及保险费均应由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或其他责任方负担，与招标人无关。以上调换、更换、补齐货物的时间包含在本合同约定的交货时间内。</w:t>
      </w:r>
    </w:p>
    <w:p w14:paraId="7745630C">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4）由于非招标人原因而引起的设备或部件的修理或更换的时间，如不影响工程建设进度，则不视为逾期交货，否则将视为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逾期交货，且招标人有权追究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逾期交货的责任，即每逾期一日，</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应按合同价的5‰向招标人支付违约金。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逾期超过30日的，招标人可单方解除本合同，无论招标人是否解除本合同，</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除支付前述逾期违约金外，还应按合同价的5%向招标人支付赔偿金。该部分金额不足以弥补招标人损失的，招标人还有权另行追偿。</w:t>
      </w:r>
    </w:p>
    <w:p w14:paraId="1DC2326D">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5）交接验收合格后，招标人出具相关签收手续并由招标人、投标人双方共同书面确认交接验收结果。</w:t>
      </w:r>
    </w:p>
    <w:p w14:paraId="7BFA2460">
      <w:pPr>
        <w:pageBreakBefore w:val="0"/>
        <w:tabs>
          <w:tab w:val="left" w:pos="567"/>
        </w:tabs>
        <w:kinsoku/>
        <w:wordWrap/>
        <w:overflowPunct/>
        <w:topLinePunct w:val="0"/>
        <w:bidi w:val="0"/>
        <w:spacing w:line="360" w:lineRule="auto"/>
        <w:ind w:firstLine="424" w:firstLineChars="202"/>
        <w:outlineLvl w:val="2"/>
        <w:rPr>
          <w:rFonts w:hint="eastAsia" w:ascii="宋体" w:hAnsi="宋体" w:eastAsia="宋体" w:cs="宋体"/>
          <w:color w:val="000000" w:themeColor="text1"/>
          <w:sz w:val="21"/>
          <w:szCs w:val="21"/>
          <w:highlight w:val="none"/>
          <w14:textFill>
            <w14:solidFill>
              <w14:schemeClr w14:val="tx1"/>
            </w14:solidFill>
          </w14:textFill>
        </w:rPr>
      </w:pPr>
      <w:bookmarkStart w:id="483" w:name="_Toc31051"/>
      <w:r>
        <w:rPr>
          <w:rFonts w:hint="eastAsia" w:ascii="宋体" w:hAnsi="宋体" w:eastAsia="宋体" w:cs="宋体"/>
          <w:color w:val="000000" w:themeColor="text1"/>
          <w:sz w:val="21"/>
          <w:szCs w:val="21"/>
          <w:highlight w:val="none"/>
          <w14:textFill>
            <w14:solidFill>
              <w14:schemeClr w14:val="tx1"/>
            </w14:solidFill>
          </w14:textFill>
        </w:rPr>
        <w:t>（3）初步验收：</w:t>
      </w:r>
      <w:bookmarkEnd w:id="483"/>
    </w:p>
    <w:p w14:paraId="3CDFCA8F">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1）合同下货物在完成安装、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、性能测试合格后，招标人（含招标人委托的第三方）、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一起对设备的完整性，安装与设计图纸符合性和合理性、</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设备试运行</w:t>
      </w:r>
      <w:r>
        <w:rPr>
          <w:rFonts w:hint="eastAsia" w:ascii="宋体" w:hAnsi="宋体" w:eastAsia="宋体" w:cs="宋体"/>
          <w:color w:val="000000" w:themeColor="text1"/>
          <w:sz w:val="21"/>
          <w:szCs w:val="21"/>
          <w:highlight w:val="none"/>
          <w14:textFill>
            <w14:solidFill>
              <w14:schemeClr w14:val="tx1"/>
            </w14:solidFill>
          </w14:textFill>
        </w:rPr>
        <w:t>的测试结果进行初步检验。</w:t>
      </w:r>
    </w:p>
    <w:p w14:paraId="2F1F8984">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在货物安装、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过程中，应做好详细的检验、测试记录和试验结果，检验结果应符合本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 xml:space="preserve">合同及招标文件、投标文件、制造图纸、国家相关法律法规以及规范的规定标准。（当多个标准不一致时，以最高标准作为验收标准）。 </w:t>
      </w:r>
    </w:p>
    <w:p w14:paraId="75A0F398">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3）达到验收标准，招</w:t>
      </w:r>
      <w:r>
        <w:rPr>
          <w:rFonts w:hint="eastAsia" w:ascii="宋体" w:hAnsi="宋体" w:eastAsia="宋体" w:cs="宋体"/>
          <w:color w:val="000000" w:themeColor="text1"/>
          <w:sz w:val="21"/>
          <w:szCs w:val="21"/>
          <w:highlight w:val="none"/>
          <w:lang w:val="en-US"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双方及相关单位共同签署初步验收记录。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同时提供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设备调试</w:t>
      </w:r>
      <w:r>
        <w:rPr>
          <w:rFonts w:hint="eastAsia" w:ascii="宋体" w:hAnsi="宋体" w:eastAsia="宋体" w:cs="宋体"/>
          <w:color w:val="000000" w:themeColor="text1"/>
          <w:sz w:val="21"/>
          <w:szCs w:val="21"/>
          <w:highlight w:val="none"/>
          <w14:textFill>
            <w14:solidFill>
              <w14:schemeClr w14:val="tx1"/>
            </w14:solidFill>
          </w14:textFill>
        </w:rPr>
        <w:t xml:space="preserve">报告、测试报告等资料。 </w:t>
      </w:r>
    </w:p>
    <w:p w14:paraId="4F7B9D7C">
      <w:pPr>
        <w:pageBreakBefore w:val="0"/>
        <w:tabs>
          <w:tab w:val="left" w:pos="567"/>
        </w:tabs>
        <w:kinsoku/>
        <w:wordWrap/>
        <w:overflowPunct/>
        <w:topLinePunct w:val="0"/>
        <w:bidi w:val="0"/>
        <w:spacing w:line="360" w:lineRule="auto"/>
        <w:ind w:firstLine="424" w:firstLineChars="202"/>
        <w:outlineLvl w:val="2"/>
        <w:rPr>
          <w:rFonts w:hint="eastAsia" w:ascii="宋体" w:hAnsi="宋体" w:eastAsia="宋体" w:cs="宋体"/>
          <w:color w:val="000000" w:themeColor="text1"/>
          <w:sz w:val="21"/>
          <w:szCs w:val="21"/>
          <w:highlight w:val="none"/>
          <w14:textFill>
            <w14:solidFill>
              <w14:schemeClr w14:val="tx1"/>
            </w14:solidFill>
          </w14:textFill>
        </w:rPr>
      </w:pPr>
      <w:bookmarkStart w:id="484" w:name="_Toc26669"/>
      <w:r>
        <w:rPr>
          <w:rFonts w:hint="eastAsia" w:ascii="宋体" w:hAnsi="宋体" w:eastAsia="宋体" w:cs="宋体"/>
          <w:color w:val="000000" w:themeColor="text1"/>
          <w:sz w:val="21"/>
          <w:szCs w:val="21"/>
          <w:highlight w:val="none"/>
          <w14:textFill>
            <w14:solidFill>
              <w14:schemeClr w14:val="tx1"/>
            </w14:solidFill>
          </w14:textFill>
        </w:rPr>
        <w:t>（4）最终验收：</w:t>
      </w:r>
      <w:bookmarkEnd w:id="484"/>
    </w:p>
    <w:p w14:paraId="52919D18">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）货物按上述程序验收合格的，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移交完所有资料文档后，招标人向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出具书面的验收合格报告并由招标人、投标人双方共同书面确认最终验收结果。</w:t>
      </w:r>
    </w:p>
    <w:p w14:paraId="2BB56D2E">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）招标人在进行任何一次验收时发现货物不符合相关要求的，可拒绝收货或要求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承担免费更换或退货责任，</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应将该等产品在3日内自行拆除及运回，招标人不承担因验收造成的产品损耗且不对产品承担保管责任，因此产生的一切费用及风险由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4E4046A4">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）招标人根据本条规定对货物所做出的验收，仅作为起算付款及质保期之用，不视为双方对于货物质量的最终认可，</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仍应在质保期内对产品质量承担保证责任。</w:t>
      </w:r>
    </w:p>
    <w:p w14:paraId="30FD8DB1">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）货物在最终验收合格前，其损耗、毁损、灭失等风险及责任由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承担，如因发生前述情形，导致</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所供应的货物不能通过招标人验收的，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应按招标人要求予以免费更换或退货。</w:t>
      </w:r>
    </w:p>
    <w:p w14:paraId="7F50238C">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）验收过程中，如对检验记录不能取得一致意见时，可委托工程所在地具有资质的权威的第三方检验机构联合进行检验。检验结果具有约束力，检验费用由责任方负担。</w:t>
      </w:r>
    </w:p>
    <w:p w14:paraId="02502BA7">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zh-CN"/>
          <w14:textFill>
            <w14:solidFill>
              <w14:schemeClr w14:val="tx1"/>
            </w14:solidFill>
          </w14:textFill>
        </w:rPr>
      </w:pPr>
      <w:bookmarkStart w:id="485" w:name="_Toc8708"/>
      <w:r>
        <w:rPr>
          <w:rFonts w:hint="eastAsia" w:ascii="宋体" w:hAnsi="宋体" w:eastAsia="宋体" w:cs="宋体"/>
          <w:b/>
          <w:bCs/>
          <w:color w:val="000000" w:themeColor="text1"/>
          <w:sz w:val="21"/>
          <w:szCs w:val="21"/>
          <w:highlight w:val="none"/>
          <w:lang w:val="zh-CN"/>
          <w14:textFill>
            <w14:solidFill>
              <w14:schemeClr w14:val="tx1"/>
            </w14:solidFill>
          </w14:textFill>
        </w:rPr>
        <w:t>质保及售后要求</w:t>
      </w:r>
      <w:bookmarkEnd w:id="485"/>
    </w:p>
    <w:p w14:paraId="6DEE6D66">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应以书面形式提供货物原厂家的质量保障承诺，该等承诺不应低于本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合同约定的标准。当由制造商直接负责售后服务时，不免除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对货物的质量及售后服务责任，</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 xml:space="preserve">与制造商就货物质量及售后服务向招标人承担连带责任。 </w:t>
      </w:r>
    </w:p>
    <w:p w14:paraId="71F921A2">
      <w:pPr>
        <w:pageBreakBefore w:val="0"/>
        <w:tabs>
          <w:tab w:val="left" w:pos="567"/>
        </w:tabs>
        <w:kinsoku/>
        <w:wordWrap/>
        <w:overflowPunct/>
        <w:topLinePunct w:val="0"/>
        <w:bidi w:val="0"/>
        <w:spacing w:line="360" w:lineRule="auto"/>
        <w:ind w:firstLine="426" w:firstLineChars="20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（2）本</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bCs/>
          <w:color w:val="000000" w:themeColor="text1"/>
          <w:sz w:val="21"/>
          <w:szCs w:val="21"/>
          <w:highlight w:val="none"/>
          <w14:textFill>
            <w14:solidFill>
              <w14:schemeClr w14:val="tx1"/>
            </w14:solidFill>
          </w14:textFill>
        </w:rPr>
        <w:t>合同项下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MBR膜组件的质保期为6年，其他</w:t>
      </w:r>
      <w:r>
        <w:rPr>
          <w:rFonts w:hint="eastAsia" w:ascii="宋体" w:hAnsi="宋体" w:eastAsia="宋体" w:cs="宋体"/>
          <w:b/>
          <w:bCs/>
          <w:color w:val="000000" w:themeColor="text1"/>
          <w:sz w:val="21"/>
          <w:szCs w:val="21"/>
          <w:highlight w:val="none"/>
          <w14:textFill>
            <w14:solidFill>
              <w14:schemeClr w14:val="tx1"/>
            </w14:solidFill>
          </w14:textFill>
        </w:rPr>
        <w:t>货物的质保期为至少24个月，质保期自</w:t>
      </w:r>
      <w:r>
        <w:rPr>
          <w:rFonts w:hint="eastAsia" w:ascii="宋体" w:hAnsi="宋体" w:eastAsia="宋体" w:cs="宋体"/>
          <w:b/>
          <w:color w:val="000000" w:themeColor="text1"/>
          <w:sz w:val="21"/>
          <w:szCs w:val="21"/>
          <w:highlight w:val="none"/>
          <w14:textFill>
            <w14:solidFill>
              <w14:schemeClr w14:val="tx1"/>
            </w14:solidFill>
          </w14:textFill>
        </w:rPr>
        <w:t>所有设备</w:t>
      </w:r>
      <w:r>
        <w:rPr>
          <w:rFonts w:hint="eastAsia" w:ascii="宋体" w:hAnsi="宋体" w:eastAsia="宋体" w:cs="宋体"/>
          <w:b/>
          <w:bCs/>
          <w:color w:val="000000" w:themeColor="text1"/>
          <w:sz w:val="21"/>
          <w:szCs w:val="21"/>
          <w:highlight w:val="none"/>
          <w14:textFill>
            <w14:solidFill>
              <w14:schemeClr w14:val="tx1"/>
            </w14:solidFill>
          </w14:textFill>
        </w:rPr>
        <w:t>最终验收合格之日起计算（以设备整体验收报告日期为准）。质保期内，</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对所投设备供货、安装质量进行免费保修，免费保修包括但不限于由</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承担完成质保期的工作而产生的运费、购置费、测试费、人工费等各项费用。</w:t>
      </w:r>
    </w:p>
    <w:p w14:paraId="556ED30A">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免费上门维修、保养及其他售后服务，对设备出现的不符合合同要求的、有问题的地方提供免费维修、保修或更换配件服务，经维修、更换配件后的设备、零部件等质保期从维修或更换并经招标人验收合格后重新计算。</w:t>
      </w:r>
    </w:p>
    <w:p w14:paraId="5CC155EB">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负责设备的保养，并实施每年至少两次（至少半年为一周期）的整体检查，并在每次检查后【15】日内向招标人提供书面的检查报告。质保期间如在正常操作情况下，任何机件因设计不当、材质缺陷或制造欠佳等因素而发生故障，</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应在接到报修通知后4小时内予以响应，24小时内到场修复故障，24小时内不能维修的，应提供替代设备供招标人临时使用。如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未在规定的期限内修复，招标人有权采取必要措施如另行委托第三方对设备进行维护，由此产生的风险和费用由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承担，且招标人有权从质保金中直接予以扣除，质保金不足以支付的，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应另行向招标人支付。</w:t>
      </w:r>
    </w:p>
    <w:p w14:paraId="046BD86B">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（5）在质保期内，招标人有权拒绝使用带有缺陷的或与合同要求不符的设备或零件，这些设备或零件由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免费修好或更换，招标人不负担所增加费用。招标人如发现产品的质量、规格、性能、数量等与本招标文件规定不符，或发现产品无论由于任何原因存在隐藏缺陷、瑕疵、工艺问题或使用不良的材料的，或产品出现质量问题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应根据招标人指示承担免费更换或退货责任。</w:t>
      </w:r>
    </w:p>
    <w:p w14:paraId="4D536047">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（6）在质保期内，如设备出现故障（7</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内）无法修复，或一个故障累计出现超过两次（含两次），或货物累计经三次维修后仍无法正常运行的，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应无条件根据招标人要求承担免费更换或退货责任，由此产生的费用由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承担，包括但不限于运输费用、搬运费用、采购费用等全部费用。</w:t>
      </w:r>
    </w:p>
    <w:p w14:paraId="4C33CB1E">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（7）质保期内全部服务费（含更换零部件，达到招标文件及合同约定条件的更换货物或退货）和维修费用及投标人技术服务人员的一切费用由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全部自理，招标人保留索赔在质保期内设备缺陷导致的损失的权利。质保期满后的维修，</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同意只收取合理的零件成本费用。</w:t>
      </w:r>
    </w:p>
    <w:p w14:paraId="708942D0">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应建立质量跟踪档案，对招标人进行每月一次的定期回访（电话或现场），以保证货物的正常运行。</w:t>
      </w:r>
    </w:p>
    <w:p w14:paraId="2F07E457">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未按上述要求提供售后服务的，招标人有权要求其他第三方提供相关服务，因此产生的费用全部由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2C1559F8">
      <w:pPr>
        <w:pageBreakBefore w:val="0"/>
        <w:tabs>
          <w:tab w:val="left" w:pos="567"/>
        </w:tabs>
        <w:kinsoku/>
        <w:wordWrap/>
        <w:overflowPunct/>
        <w:topLinePunct w:val="0"/>
        <w:bidi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MBR膜</w:t>
      </w:r>
      <w:r>
        <w:rPr>
          <w:rFonts w:hint="eastAsia" w:ascii="宋体" w:hAnsi="宋体" w:eastAsia="宋体" w:cs="宋体"/>
          <w:color w:val="000000" w:themeColor="text1"/>
          <w:sz w:val="21"/>
          <w:szCs w:val="21"/>
          <w:highlight w:val="none"/>
          <w14:textFill>
            <w14:solidFill>
              <w14:schemeClr w14:val="tx1"/>
            </w14:solidFill>
          </w14:textFill>
        </w:rPr>
        <w:t>”的运维说明书，指导招标人对设备的运维管理，尽可能减少设备的故障率。</w:t>
      </w:r>
    </w:p>
    <w:p w14:paraId="668C5C31">
      <w:pPr>
        <w:pStyle w:val="4"/>
        <w:pageBreakBefore w:val="0"/>
        <w:numPr>
          <w:ilvl w:val="1"/>
          <w:numId w:val="16"/>
        </w:numPr>
        <w:kinsoku/>
        <w:wordWrap/>
        <w:overflowPunct/>
        <w:topLinePunct w:val="0"/>
        <w:bidi w:val="0"/>
        <w:adjustRightInd w:val="0"/>
        <w:snapToGrid w:val="0"/>
        <w:spacing w:before="0" w:after="0" w:line="360" w:lineRule="auto"/>
        <w:ind w:firstLine="426"/>
        <w:rPr>
          <w:rFonts w:hint="eastAsia" w:ascii="宋体" w:hAnsi="宋体" w:eastAsia="宋体" w:cs="宋体"/>
          <w:b/>
          <w:bCs/>
          <w:color w:val="000000" w:themeColor="text1"/>
          <w:sz w:val="21"/>
          <w:szCs w:val="21"/>
          <w:highlight w:val="none"/>
          <w:lang w:val="zh-CN"/>
          <w14:textFill>
            <w14:solidFill>
              <w14:schemeClr w14:val="tx1"/>
            </w14:solidFill>
          </w14:textFill>
        </w:rPr>
      </w:pPr>
      <w:bookmarkStart w:id="486" w:name="_Toc11388"/>
      <w:r>
        <w:rPr>
          <w:rFonts w:hint="eastAsia" w:ascii="宋体" w:hAnsi="宋体" w:eastAsia="宋体" w:cs="宋体"/>
          <w:b/>
          <w:bCs/>
          <w:color w:val="000000" w:themeColor="text1"/>
          <w:sz w:val="21"/>
          <w:szCs w:val="21"/>
          <w:highlight w:val="none"/>
          <w:lang w:val="zh-CN"/>
          <w14:textFill>
            <w14:solidFill>
              <w14:schemeClr w14:val="tx1"/>
            </w14:solidFill>
          </w14:textFill>
        </w:rPr>
        <w:t>价款要求</w:t>
      </w:r>
      <w:bookmarkEnd w:id="486"/>
    </w:p>
    <w:p w14:paraId="735F1538">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（1）本项目的报价为包干价（不含税价），未经招标人书面确认，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无权另行收取其它任何费用。</w:t>
      </w:r>
    </w:p>
    <w:p w14:paraId="0E24E418">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已根据本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合同相关约定向招标人提供了履约担保，且本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合同已生效方可办理相关付款手续；</w:t>
      </w:r>
    </w:p>
    <w:p w14:paraId="33FAA56B">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（3）如需支付预付款，</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向招标人提供等额预付款银行保函，</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提交请款报告经招标人确认无误后三十个工作日内，招标人向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支付本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合同价的30%及对应的税额作为预付款；如果提交的是国内非东莞市的银行支行及以上的银行机构出具的预付款银行保函，要附上当地公证机构的公证书；如果提交是国外银行出具的预付款银行保函，则要同时提供中国银行东莞市分行的相关证明；</w:t>
      </w:r>
    </w:p>
    <w:p w14:paraId="0EB109FD">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（4）本合同项下全部货物到达现场并交接验收合格，</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提交请款报告经招标人确认无误后三十个工作日内支付至合同价的70%及对应的税额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包含已支付的预付款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CD2B09B">
      <w:pPr>
        <w:pageBreakBefore w:val="0"/>
        <w:tabs>
          <w:tab w:val="left" w:pos="567"/>
        </w:tabs>
        <w:kinsoku/>
        <w:wordWrap/>
        <w:overflowPunct/>
        <w:topLinePunct w:val="0"/>
        <w:bidi w:val="0"/>
        <w:spacing w:line="360" w:lineRule="auto"/>
        <w:ind w:firstLine="420" w:firstLineChars="200"/>
        <w:outlineLvl w:val="2"/>
        <w:rPr>
          <w:rFonts w:hint="eastAsia" w:ascii="宋体" w:hAnsi="宋体" w:eastAsia="宋体" w:cs="宋体"/>
          <w:color w:val="000000" w:themeColor="text1"/>
          <w:sz w:val="21"/>
          <w:szCs w:val="21"/>
          <w:highlight w:val="none"/>
          <w14:textFill>
            <w14:solidFill>
              <w14:schemeClr w14:val="tx1"/>
            </w14:solidFill>
          </w14:textFill>
        </w:rPr>
      </w:pPr>
      <w:bookmarkStart w:id="487" w:name="_Toc17105"/>
      <w:r>
        <w:rPr>
          <w:rFonts w:hint="eastAsia" w:ascii="宋体" w:hAnsi="宋体" w:eastAsia="宋体" w:cs="宋体"/>
          <w:color w:val="000000" w:themeColor="text1"/>
          <w:sz w:val="21"/>
          <w:szCs w:val="21"/>
          <w:highlight w:val="none"/>
          <w14:textFill>
            <w14:solidFill>
              <w14:schemeClr w14:val="tx1"/>
            </w14:solidFill>
          </w14:textFill>
        </w:rPr>
        <w:t>（5）剩余30%货款，招标人以下列方式向投标人支付：</w:t>
      </w:r>
      <w:bookmarkEnd w:id="487"/>
    </w:p>
    <w:p w14:paraId="500F2DEA">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货物最终验收合格后，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合同要求提交符合现行工程验收规范的竣工资料，并提交请款报告经招标人确认无误后三十个工作日内支付至合同结算价的97%及对应税额；剩余合同结算价的3%货款及对应税额，在质保期届满后根据投标人提供货物质量情况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履行质保期义务的情况，由招标人、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双方进行结算，且在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提交请款报告经招标人确认无误后三十个工作日内，招标人将结算款不计利息的支付</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w:t>
      </w:r>
    </w:p>
    <w:p w14:paraId="3A5AC91D">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收取每笔款项前，在提交请款报告的同时一并提供等额合法有效的增值税专用发票；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迟延提供发票或提供的发票不合格，招标人的付款时间可相应顺延，且不视为违约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由于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提供的发票不符合税法规定，给招标人造成的损失由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承担赔偿责任。</w:t>
      </w:r>
    </w:p>
    <w:p w14:paraId="1B51EC0C">
      <w:pPr>
        <w:pageBreakBefore w:val="0"/>
        <w:tabs>
          <w:tab w:val="left" w:pos="567"/>
        </w:tabs>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（7）招标人有权从应付货款、质保金及履约担保中扣减</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依合同规定应付的违约金、赔偿金以及其他费用。</w:t>
      </w:r>
    </w:p>
    <w:p w14:paraId="3FB61F98">
      <w:pPr>
        <w:pageBreakBefore w:val="0"/>
        <w:tabs>
          <w:tab w:val="left" w:pos="567"/>
        </w:tabs>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0C7E68D2">
      <w:pPr>
        <w:pStyle w:val="3"/>
        <w:pageBreakBefore w:val="0"/>
        <w:numPr>
          <w:ilvl w:val="0"/>
          <w:numId w:val="3"/>
        </w:numPr>
        <w:kinsoku/>
        <w:wordWrap/>
        <w:overflowPunct/>
        <w:topLinePunct w:val="0"/>
        <w:bidi w:val="0"/>
        <w:spacing w:after="313" w:afterLines="100"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bookmarkStart w:id="488" w:name="_Toc1418"/>
      <w:r>
        <w:rPr>
          <w:rFonts w:hint="eastAsia" w:ascii="宋体" w:hAnsi="宋体" w:eastAsia="宋体" w:cs="宋体"/>
          <w:b/>
          <w:bCs/>
          <w:color w:val="000000" w:themeColor="text1"/>
          <w:sz w:val="21"/>
          <w:szCs w:val="21"/>
          <w:highlight w:val="none"/>
          <w14:textFill>
            <w14:solidFill>
              <w14:schemeClr w14:val="tx1"/>
            </w14:solidFill>
          </w14:textFill>
        </w:rPr>
        <w:t>资料要求及招标设计图纸目录</w:t>
      </w:r>
      <w:bookmarkEnd w:id="488"/>
    </w:p>
    <w:p w14:paraId="20BD09A5">
      <w:pPr>
        <w:pStyle w:val="4"/>
        <w:pageBreakBefore w:val="0"/>
        <w:numPr>
          <w:ilvl w:val="0"/>
          <w:numId w:val="18"/>
        </w:numPr>
        <w:kinsoku/>
        <w:wordWrap/>
        <w:overflowPunct/>
        <w:topLinePunct w:val="0"/>
        <w:autoSpaceDE/>
        <w:autoSpaceDN/>
        <w:bidi w:val="0"/>
        <w:adjustRightInd w:val="0"/>
        <w:snapToGrid w:val="0"/>
        <w:spacing w:before="0" w:after="0" w:line="360" w:lineRule="auto"/>
        <w:ind w:firstLine="373"/>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489" w:name="_Toc30562"/>
      <w:r>
        <w:rPr>
          <w:rFonts w:hint="eastAsia" w:ascii="宋体" w:hAnsi="宋体" w:eastAsia="宋体" w:cs="宋体"/>
          <w:b/>
          <w:bCs/>
          <w:color w:val="000000" w:themeColor="text1"/>
          <w:sz w:val="21"/>
          <w:szCs w:val="21"/>
          <w:highlight w:val="none"/>
          <w14:textFill>
            <w14:solidFill>
              <w14:schemeClr w14:val="tx1"/>
            </w14:solidFill>
          </w14:textFill>
        </w:rPr>
        <w:t>投标人提交技术资料的总体要求：</w:t>
      </w:r>
      <w:bookmarkEnd w:id="489"/>
    </w:p>
    <w:p w14:paraId="50CEC17D">
      <w:pPr>
        <w:pageBreakBefore w:val="0"/>
        <w:kinsoku/>
        <w:wordWrap/>
        <w:overflowPunct/>
        <w:topLinePunct w:val="0"/>
        <w:autoSpaceDE/>
        <w:autoSpaceDN/>
        <w:bidi w:val="0"/>
        <w:adjustRightInd w:val="0"/>
        <w:snapToGrid w:val="0"/>
        <w:spacing w:line="360" w:lineRule="auto"/>
        <w:ind w:left="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（1）投标人提供的所有技术文件及相关书面资料将作为合同的必要组成部分与合同一起生效执行。</w:t>
      </w:r>
    </w:p>
    <w:p w14:paraId="51B20C88">
      <w:pPr>
        <w:pStyle w:val="6"/>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（2）投标人提供的技术文件应是完整的、清晰易读的、容易阅读并且无错误。</w:t>
      </w:r>
    </w:p>
    <w:p w14:paraId="6AAE3159">
      <w:pPr>
        <w:pStyle w:val="6"/>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（3）投标人提交的技术响应文件均用简体中文编写，所有尺寸单位应是国际单位(SI)制。</w:t>
      </w:r>
    </w:p>
    <w:p w14:paraId="1FF8AAAE">
      <w:pPr>
        <w:pStyle w:val="6"/>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（4）进口设备除提交英文技术文件外必须同时提供简体中文对应译本，并以中文译本为准。</w:t>
      </w:r>
    </w:p>
    <w:p w14:paraId="43FF0FF7">
      <w:pPr>
        <w:pStyle w:val="6"/>
        <w:pageBreakBefore w:val="0"/>
        <w:kinsoku/>
        <w:wordWrap/>
        <w:overflowPunct/>
        <w:topLinePunct w:val="0"/>
        <w:autoSpaceDE/>
        <w:autoSpaceDN/>
        <w:bidi w:val="0"/>
        <w:adjustRightInd w:val="0"/>
        <w:snapToGrid w:val="0"/>
        <w:spacing w:line="360" w:lineRule="auto"/>
        <w:ind w:firstLine="371" w:firstLineChars="177"/>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490" w:name="_Toc21052"/>
      <w:r>
        <w:rPr>
          <w:rFonts w:hint="eastAsia" w:ascii="宋体" w:hAnsi="宋体" w:eastAsia="宋体" w:cs="宋体"/>
          <w:color w:val="000000" w:themeColor="text1"/>
          <w:sz w:val="21"/>
          <w:szCs w:val="21"/>
          <w:highlight w:val="none"/>
          <w14:textFill>
            <w14:solidFill>
              <w14:schemeClr w14:val="tx1"/>
            </w14:solidFill>
          </w14:textFill>
        </w:rPr>
        <w:t>（5）图纸和资料的补充</w:t>
      </w:r>
      <w:bookmarkEnd w:id="490"/>
    </w:p>
    <w:p w14:paraId="0AF38972">
      <w:pPr>
        <w:pStyle w:val="6"/>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在出现遗漏或发现错误时，有关设备的补充资料应及时提交招标人和设计人进行补充设计或设计变更。</w:t>
      </w:r>
    </w:p>
    <w:p w14:paraId="59418D13">
      <w:pPr>
        <w:pStyle w:val="6"/>
        <w:pageBreakBefore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491" w:name="_Toc21819"/>
      <w:r>
        <w:rPr>
          <w:rFonts w:hint="eastAsia" w:ascii="宋体" w:hAnsi="宋体" w:eastAsia="宋体" w:cs="宋体"/>
          <w:color w:val="000000" w:themeColor="text1"/>
          <w:sz w:val="21"/>
          <w:szCs w:val="21"/>
          <w:highlight w:val="none"/>
          <w14:textFill>
            <w14:solidFill>
              <w14:schemeClr w14:val="tx1"/>
            </w14:solidFill>
          </w14:textFill>
        </w:rPr>
        <w:t>（6）图纸的修改</w:t>
      </w:r>
      <w:bookmarkEnd w:id="491"/>
    </w:p>
    <w:p w14:paraId="2FB250EE">
      <w:pPr>
        <w:pStyle w:val="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本用户需求书的技术要求对投标人均是严格的规定，投标人应遵守这些规定。但投标人也可根据自己提供更优的设备对设计人的图纸提出必要的改动建议，是否采纳由招标人根据情况和合理性决定。</w:t>
      </w:r>
    </w:p>
    <w:p w14:paraId="3F72AA98">
      <w:pPr>
        <w:pageBreakBefore w:val="0"/>
        <w:kinsoku/>
        <w:wordWrap/>
        <w:overflowPunct/>
        <w:topLinePunct w:val="0"/>
        <w:autoSpaceDE/>
        <w:autoSpaceDN/>
        <w:bidi w:val="0"/>
        <w:adjustRightInd w:val="0"/>
        <w:snapToGrid w:val="0"/>
        <w:spacing w:line="360" w:lineRule="auto"/>
        <w:ind w:firstLine="371" w:firstLineChars="177"/>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492" w:name="_Toc25483"/>
      <w:r>
        <w:rPr>
          <w:rFonts w:hint="eastAsia" w:ascii="宋体" w:hAnsi="宋体" w:eastAsia="宋体" w:cs="宋体"/>
          <w:color w:val="000000" w:themeColor="text1"/>
          <w:sz w:val="21"/>
          <w:szCs w:val="21"/>
          <w:highlight w:val="none"/>
          <w14:textFill>
            <w14:solidFill>
              <w14:schemeClr w14:val="tx1"/>
            </w14:solidFill>
          </w14:textFill>
        </w:rPr>
        <w:t>（7）图纸标准</w:t>
      </w:r>
      <w:bookmarkEnd w:id="492"/>
    </w:p>
    <w:p w14:paraId="33B20E9F">
      <w:pPr>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所有图纸尺寸应用一种规格的图纸A2幅面（投标文件中的图纸采用A3幅面，但应折叠成A4规格），除非经设计人同意。所有计量采用国际单位制（SI制），所有注释，标题和说明应为中文。</w:t>
      </w:r>
    </w:p>
    <w:p w14:paraId="76A8E74B">
      <w:pPr>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全部图纸必须清晰，完整，并与相应的工程图纸和技术规定的要求相符。</w:t>
      </w:r>
    </w:p>
    <w:p w14:paraId="07A279C9">
      <w:pPr>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（8）全部资料应分类清晰、适当的装订成册，文件夹为硬塑料夹，夹内文件应取放方便。但投标阶段，招标文件对投标文件的编制、装订另有规定的，从其规定。</w:t>
      </w:r>
    </w:p>
    <w:p w14:paraId="2177D209">
      <w:pPr>
        <w:pStyle w:val="6"/>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（9）除投标阶段的投标文件外，其他各阶段的资料均需以子项目为单位进行准备、递交。</w:t>
      </w:r>
    </w:p>
    <w:p w14:paraId="21ED91B9">
      <w:pPr>
        <w:pStyle w:val="4"/>
        <w:pageBreakBefore w:val="0"/>
        <w:numPr>
          <w:ilvl w:val="0"/>
          <w:numId w:val="18"/>
        </w:numPr>
        <w:kinsoku/>
        <w:wordWrap/>
        <w:overflowPunct/>
        <w:topLinePunct w:val="0"/>
        <w:autoSpaceDE/>
        <w:autoSpaceDN/>
        <w:bidi w:val="0"/>
        <w:adjustRightInd w:val="0"/>
        <w:snapToGrid w:val="0"/>
        <w:spacing w:before="0" w:after="0" w:line="360" w:lineRule="auto"/>
        <w:ind w:firstLine="373"/>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493" w:name="_Toc15589"/>
      <w:r>
        <w:rPr>
          <w:rFonts w:hint="eastAsia" w:ascii="宋体" w:hAnsi="宋体" w:eastAsia="宋体" w:cs="宋体"/>
          <w:b/>
          <w:bCs/>
          <w:color w:val="000000" w:themeColor="text1"/>
          <w:sz w:val="21"/>
          <w:szCs w:val="21"/>
          <w:highlight w:val="none"/>
          <w14:textFill>
            <w14:solidFill>
              <w14:schemeClr w14:val="tx1"/>
            </w14:solidFill>
          </w14:textFill>
        </w:rPr>
        <w:t>各阶段递交技术资料的要求：</w:t>
      </w:r>
      <w:bookmarkEnd w:id="493"/>
    </w:p>
    <w:p w14:paraId="0E534E78">
      <w:pPr>
        <w:pStyle w:val="5"/>
        <w:pageBreakBefore w:val="0"/>
        <w:numPr>
          <w:ilvl w:val="0"/>
          <w:numId w:val="19"/>
        </w:numPr>
        <w:kinsoku/>
        <w:wordWrap/>
        <w:overflowPunct/>
        <w:topLinePunct w:val="0"/>
        <w:autoSpaceDE/>
        <w:autoSpaceDN/>
        <w:bidi w:val="0"/>
        <w:snapToGrid w:val="0"/>
        <w:spacing w:line="360" w:lineRule="auto"/>
        <w:ind w:firstLine="426"/>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494" w:name="_Toc1386"/>
      <w:r>
        <w:rPr>
          <w:rFonts w:hint="eastAsia" w:ascii="宋体" w:hAnsi="宋体" w:eastAsia="宋体" w:cs="宋体"/>
          <w:b/>
          <w:bCs/>
          <w:color w:val="000000" w:themeColor="text1"/>
          <w:sz w:val="21"/>
          <w:szCs w:val="21"/>
          <w:highlight w:val="none"/>
          <w14:textFill>
            <w14:solidFill>
              <w14:schemeClr w14:val="tx1"/>
            </w14:solidFill>
          </w14:textFill>
        </w:rPr>
        <w:t>投标阶段</w:t>
      </w:r>
      <w:bookmarkEnd w:id="494"/>
    </w:p>
    <w:p w14:paraId="4408A122">
      <w:pPr>
        <w:pageBreakBefore w:val="0"/>
        <w:kinsoku/>
        <w:wordWrap/>
        <w:overflowPunct/>
        <w:topLinePunct w:val="0"/>
        <w:autoSpaceDE/>
        <w:autoSpaceDN/>
        <w:bidi w:val="0"/>
        <w:adjustRightInd w:val="0"/>
        <w:snapToGrid w:val="0"/>
        <w:spacing w:line="360" w:lineRule="auto"/>
        <w:ind w:firstLine="371" w:firstLineChars="17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投标人按照本用户需求第三节“详细技术要求”的规定，以及招标文件对投标文件编制的要求递交尽可能详细的技术资料（含纸质和电子文件），内容包括但不限于：</w:t>
      </w:r>
    </w:p>
    <w:p w14:paraId="248CA093">
      <w:pPr>
        <w:pageBreakBefore w:val="0"/>
        <w:numPr>
          <w:ilvl w:val="0"/>
          <w:numId w:val="20"/>
        </w:numPr>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投标人在投标文件中必须提供供货设备的设备说明书、必要的设备图纸等技术资料。这些资料应能表述设备的关键参数和性能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包括设备部件的材质、质量标准、设备产地、制造商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，例如（包括但不限于此）：</w:t>
      </w:r>
    </w:p>
    <w:p w14:paraId="0BD15F5E">
      <w:pPr>
        <w:pageBreakBefore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机械类：性能曲线、效率曲线、性能参数、结构图、主要部件材质表、电气自控配套图纸等及说明（包括电机功率、轴功率等）。</w:t>
      </w:r>
    </w:p>
    <w:p w14:paraId="5EC33815">
      <w:pPr>
        <w:pageBreakBefore w:val="0"/>
        <w:kinsoku/>
        <w:wordWrap/>
        <w:overflowPunct/>
        <w:topLinePunct w:val="0"/>
        <w:bidi w:val="0"/>
        <w:snapToGrid w:val="0"/>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电机类：主要性能参数、电机接线及结构简图等。</w:t>
      </w:r>
    </w:p>
    <w:p w14:paraId="6FFE3133">
      <w:pPr>
        <w:pageBreakBefore w:val="0"/>
        <w:kinsoku/>
        <w:wordWrap/>
        <w:overflowPunct/>
        <w:topLinePunct w:val="0"/>
        <w:bidi w:val="0"/>
        <w:adjustRightInd/>
        <w:snapToGrid w:val="0"/>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电气控制类：主要性能参数、平均无故障时间，系统图、硬件构成图、软件功能说明、原理图、电气设备图纸等。</w:t>
      </w:r>
    </w:p>
    <w:p w14:paraId="10CFFC7A">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文件必须包括电子文档备份，投标人投标时按投标文件组成的要求提供外，中标后还须将上述文件电子文档（和设计阶段的资料一起）分别提供给招标人和设计人（中标后提交的电子文档以U盘作为存储介质交付）。</w:t>
      </w:r>
    </w:p>
    <w:p w14:paraId="6B9A3BDC">
      <w:pPr>
        <w:pStyle w:val="5"/>
        <w:pageBreakBefore w:val="0"/>
        <w:numPr>
          <w:ilvl w:val="0"/>
          <w:numId w:val="19"/>
        </w:numPr>
        <w:kinsoku/>
        <w:wordWrap/>
        <w:overflowPunct/>
        <w:topLinePunct w:val="0"/>
        <w:bidi w:val="0"/>
        <w:spacing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95" w:name="_Toc18896"/>
      <w:r>
        <w:rPr>
          <w:rFonts w:hint="eastAsia" w:ascii="宋体" w:hAnsi="宋体" w:eastAsia="宋体" w:cs="宋体"/>
          <w:b/>
          <w:bCs/>
          <w:color w:val="000000" w:themeColor="text1"/>
          <w:sz w:val="21"/>
          <w:szCs w:val="21"/>
          <w:highlight w:val="none"/>
          <w14:textFill>
            <w14:solidFill>
              <w14:schemeClr w14:val="tx1"/>
            </w14:solidFill>
          </w14:textFill>
        </w:rPr>
        <w:t>设计阶段</w:t>
      </w:r>
      <w:bookmarkEnd w:id="495"/>
    </w:p>
    <w:p w14:paraId="2BA18108">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应在收到中标通知后5个工作日内向招标人及设计人提供2份完整的所有供货设备的必要技术资料（含纸质和电子文件），以便设计人进行详细施工图设计。</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必须保证技术资料符合工程安装需求。如因</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提供的技术资料错误导致设备无法安装的，由此造成的一切损失由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承担。此部分图纸应为一切与土建有关的预埋件、孔洞、沟槽、基础及设备平面布置及负载详细图纸。（电子文档以U盘作为存储介质交付）。</w:t>
      </w:r>
    </w:p>
    <w:p w14:paraId="35F62863">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如果</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不能一次按时提供全部资料，在征得招标人、设计人书面同意后可以在两周内提交全部资料。</w:t>
      </w:r>
    </w:p>
    <w:p w14:paraId="307C4F3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（2）设计资料</w:t>
      </w:r>
    </w:p>
    <w:p w14:paraId="51CB3DE9">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应负责提供与供货设备相关的及供货界线内的所有必要资料，以便设计人完成详细设计。包括</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但不限于此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49F54610">
      <w:pPr>
        <w:pageBreakBefore w:val="0"/>
        <w:numPr>
          <w:ilvl w:val="0"/>
          <w:numId w:val="21"/>
        </w:numPr>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供货范围内的设备图纸及设备说明书。</w:t>
      </w:r>
    </w:p>
    <w:p w14:paraId="5E667544">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每台电动机的电量参数，包括：额定功率、额定电压、额定电流、直接启动电流、自然功率因数、电动机效率。水泵和风机还应提交最大轴功率。</w:t>
      </w:r>
    </w:p>
    <w:p w14:paraId="39C2CBDA">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配套变频器装置的机械设备应提交变频器13次及以下的谐波电流值。</w:t>
      </w:r>
    </w:p>
    <w:p w14:paraId="2D745F19">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电控柜（箱）的外形尺寸、安装方式。</w:t>
      </w:r>
    </w:p>
    <w:p w14:paraId="1AE1653F">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电控柜（箱）的控制原理图、端子图。</w:t>
      </w:r>
    </w:p>
    <w:p w14:paraId="18A53B20">
      <w:pPr>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配套电缆的型号、规格、长度。</w:t>
      </w:r>
    </w:p>
    <w:p w14:paraId="112E0F17">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B、在设备安装时对土建构筑物的专门要求及图纸。包括基础、承载力、设备重量、材料种类和加工等。</w:t>
      </w:r>
    </w:p>
    <w:p w14:paraId="2DB45585">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C、交货界区内详细的设备的工作图及安装图。</w:t>
      </w:r>
    </w:p>
    <w:p w14:paraId="7231D71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D、第三节详细技术要求中所要求提供的技术资料。</w:t>
      </w:r>
    </w:p>
    <w:p w14:paraId="0402D148">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E、交货界区内用电设备清单，指明穿过交货界区的电缆连接件和电缆一览表、端子图。</w:t>
      </w:r>
    </w:p>
    <w:p w14:paraId="64E896BB">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F、交货界区内控制系统软件和电缆表、端子图。</w:t>
      </w:r>
    </w:p>
    <w:p w14:paraId="29F564C4">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G、机械设备配套电气设备及控制箱（柜）图纸，包括</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92EDF9">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接线图—现场电气控制箱的单线图，控制柜的功能单元和有关的控制，保护及仪表设备的控制原理图，电缆及内部接线。</w:t>
      </w:r>
    </w:p>
    <w:p w14:paraId="7852444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位置图—电缆通道，电缆走向、设备通道，常规及周期性维修间隙的要求，按照IEC133提供布置图。</w:t>
      </w:r>
    </w:p>
    <w:p w14:paraId="04D2A375">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电缆清单—须标明电缆名称、芯数、截面、载流量、功能、起终点及工程量。</w:t>
      </w:r>
    </w:p>
    <w:p w14:paraId="2C1CFFA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总布置图—设备的总体布置图，详图和一览表等。</w:t>
      </w:r>
    </w:p>
    <w:p w14:paraId="7A24FC5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端子图—动力连接和控制，保护及测量的单独端子排要分开，每只端子两端均应编号，电缆及端子表或端子图需表明功能和电缆芯数。与其他承包商所供设备之间的连接外接端子应单列。</w:t>
      </w:r>
    </w:p>
    <w:p w14:paraId="6897047A">
      <w:pPr>
        <w:pStyle w:val="5"/>
        <w:pageBreakBefore w:val="0"/>
        <w:numPr>
          <w:ilvl w:val="0"/>
          <w:numId w:val="19"/>
        </w:numPr>
        <w:kinsoku/>
        <w:wordWrap/>
        <w:overflowPunct/>
        <w:topLinePunct w:val="0"/>
        <w:bidi w:val="0"/>
        <w:spacing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96" w:name="_Toc4012"/>
      <w:r>
        <w:rPr>
          <w:rFonts w:hint="eastAsia" w:ascii="宋体" w:hAnsi="宋体" w:eastAsia="宋体" w:cs="宋体"/>
          <w:b/>
          <w:bCs/>
          <w:color w:val="000000" w:themeColor="text1"/>
          <w:sz w:val="21"/>
          <w:szCs w:val="21"/>
          <w:highlight w:val="none"/>
          <w14:textFill>
            <w14:solidFill>
              <w14:schemeClr w14:val="tx1"/>
            </w14:solidFill>
          </w14:textFill>
        </w:rPr>
        <w:t>交货阶段</w:t>
      </w:r>
      <w:bookmarkEnd w:id="496"/>
    </w:p>
    <w:p w14:paraId="18C2B45E">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（1）设备安装运行维护手册</w:t>
      </w:r>
    </w:p>
    <w:p w14:paraId="075DEA09">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在设备交货的同时应提供全套由制造厂签字的技术文件及所有设备的安装操作、维修手册。这些设备包括工艺设备、电器设备、中心控制及其它控制装置等全部供货设备。</w:t>
      </w:r>
    </w:p>
    <w:p w14:paraId="47DC0FCA">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所有设备必须提供满足现场装配的设备装配图。</w:t>
      </w:r>
    </w:p>
    <w:p w14:paraId="125529DD">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（2）安装调试资料</w:t>
      </w:r>
    </w:p>
    <w:p w14:paraId="2A481F28">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A、调试大纲，应包括但不限于以下内容：调试阶段详细的进度计划；调试阶段划分，阶段目标、程序、测试方法；调试班子的人员、设备、仪器的配备；对调试中可能出现的故障的预防及排除措施；安全措施。</w:t>
      </w:r>
    </w:p>
    <w:p w14:paraId="45FE43FB">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、质量和安全事故处理报告。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有则提供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9E6C27">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（3）运行保养维修手册内容要求</w:t>
      </w:r>
    </w:p>
    <w:p w14:paraId="2F44708E">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A.运行手册</w:t>
      </w:r>
    </w:p>
    <w:p w14:paraId="69DC6499">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污水处理厂操作管理人员所用的运行手册，应当包括下列各项内容，但不限于这些内容：操作步骤；在运行中应采取的安全操作须知；基本保养常识；可能引起事故的原因及解除方法；其它要求。</w:t>
      </w:r>
    </w:p>
    <w:p w14:paraId="06E4630E">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B.保养手册</w:t>
      </w:r>
    </w:p>
    <w:p w14:paraId="62F9192A">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日常维修、试验和更换部件的手续、步骤和时间。</w:t>
      </w:r>
    </w:p>
    <w:p w14:paraId="08E232CB">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图示容易出事故地方，并提出补救措施，以便操作人员可以迅速寻找出事故的原因和消灭这些误动作和误接合。</w:t>
      </w:r>
    </w:p>
    <w:p w14:paraId="659AB87A">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 一张完整的，可采用的润滑剂表和单个设备的润滑图表。</w:t>
      </w:r>
    </w:p>
    <w:p w14:paraId="5D6118C4">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 一份备品备件清单，它应包括电气和机械设备上应该有的全部备品备件，并说明订货方法方面的参考资料和备件名称。</w:t>
      </w:r>
    </w:p>
    <w:p w14:paraId="4C15B28C">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 提供一份完整的制造商和供货商的名称表，它应包括有地址、电话号码、传真号码、邮政编码以及在中国的代理商。</w:t>
      </w:r>
    </w:p>
    <w:p w14:paraId="116A0BC0">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 提供一份完整的制造商提供的设备操作维修的指导事项表，按制造商名字序列排列，并用设备件号、型号、图号和文字相配</w:t>
      </w:r>
    </w:p>
    <w:p w14:paraId="59E9008E">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（4）完整的装箱单、产品合格证、质保保证书、维修手册及服务卡。</w:t>
      </w:r>
    </w:p>
    <w:p w14:paraId="4B925E97">
      <w:pPr>
        <w:pageBreakBefore w:val="0"/>
        <w:kinsoku/>
        <w:wordWrap/>
        <w:overflowPunct/>
        <w:topLinePunct w:val="0"/>
        <w:bidi w:val="0"/>
        <w:adjustRightInd w:val="0"/>
        <w:snapToGrid w:val="0"/>
        <w:spacing w:line="360" w:lineRule="auto"/>
        <w:ind w:firstLine="371" w:firstLineChars="1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应提供设备性能、测试性能、测试报告和其它重要资料。</w:t>
      </w:r>
    </w:p>
    <w:p w14:paraId="1A608E6A">
      <w:pPr>
        <w:pStyle w:val="5"/>
        <w:pageBreakBefore w:val="0"/>
        <w:numPr>
          <w:ilvl w:val="0"/>
          <w:numId w:val="19"/>
        </w:numPr>
        <w:kinsoku/>
        <w:wordWrap/>
        <w:overflowPunct/>
        <w:topLinePunct w:val="0"/>
        <w:bidi w:val="0"/>
        <w:spacing w:line="360" w:lineRule="auto"/>
        <w:ind w:firstLine="426"/>
        <w:rPr>
          <w:rFonts w:hint="eastAsia" w:ascii="宋体" w:hAnsi="宋体" w:eastAsia="宋体" w:cs="宋体"/>
          <w:b/>
          <w:bCs/>
          <w:color w:val="000000" w:themeColor="text1"/>
          <w:sz w:val="21"/>
          <w:szCs w:val="21"/>
          <w:highlight w:val="none"/>
          <w14:textFill>
            <w14:solidFill>
              <w14:schemeClr w14:val="tx1"/>
            </w14:solidFill>
          </w14:textFill>
        </w:rPr>
      </w:pPr>
      <w:bookmarkStart w:id="497" w:name="_Toc32289"/>
      <w:r>
        <w:rPr>
          <w:rFonts w:hint="eastAsia" w:ascii="宋体" w:hAnsi="宋体" w:eastAsia="宋体" w:cs="宋体"/>
          <w:b/>
          <w:bCs/>
          <w:color w:val="000000" w:themeColor="text1"/>
          <w:sz w:val="21"/>
          <w:szCs w:val="21"/>
          <w:highlight w:val="none"/>
          <w14:textFill>
            <w14:solidFill>
              <w14:schemeClr w14:val="tx1"/>
            </w14:solidFill>
          </w14:textFill>
        </w:rPr>
        <w:t>验收阶段</w:t>
      </w:r>
      <w:bookmarkEnd w:id="497"/>
    </w:p>
    <w:p w14:paraId="00A0EBE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在完成验收合格后1个月内，向招标人移交四套符合现行工程验收规范的竣工资料和一套电子档扫描件（以光盘或U盘作为存储介质交付）。</w:t>
      </w:r>
    </w:p>
    <w:p w14:paraId="43A22857">
      <w:pPr>
        <w:pStyle w:val="4"/>
        <w:pageBreakBefore w:val="0"/>
        <w:numPr>
          <w:ilvl w:val="0"/>
          <w:numId w:val="18"/>
        </w:numPr>
        <w:kinsoku/>
        <w:wordWrap/>
        <w:overflowPunct/>
        <w:topLinePunct w:val="0"/>
        <w:bidi w:val="0"/>
        <w:adjustRightInd w:val="0"/>
        <w:snapToGrid w:val="0"/>
        <w:spacing w:before="0" w:after="0" w:line="360" w:lineRule="auto"/>
        <w:ind w:firstLine="373"/>
        <w:rPr>
          <w:rFonts w:hint="eastAsia" w:ascii="宋体" w:hAnsi="宋体" w:eastAsia="宋体" w:cs="宋体"/>
          <w:b/>
          <w:bCs/>
          <w:color w:val="000000" w:themeColor="text1"/>
          <w:sz w:val="21"/>
          <w:szCs w:val="21"/>
          <w:highlight w:val="none"/>
          <w14:textFill>
            <w14:solidFill>
              <w14:schemeClr w14:val="tx1"/>
            </w14:solidFill>
          </w14:textFill>
        </w:rPr>
      </w:pPr>
      <w:bookmarkStart w:id="498" w:name="_Toc1819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招标设计图纸目录</w:t>
      </w:r>
      <w:bookmarkEnd w:id="498"/>
    </w:p>
    <w:tbl>
      <w:tblPr>
        <w:tblStyle w:val="38"/>
        <w:tblW w:w="43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
        <w:gridCol w:w="3078"/>
        <w:gridCol w:w="1278"/>
        <w:gridCol w:w="1978"/>
        <w:gridCol w:w="1869"/>
      </w:tblGrid>
      <w:tr w14:paraId="2BC7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486" w:type="pct"/>
            <w:tcBorders>
              <w:top w:val="single" w:color="000000" w:sz="4" w:space="0"/>
              <w:left w:val="single" w:color="000000" w:sz="4" w:space="0"/>
              <w:bottom w:val="single" w:color="000000" w:sz="4" w:space="0"/>
              <w:right w:val="single" w:color="000000" w:sz="4" w:space="0"/>
            </w:tcBorders>
            <w:noWrap w:val="0"/>
            <w:vAlign w:val="center"/>
          </w:tcPr>
          <w:p w14:paraId="0F98DBCA">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u w:val="none"/>
                <w:lang w:val="en-US" w:eastAsia="zh-CN" w:bidi="ar-SA"/>
                <w14:textFill>
                  <w14:solidFill>
                    <w14:schemeClr w14:val="tx1"/>
                  </w14:solidFill>
                </w14:textFill>
              </w:rPr>
              <w:t>序号</w:t>
            </w: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D90FA2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u w:val="none"/>
                <w:lang w:val="en-US" w:eastAsia="zh-CN" w:bidi="ar-SA"/>
                <w14:textFill>
                  <w14:solidFill>
                    <w14:schemeClr w14:val="tx1"/>
                  </w14:solidFill>
                </w14:textFill>
              </w:rPr>
              <w:t>图纸名称</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14:paraId="77032286">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u w:val="none"/>
                <w:lang w:val="en-US" w:eastAsia="zh-CN" w:bidi="ar-SA"/>
                <w14:textFill>
                  <w14:solidFill>
                    <w14:schemeClr w14:val="tx1"/>
                  </w14:solidFill>
                </w14:textFill>
              </w:rPr>
              <w:t>页数</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14:paraId="46D1255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u w:val="none"/>
                <w:lang w:val="en-US" w:eastAsia="zh-CN" w:bidi="ar-SA"/>
                <w14:textFill>
                  <w14:solidFill>
                    <w14:schemeClr w14:val="tx1"/>
                  </w14:solidFill>
                </w14:textFill>
              </w:rPr>
              <w:t>出图日期</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63BF757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u w:val="none"/>
                <w:lang w:val="en-US" w:eastAsia="zh-CN" w:bidi="ar-SA"/>
                <w14:textFill>
                  <w14:solidFill>
                    <w14:schemeClr w14:val="tx1"/>
                  </w14:solidFill>
                </w14:textFill>
              </w:rPr>
              <w:t>备注</w:t>
            </w:r>
          </w:p>
        </w:tc>
      </w:tr>
      <w:tr w14:paraId="30E7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86" w:type="pct"/>
            <w:tcBorders>
              <w:top w:val="single" w:color="000000" w:sz="4" w:space="0"/>
              <w:left w:val="single" w:color="000000" w:sz="4" w:space="0"/>
              <w:bottom w:val="single" w:color="000000" w:sz="4" w:space="0"/>
              <w:right w:val="single" w:color="000000" w:sz="4" w:space="0"/>
            </w:tcBorders>
            <w:noWrap w:val="0"/>
            <w:vAlign w:val="center"/>
          </w:tcPr>
          <w:p w14:paraId="308D46F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874674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工艺（排水）专业施工图</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49FC29FD">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549AB2F2">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2024.12</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738299AB">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10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86" w:type="pct"/>
            <w:tcBorders>
              <w:top w:val="single" w:color="000000" w:sz="4" w:space="0"/>
              <w:left w:val="single" w:color="000000" w:sz="4" w:space="0"/>
              <w:bottom w:val="single" w:color="000000" w:sz="4" w:space="0"/>
              <w:right w:val="single" w:color="000000" w:sz="4" w:space="0"/>
            </w:tcBorders>
            <w:noWrap w:val="0"/>
            <w:vAlign w:val="center"/>
          </w:tcPr>
          <w:p w14:paraId="7F318D7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6DB9C74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结构专业施工图</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61F41AA">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2CC07AC">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2024.12</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6D7B52A">
            <w:pPr>
              <w:pageBreakBefore w:val="0"/>
              <w:kinsoku/>
              <w:wordWrap/>
              <w:overflowPunct/>
              <w:topLinePunct w:val="0"/>
              <w:bidi w:val="0"/>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0D8CA4C3">
      <w:pPr>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42B56AAA">
      <w:pPr>
        <w:spacing w:line="360" w:lineRule="auto"/>
        <w:rPr>
          <w:rFonts w:ascii="宋体" w:hAnsi="宋体" w:eastAsia="宋体" w:cs="Times New Roman"/>
          <w:color w:val="000000" w:themeColor="text1"/>
          <w:szCs w:val="21"/>
          <w:highlight w:val="none"/>
          <w14:textFill>
            <w14:solidFill>
              <w14:schemeClr w14:val="tx1"/>
            </w14:solidFill>
          </w14:textFill>
        </w:rPr>
      </w:pPr>
    </w:p>
    <w:p w14:paraId="0DCC9D31">
      <w:pPr>
        <w:rPr>
          <w:rFonts w:ascii="宋体" w:hAnsi="宋体" w:eastAsia="宋体" w:cs="Times New Roman"/>
          <w:b/>
          <w:color w:val="000000" w:themeColor="text1"/>
          <w:szCs w:val="21"/>
          <w:highlight w:val="none"/>
          <w14:textFill>
            <w14:solidFill>
              <w14:schemeClr w14:val="tx1"/>
            </w14:solidFill>
          </w14:textFill>
        </w:rPr>
      </w:pPr>
    </w:p>
    <w:p w14:paraId="33B6E34D">
      <w:pPr>
        <w:pageBreakBefore/>
        <w:spacing w:before="120" w:beforeLines="50" w:after="120" w:afterLines="50" w:line="360" w:lineRule="auto"/>
        <w:ind w:firstLine="640"/>
        <w:jc w:val="center"/>
        <w:outlineLvl w:val="0"/>
        <w:rPr>
          <w:rFonts w:hint="eastAsia" w:ascii="宋体" w:hAnsi="宋体" w:eastAsia="宋体" w:cs="Times New Roman"/>
          <w:b/>
          <w:bCs/>
          <w:color w:val="000000" w:themeColor="text1"/>
          <w:sz w:val="32"/>
          <w:szCs w:val="32"/>
          <w:highlight w:val="none"/>
          <w:lang w:val="zh-CN"/>
          <w14:textFill>
            <w14:solidFill>
              <w14:schemeClr w14:val="tx1"/>
            </w14:solidFill>
          </w14:textFill>
        </w:rPr>
      </w:pPr>
      <w:bookmarkStart w:id="499" w:name="_Toc19477"/>
      <w:bookmarkStart w:id="500" w:name="_Toc142508359"/>
      <w:bookmarkStart w:id="501" w:name="_Toc450662892"/>
      <w:bookmarkStart w:id="502" w:name="_Toc11281_WPSOffice_Level1"/>
      <w:bookmarkStart w:id="503" w:name="_Toc29180"/>
      <w:bookmarkStart w:id="504" w:name="_Toc486167707"/>
      <w:r>
        <w:rPr>
          <w:rFonts w:hint="eastAsia" w:ascii="宋体" w:hAnsi="宋体" w:eastAsia="宋体" w:cs="Times New Roman"/>
          <w:b/>
          <w:bCs/>
          <w:color w:val="000000" w:themeColor="text1"/>
          <w:sz w:val="32"/>
          <w:szCs w:val="32"/>
          <w:highlight w:val="none"/>
          <w:lang w:val="zh-CN"/>
          <w14:textFill>
            <w14:solidFill>
              <w14:schemeClr w14:val="tx1"/>
            </w14:solidFill>
          </w14:textFill>
        </w:rPr>
        <w:t>第四篇 合同条款格式</w:t>
      </w:r>
      <w:bookmarkEnd w:id="499"/>
      <w:bookmarkEnd w:id="500"/>
      <w:bookmarkEnd w:id="501"/>
      <w:bookmarkEnd w:id="502"/>
      <w:bookmarkEnd w:id="503"/>
      <w:bookmarkEnd w:id="504"/>
    </w:p>
    <w:p w14:paraId="49BF6603">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2A5015C">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2D72148">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F02C2B4">
      <w:pPr>
        <w:autoSpaceDE w:val="0"/>
        <w:autoSpaceDN w:val="0"/>
        <w:adjustRightInd w:val="0"/>
        <w:spacing w:line="360" w:lineRule="auto"/>
        <w:jc w:val="center"/>
        <w:rPr>
          <w:rFonts w:ascii="宋体" w:hAnsi="宋体" w:eastAsia="宋体" w:cs="Times New Roman"/>
          <w:b/>
          <w:color w:val="000000" w:themeColor="text1"/>
          <w:kern w:val="0"/>
          <w:sz w:val="52"/>
          <w:szCs w:val="96"/>
          <w:highlight w:val="none"/>
          <w14:textFill>
            <w14:solidFill>
              <w14:schemeClr w14:val="tx1"/>
            </w14:solidFill>
          </w14:textFill>
        </w:rPr>
      </w:pPr>
      <w:r>
        <w:rPr>
          <w:rFonts w:hint="eastAsia" w:ascii="宋体" w:hAnsi="宋体" w:eastAsia="宋体" w:cs="Times New Roman"/>
          <w:b/>
          <w:color w:val="000000" w:themeColor="text1"/>
          <w:kern w:val="0"/>
          <w:sz w:val="52"/>
          <w:szCs w:val="96"/>
          <w:highlight w:val="none"/>
          <w14:textFill>
            <w14:solidFill>
              <w14:schemeClr w14:val="tx1"/>
            </w14:solidFill>
          </w14:textFill>
        </w:rPr>
        <w:t>东莞市大朗松山湖南部污水处理厂二期技术改造（新增MBR膜组件）采购项目</w:t>
      </w:r>
    </w:p>
    <w:p w14:paraId="14F9F3AC">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78299D63">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7CA3A852">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5684830D">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11C1F778">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21D88149">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7E7D8A81">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0F3E44AD">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东莞市石鼓净水有限公司 </w:t>
      </w:r>
      <w:r>
        <w:rPr>
          <w:rFonts w:hint="eastAsia" w:ascii="宋体" w:hAnsi="宋体" w:eastAsia="宋体" w:cs="Times New Roman"/>
          <w:b/>
          <w:bCs/>
          <w:color w:val="000000" w:themeColor="text1"/>
          <w:kern w:val="0"/>
          <w:sz w:val="28"/>
          <w:szCs w:val="28"/>
          <w:highlight w:val="none"/>
          <w:u w:val="single"/>
          <w:lang w:val="en-US" w:eastAsia="zh-CN"/>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49AA4551">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5447D0FA">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7B4520AA">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10EA9A75">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2FA76E91">
      <w:pPr>
        <w:autoSpaceDE w:val="0"/>
        <w:autoSpaceDN w:val="0"/>
        <w:adjustRightInd w:val="0"/>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5033E7AE">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p>
    <w:p w14:paraId="420B0407">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59CDB3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73AE65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7062174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根据《中华人民共和国民法典》及</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日通知的东莞市大朗松山湖南部污水处理厂二期技术改造（新增MBR膜组件）采购项目中标结果（招标编号：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）和招标文件的要求，经双方协商一致，签订本合同。</w:t>
      </w:r>
    </w:p>
    <w:p w14:paraId="4A194F9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6E39CF87">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05" w:name="_Toc26349"/>
      <w:bookmarkStart w:id="506" w:name="_Toc22521"/>
      <w:r>
        <w:rPr>
          <w:rFonts w:hint="eastAsia" w:ascii="宋体" w:hAnsi="宋体" w:eastAsia="宋体" w:cs="宋体"/>
          <w:b/>
          <w:color w:val="000000" w:themeColor="text1"/>
          <w:szCs w:val="21"/>
          <w:highlight w:val="none"/>
          <w14:textFill>
            <w14:solidFill>
              <w14:schemeClr w14:val="tx1"/>
            </w14:solidFill>
          </w14:textFill>
        </w:rPr>
        <w:t>第一条 合同项目</w:t>
      </w:r>
      <w:bookmarkEnd w:id="505"/>
      <w:bookmarkEnd w:id="506"/>
    </w:p>
    <w:p w14:paraId="2691E73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507" w:name="_Toc2674"/>
      <w:r>
        <w:rPr>
          <w:rFonts w:hint="eastAsia" w:ascii="宋体" w:hAnsi="宋体" w:eastAsia="宋体" w:cs="宋体"/>
          <w:color w:val="000000" w:themeColor="text1"/>
          <w:szCs w:val="21"/>
          <w:highlight w:val="none"/>
          <w14:textFill>
            <w14:solidFill>
              <w14:schemeClr w14:val="tx1"/>
            </w14:solidFill>
          </w14:textFill>
        </w:rPr>
        <w:t>1、合同货物清单：详见附件《用户需求书》。</w:t>
      </w:r>
      <w:bookmarkEnd w:id="507"/>
    </w:p>
    <w:p w14:paraId="60CBAEC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p>
    <w:p w14:paraId="0ED874CE">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08" w:name="_Toc11303"/>
      <w:bookmarkStart w:id="509" w:name="_Toc18951"/>
      <w:r>
        <w:rPr>
          <w:rFonts w:hint="eastAsia" w:ascii="宋体" w:hAnsi="宋体" w:eastAsia="宋体" w:cs="宋体"/>
          <w:b/>
          <w:color w:val="000000" w:themeColor="text1"/>
          <w:szCs w:val="21"/>
          <w:highlight w:val="none"/>
          <w14:textFill>
            <w14:solidFill>
              <w14:schemeClr w14:val="tx1"/>
            </w14:solidFill>
          </w14:textFill>
        </w:rPr>
        <w:t>第二条 合同价款及销项税额</w:t>
      </w:r>
      <w:bookmarkEnd w:id="508"/>
      <w:bookmarkEnd w:id="509"/>
    </w:p>
    <w:p w14:paraId="268FE9FA">
      <w:pPr>
        <w:snapToGrid w:val="0"/>
        <w:spacing w:line="360" w:lineRule="auto"/>
        <w:ind w:firstLine="476" w:firstLineChars="22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1、本合同价（即销售额，不含乙方销项税额）为¥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）。在本合同履行过程中，合同价（即销售额，不含乙方销项税额）不随法律法规政策、物价人工、工期调整而进行调整，未经甲方书面确认，乙方无权增加任何费用。</w:t>
      </w:r>
    </w:p>
    <w:p w14:paraId="6FE87825">
      <w:pPr>
        <w:snapToGrid w:val="0"/>
        <w:spacing w:line="360" w:lineRule="auto"/>
        <w:ind w:firstLine="476" w:firstLineChars="22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2、依法计得并根据本合同约定确定的销项税额由甲方承担。根据</w:t>
      </w:r>
      <w:r>
        <w:rPr>
          <w:rFonts w:hint="eastAsia" w:ascii="宋体" w:hAnsi="宋体" w:eastAsia="宋体" w:cs="宋体"/>
          <w:color w:val="000000" w:themeColor="text1"/>
          <w:szCs w:val="21"/>
          <w:highlight w:val="none"/>
          <w:lang w:val="zh-CN"/>
          <w14:textFill>
            <w14:solidFill>
              <w14:schemeClr w14:val="tx1"/>
            </w14:solidFill>
          </w14:textFill>
        </w:rPr>
        <w:t>《中华人民共和国增值税</w:t>
      </w:r>
      <w:r>
        <w:rPr>
          <w:rFonts w:hint="eastAsia" w:ascii="宋体" w:hAnsi="宋体" w:eastAsia="宋体" w:cs="宋体"/>
          <w:color w:val="000000" w:themeColor="text1"/>
          <w:szCs w:val="21"/>
          <w:highlight w:val="none"/>
          <w14:textFill>
            <w14:solidFill>
              <w14:schemeClr w14:val="tx1"/>
            </w14:solidFill>
          </w14:textFill>
        </w:rPr>
        <w:t>暂行</w:t>
      </w:r>
      <w:r>
        <w:rPr>
          <w:rFonts w:hint="eastAsia" w:ascii="宋体" w:hAnsi="宋体" w:eastAsia="宋体" w:cs="宋体"/>
          <w:color w:val="000000" w:themeColor="text1"/>
          <w:szCs w:val="21"/>
          <w:highlight w:val="none"/>
          <w:lang w:val="zh-CN"/>
          <w14:textFill>
            <w14:solidFill>
              <w14:schemeClr w14:val="tx1"/>
            </w14:solidFill>
          </w14:textFill>
        </w:rPr>
        <w:t>条例》（国务院令第691号修订版）</w:t>
      </w:r>
      <w:r>
        <w:rPr>
          <w:rFonts w:hint="eastAsia" w:ascii="宋体" w:hAnsi="宋体" w:eastAsia="宋体" w:cs="宋体"/>
          <w:color w:val="000000" w:themeColor="text1"/>
          <w:szCs w:val="21"/>
          <w:highlight w:val="none"/>
          <w14:textFill>
            <w14:solidFill>
              <w14:schemeClr w14:val="tx1"/>
            </w14:solidFill>
          </w14:textFill>
        </w:rPr>
        <w:t>及当前税务部门的相关规定，本合同项目的增值税税率为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，对应的销项税额为¥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在本合同履行过程中，税收政策变动导致</w:t>
      </w:r>
      <w:r>
        <w:rPr>
          <w:rFonts w:hint="eastAsia" w:ascii="宋体" w:hAnsi="宋体" w:eastAsia="宋体" w:cs="宋体"/>
          <w:color w:val="000000" w:themeColor="text1"/>
          <w:szCs w:val="21"/>
          <w:highlight w:val="none"/>
          <w14:textFill>
            <w14:solidFill>
              <w14:schemeClr w14:val="tx1"/>
            </w14:solidFill>
          </w14:textFill>
        </w:rPr>
        <w:t>增值税</w:t>
      </w:r>
      <w:r>
        <w:rPr>
          <w:rFonts w:hint="eastAsia" w:ascii="宋体" w:hAnsi="宋体" w:eastAsia="宋体" w:cs="宋体"/>
          <w:color w:val="000000" w:themeColor="text1"/>
          <w:szCs w:val="21"/>
          <w:highlight w:val="none"/>
          <w:lang w:val="zh-CN"/>
          <w14:textFill>
            <w14:solidFill>
              <w14:schemeClr w14:val="tx1"/>
            </w14:solidFill>
          </w14:textFill>
        </w:rPr>
        <w:t>税率调整，依法应调整</w:t>
      </w:r>
      <w:r>
        <w:rPr>
          <w:rFonts w:hint="eastAsia" w:ascii="宋体" w:hAnsi="宋体" w:eastAsia="宋体" w:cs="宋体"/>
          <w:color w:val="000000" w:themeColor="text1"/>
          <w:szCs w:val="21"/>
          <w:highlight w:val="none"/>
          <w14:textFill>
            <w14:solidFill>
              <w14:schemeClr w14:val="tx1"/>
            </w14:solidFill>
          </w14:textFill>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73BD4AFB">
      <w:pPr>
        <w:snapToGrid w:val="0"/>
        <w:spacing w:line="360" w:lineRule="auto"/>
        <w:ind w:firstLine="476" w:firstLineChars="22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因乙方未按法定税率计算税额或未根据本合同约定出具对应税额的增值税专用发票等乙方原因导致甲方多支付税额的，乙方必须退还甲方，给甲方造成损失的，乙方须向甲方赔偿相应损失。</w:t>
      </w:r>
    </w:p>
    <w:p w14:paraId="23FD1E1B">
      <w:pPr>
        <w:snapToGrid w:val="0"/>
        <w:spacing w:line="360" w:lineRule="auto"/>
        <w:ind w:firstLine="476" w:firstLineChars="22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3、合同价税合计为¥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），合同履行期间根据本条第2项规定调整销项税额的，结算合同价税合计对应调整。</w:t>
      </w:r>
    </w:p>
    <w:p w14:paraId="7D2CACF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4、本合同价（即销售额，不含乙方销项税额）包括了甲方需就购买本合同项下货物及其服务所支付的全部价款，包括但不限于：</w:t>
      </w:r>
    </w:p>
    <w:p w14:paraId="1A257FD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本项目招标范围内所有货物及其附件（含PLC程序、触摸屏程序等软件）的设计（含二次深化设计）、采购、制造及系统集成、测试、试验、运输（至项目工地现场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指定地点）、保险、装卸、安装（含安全防护、文明施工措施）、设备调试、验收；</w:t>
      </w:r>
    </w:p>
    <w:p w14:paraId="62766ED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按本用户需求书要求提供各阶段的纸质和电子版技术资料（含图纸），包括投标货物及其工艺所有制造方、使用方应支付的对商标权、专利权和版权、设计或其他知识产权而需要向其他方支付的版税及其他相关费用；</w:t>
      </w:r>
    </w:p>
    <w:p w14:paraId="6EAD9D2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验收时为达到相关标准而可能增加的、不合格货物更换、零配件更换等；</w:t>
      </w:r>
    </w:p>
    <w:p w14:paraId="2B5BE4A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所在地及工地现场培训全过程（含会务、资料、培训方及非中文培训师的翻译、</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涉及的所有费用），但本用户需求书中明确不包含在本次招标投标报价总价范围的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所在地培训除外；</w:t>
      </w:r>
    </w:p>
    <w:p w14:paraId="527BD5D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设备备品备件（含零配件）、设备拆装维修所需特殊专用工具购置，但本用户需求书中明确不包含在本次招标投标报价总价范围的设备维修、检测所需仪器仪表除外；</w:t>
      </w:r>
    </w:p>
    <w:p w14:paraId="36F7217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日常技术指导，免费的质保期保修服务，包括但不限于对设备的运行指导，免费维修、保修或更换配件，在设备出现严重故障、影响正常运行、修复有困难的情况下，对设备进行免费更换的费用；</w:t>
      </w:r>
    </w:p>
    <w:p w14:paraId="41D9C55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设计联络，在施工图设计阶段，</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有义务根据实际情况派遣技术人员到东莞市参加设计联络会议进行技术交流，包括参加设计会签及校核和审查会议，投标总价已包含完成施工图设计过程中的一切费用；</w:t>
      </w:r>
    </w:p>
    <w:p w14:paraId="0F95914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招标设备清单虽未列出，但根据设计图纸或为满足设计功能所必需的设备材料。</w:t>
      </w:r>
    </w:p>
    <w:p w14:paraId="273697D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）合理利润、乙方销项税额以外的税费等；</w:t>
      </w:r>
    </w:p>
    <w:p w14:paraId="53BB6AD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投标报价中，甲方不另行向乙方支付费用；</w:t>
      </w:r>
    </w:p>
    <w:p w14:paraId="6DF8931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在合同履行期间，若发现乙方投标文件更改、删除或遗漏了招标文件用户需求书招标设备清单内的项目或数量等情况时，并不能免除乙方按照图纸、标准与规范实施合同的任何责任，并将视为该项费用已包括在投标报价内，甲方不另行向乙方支付费用；</w:t>
      </w:r>
    </w:p>
    <w:p w14:paraId="008CDF0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）法律法规、商业公认、招标文件规定由乙方承担的其他直接及间接费用。</w:t>
      </w:r>
    </w:p>
    <w:p w14:paraId="5349C129">
      <w:pPr>
        <w:snapToGrid w:val="0"/>
        <w:spacing w:line="360" w:lineRule="auto"/>
        <w:ind w:firstLine="373" w:firstLineChars="177"/>
        <w:rPr>
          <w:rFonts w:hint="eastAsia" w:ascii="宋体" w:hAnsi="宋体" w:eastAsia="宋体" w:cs="宋体"/>
          <w:b/>
          <w:color w:val="000000" w:themeColor="text1"/>
          <w:szCs w:val="21"/>
          <w:highlight w:val="none"/>
          <w14:textFill>
            <w14:solidFill>
              <w14:schemeClr w14:val="tx1"/>
            </w14:solidFill>
          </w14:textFill>
        </w:rPr>
      </w:pPr>
    </w:p>
    <w:p w14:paraId="137534B4">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10" w:name="_Toc24814"/>
      <w:bookmarkStart w:id="511" w:name="_Toc16184"/>
      <w:r>
        <w:rPr>
          <w:rFonts w:hint="eastAsia" w:ascii="宋体" w:hAnsi="宋体" w:eastAsia="宋体" w:cs="宋体"/>
          <w:b/>
          <w:color w:val="000000" w:themeColor="text1"/>
          <w:szCs w:val="21"/>
          <w:highlight w:val="none"/>
          <w14:textFill>
            <w14:solidFill>
              <w14:schemeClr w14:val="tx1"/>
            </w14:solidFill>
          </w14:textFill>
        </w:rPr>
        <w:t>第三条 支付要求</w:t>
      </w:r>
      <w:bookmarkEnd w:id="510"/>
      <w:bookmarkEnd w:id="511"/>
    </w:p>
    <w:p w14:paraId="047FD97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履约过程中，乙方根据本合同约定需向甲方支付违约金、赔偿金、或其他应付费用等款项的，甲方有权要求乙方必须向甲方支付完前述款项后，甲方才根据本合同向乙方支付合同价和税额，由此造成逾期付款的，甲方不构成违约；或者，甲方有权启用履约担保或直接从未付合同款项、质量保证金中直接扣除前述款项，且乙方必须按照扣除前述款项前的合同价（销售额）开具增值税专用发票，保证增值税税额符合法律规定。</w:t>
      </w:r>
    </w:p>
    <w:p w14:paraId="6D22C665">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如需支付预付款，</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提供等额预付款银行保函，</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提交请款报告经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确认无误后三十个工作日内，</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向</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支付本项目合同价的30%及对应的税额作为预付款；如果提交的是国内非东莞市的银行支行及以上的银行机构出具的预付款银行保函，要附上当地公证机构的公证书；如果提交是国外银行出具的预付款银行保函，则要同时提供中国银行东莞市分行的相关证明</w:t>
      </w:r>
      <w:r>
        <w:rPr>
          <w:rFonts w:hint="eastAsia" w:ascii="宋体" w:hAnsi="宋体" w:eastAsia="宋体" w:cs="宋体"/>
          <w:color w:val="000000" w:themeColor="text1"/>
          <w:szCs w:val="21"/>
          <w:highlight w:val="none"/>
          <w:lang w:eastAsia="zh-CN"/>
          <w14:textFill>
            <w14:solidFill>
              <w14:schemeClr w14:val="tx1"/>
            </w14:solidFill>
          </w14:textFill>
        </w:rPr>
        <w:t>。</w:t>
      </w:r>
    </w:p>
    <w:p w14:paraId="077EE0F4">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本合同项下全部货物到达现场并交接验收合格，</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提交请款报告经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确认无误后三十个工作日内支付至合同价的70%及对应的税额（包含已支付的预付款）</w:t>
      </w:r>
      <w:r>
        <w:rPr>
          <w:rFonts w:hint="eastAsia" w:ascii="宋体" w:hAnsi="宋体" w:eastAsia="宋体" w:cs="宋体"/>
          <w:color w:val="000000" w:themeColor="text1"/>
          <w:szCs w:val="21"/>
          <w:highlight w:val="none"/>
          <w:lang w:eastAsia="zh-CN"/>
          <w14:textFill>
            <w14:solidFill>
              <w14:schemeClr w14:val="tx1"/>
            </w14:solidFill>
          </w14:textFill>
        </w:rPr>
        <w:t>。</w:t>
      </w:r>
    </w:p>
    <w:p w14:paraId="3C79EC5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剩余30%货款，</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以下列方式向乙方支付：</w:t>
      </w:r>
    </w:p>
    <w:p w14:paraId="679A076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货物最终验收合格后，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按合同要求提交符合现行工程验收规范的竣工资料，并提交请款报告经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确认无误后三十个工作日内支付至合同结算价的97%及对应税额；剩余合同结算价的3%货款及对应税额，在质保期届满后根据乙方提供货物质量情况及</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履行质保期义务的情况，由</w:t>
      </w:r>
      <w:r>
        <w:rPr>
          <w:rFonts w:hint="eastAsia" w:ascii="宋体" w:hAnsi="宋体" w:eastAsia="宋体" w:cs="宋体"/>
          <w:color w:val="000000" w:themeColor="text1"/>
          <w:szCs w:val="21"/>
          <w:highlight w:val="none"/>
          <w:lang w:val="en-US" w:eastAsia="zh-CN"/>
          <w14:textFill>
            <w14:solidFill>
              <w14:schemeClr w14:val="tx1"/>
            </w14:solidFill>
          </w14:textFill>
        </w:rPr>
        <w:t>甲</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双方进行结算，且在</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提交请款报告经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确认无误后三十个工作日内，</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将结算款不计利息的支付</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w:t>
      </w:r>
    </w:p>
    <w:p w14:paraId="7AC56AB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支付方式为银行转账或银行承兑汇票，汇票期限不超过三个月，每笔款项支付方式由甲方决定。乙方收取每笔款项前，在提交请款报告的同时一并提供等额有效的增值税专用发票；乙方迟延提供发票或提供的发票不合格，甲方的付款时间可相应顺延，且不视为违约。由于乙方提供的发票不符合税法规定，给甲方造成的损失由乙方承担赔偿责任。</w:t>
      </w:r>
    </w:p>
    <w:p w14:paraId="40623C4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、甲方有权从应付货款、质保金及履约担保中扣减乙方依合同规定应付的违约金、赔偿金以及其他费用。扣除后的不足部分，乙方应予补足。</w:t>
      </w:r>
    </w:p>
    <w:p w14:paraId="3CB76DC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4833EB5">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12" w:name="_Toc5957"/>
      <w:bookmarkStart w:id="513" w:name="_Toc19504"/>
      <w:r>
        <w:rPr>
          <w:rFonts w:hint="eastAsia" w:ascii="宋体" w:hAnsi="宋体" w:eastAsia="宋体" w:cs="宋体"/>
          <w:b/>
          <w:color w:val="000000" w:themeColor="text1"/>
          <w:szCs w:val="21"/>
          <w:highlight w:val="none"/>
          <w14:textFill>
            <w14:solidFill>
              <w14:schemeClr w14:val="tx1"/>
            </w14:solidFill>
          </w14:textFill>
        </w:rPr>
        <w:t>第四条 合同组成</w:t>
      </w:r>
      <w:bookmarkEnd w:id="512"/>
      <w:bookmarkEnd w:id="513"/>
    </w:p>
    <w:p w14:paraId="406B39E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1C5AE3B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81C117C">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14" w:name="_Toc23343"/>
      <w:bookmarkStart w:id="515" w:name="_Toc13797"/>
      <w:r>
        <w:rPr>
          <w:rFonts w:hint="eastAsia" w:ascii="宋体" w:hAnsi="宋体" w:eastAsia="宋体" w:cs="宋体"/>
          <w:b/>
          <w:color w:val="000000" w:themeColor="text1"/>
          <w:szCs w:val="21"/>
          <w:highlight w:val="none"/>
          <w14:textFill>
            <w14:solidFill>
              <w14:schemeClr w14:val="tx1"/>
            </w14:solidFill>
          </w14:textFill>
        </w:rPr>
        <w:t>第五条 供货要求</w:t>
      </w:r>
      <w:bookmarkEnd w:id="514"/>
      <w:bookmarkEnd w:id="515"/>
    </w:p>
    <w:p w14:paraId="7D5B6315">
      <w:pPr>
        <w:snapToGrid w:val="0"/>
        <w:spacing w:line="360" w:lineRule="auto"/>
        <w:ind w:firstLine="422" w:firstLineChars="200"/>
        <w:rPr>
          <w:rFonts w:hint="default" w:ascii="宋体" w:hAnsi="宋体" w:eastAsia="宋体" w:cs="宋体"/>
          <w:b/>
          <w:color w:val="000000" w:themeColor="text1"/>
          <w:szCs w:val="21"/>
          <w:highlight w:val="none"/>
          <w:lang w:val="en-US" w:eastAsia="zh-CN"/>
          <w14:textFill>
            <w14:solidFill>
              <w14:schemeClr w14:val="tx1"/>
            </w14:solidFill>
          </w14:textFill>
        </w:rPr>
      </w:pPr>
      <w:bookmarkStart w:id="516" w:name="_Toc16135"/>
      <w:r>
        <w:rPr>
          <w:rFonts w:hint="eastAsia" w:ascii="宋体" w:hAnsi="宋体" w:eastAsia="宋体" w:cs="宋体"/>
          <w:b/>
          <w:color w:val="000000" w:themeColor="text1"/>
          <w:szCs w:val="21"/>
          <w:highlight w:val="none"/>
          <w:lang w:val="en-US" w:eastAsia="zh-CN"/>
          <w14:textFill>
            <w14:solidFill>
              <w14:schemeClr w14:val="tx1"/>
            </w14:solidFill>
          </w14:textFill>
        </w:rPr>
        <w:t>1、供货及安装界限</w:t>
      </w:r>
    </w:p>
    <w:p w14:paraId="49AF7D82">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乙方负责完整的MBR膜系统设备，包括但不限于：MBR膜组件、槽钢悬挂平台（含人员检修平台）、产水泵、反洗泵、加药系统（柠檬酸、次氯酸钠投加系统）、电磁流量计、在线浊度仪、静压式液位计、阀门、现场管材辅件及配电控制、PLC控制柜、动力、信号及控制电缆（配电控制、PLC控制柜至对应用电设备、现场按钮箱、现场控制箱、由现场按钮箱至对应用电设备的信号及控制电缆，含桥架、穿线管、支架、安装紧固件等安装辅材），配套提供设备安装紧固件、备品备件、安装附件等的供货、安装、调试。</w:t>
      </w:r>
    </w:p>
    <w:p w14:paraId="57741BD1">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次氯酸钠加药系统、柠檬酸加药系统，具体药剂配置可根据所提供的产品情况自行设计，但均应配套系统动力柜、控制柜、控制箱、PLC柜、系统管道、阀门、仪表及安装所需的所有紧固件、连接件、支架、紧固螺栓等的供货、安装由乙方负责。</w:t>
      </w:r>
    </w:p>
    <w:p w14:paraId="11424996">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（3）设备安装所需的土建预埋件（管）、管道开孔的供货、安装等由乙方负责。</w:t>
      </w:r>
    </w:p>
    <w:p w14:paraId="17571C99">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（4）管道界面：</w:t>
      </w:r>
    </w:p>
    <w:p w14:paraId="39227EFA">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1）新增MBR膜组件至产水泵、产水泵出水管及其配套阀门、法兰、支架等由乙方供货及安装。</w:t>
      </w:r>
    </w:p>
    <w:p w14:paraId="4B2AC8C3">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2）新增反冲洗泵进水管，反冲洗泵至新增MBR膜组件的反冲洗水管及其配套阀门、法兰、支架等由乙方供货及安装。</w:t>
      </w:r>
    </w:p>
    <w:p w14:paraId="36364028">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3）新增MBR膜组件擦洗风管及其配套阀门、法兰、支架等由乙方供货及安装。</w:t>
      </w:r>
    </w:p>
    <w:p w14:paraId="439E5556">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4）加药系统的所有加药管道、阀门及管配件等包括投加装置到各投药点之间管道等由乙方供货及安装。</w:t>
      </w:r>
    </w:p>
    <w:p w14:paraId="003D76E9">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（5）电气、自控界面：</w:t>
      </w:r>
    </w:p>
    <w:p w14:paraId="4A0191AA">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1）动力配电柜至各加药系统控制箱所有线缆及电气材料包括动力电缆、控制电缆、光纤、桥架、明装线管的供货及安装、接线等体由乙方负责；</w:t>
      </w:r>
    </w:p>
    <w:p w14:paraId="1AD12F1A">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2）加药系统动力柜进线电缆、桥架等的供货、安装、接线等由乙方负责；</w:t>
      </w:r>
    </w:p>
    <w:p w14:paraId="62DFC032">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3）新增MBR膜系统PLC柜由乙方负责接入中控上位机，与中控上位机连接，进线电缆、线缆、光纤的供货、安装、调试等由乙方负责。</w:t>
      </w:r>
    </w:p>
    <w:p w14:paraId="3A810792">
      <w:pPr>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（6）设备清单所列设备仅为主要设备，为确保成套设备正常运行应配套提供的设备、管线、自控仪表、PLC控制柜、动力柜、安装所需的全部紧固件等的供货、安装及调试。</w:t>
      </w:r>
    </w:p>
    <w:p w14:paraId="6004FC29">
      <w:pPr>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2、包装、标志、运输和开箱验收</w:t>
      </w:r>
    </w:p>
    <w:p w14:paraId="25E8B42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（1）包装和标志</w:t>
      </w:r>
    </w:p>
    <w:p w14:paraId="6B31DA4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凡设备上需涂油漆部分均需按规定进行处理，会腐蚀的未涂油漆的部分须用高熔点油脂或无酸牛脂或用其它保护剂涂抹，上述这些保护剂在设备安装期间或在安装后是易于抹去的。</w:t>
      </w:r>
    </w:p>
    <w:p w14:paraId="1A6D724B">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对所有电气设备应采取令</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满意的恰当的防腐防损措施。所有设备的包装须经得起陆上或海上的运输、搬运和露天存放。</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应对包装设备负责，使其到达目的地后完整无缺。在到达目的地后一年的适当存贮期间不锈不蚀。</w:t>
      </w:r>
    </w:p>
    <w:p w14:paraId="1452C06A">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所有包装箱上应正确地标上下列内容：</w:t>
      </w:r>
    </w:p>
    <w:p w14:paraId="08DDF2CB">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A.合同号。</w:t>
      </w:r>
    </w:p>
    <w:p w14:paraId="30783D9B">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B.设备及备件的名称、代号、型号、数量。</w:t>
      </w:r>
    </w:p>
    <w:p w14:paraId="5046387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C.设备安装地名称。</w:t>
      </w:r>
    </w:p>
    <w:p w14:paraId="7487536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D.通用的商务标志。</w:t>
      </w:r>
    </w:p>
    <w:p w14:paraId="3C04B043">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内有危险品或易碎物品的包装箱应按当地或国际惯例对待。</w:t>
      </w:r>
    </w:p>
    <w:p w14:paraId="24B2E4A4">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（2）交货地点</w:t>
      </w:r>
    </w:p>
    <w:p w14:paraId="0376C29B">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本项目所有的设备交货地点为东莞市大朗松山湖南部污水处理厂二期技术改造（新增MBR膜组件）项目工地现场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指定地点。</w:t>
      </w:r>
    </w:p>
    <w:p w14:paraId="22E23CCE">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w:t>
      </w:r>
    </w:p>
    <w:p w14:paraId="4398ABC8">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的要求，</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应按时告知设备的运输情况。</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应负责将合同所供设备运至</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指定位置，包括到场设备搬卸和采取安全措施。设备相关运输、装卸、保险、关税（进口设备）等费用已包含在</w:t>
      </w:r>
      <w:r>
        <w:rPr>
          <w:rFonts w:hint="eastAsia" w:ascii="宋体" w:hAnsi="宋体" w:eastAsia="宋体" w:cs="宋体"/>
          <w:color w:val="000000" w:themeColor="text1"/>
          <w:szCs w:val="21"/>
          <w:highlight w:val="none"/>
          <w:lang w:val="en-US" w:eastAsia="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总价中。</w:t>
      </w:r>
    </w:p>
    <w:p w14:paraId="4606E804">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对任何</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不予接收的存在缺损或不符合技术文件规定的设备或有关机件、附件，应立即运走，予以更换。</w:t>
      </w:r>
    </w:p>
    <w:p w14:paraId="0E86A27D">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（4）开箱验收</w:t>
      </w:r>
    </w:p>
    <w:p w14:paraId="2EE7416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具备完整的装箱单，除保证设备完好外，还应该按照本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用户需求书第四节的要求提供资料。</w:t>
      </w:r>
    </w:p>
    <w:p w14:paraId="0FC2A6B2">
      <w:pPr>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3、设备安装及调试</w:t>
      </w:r>
    </w:p>
    <w:p w14:paraId="064BDB66">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应派专业技术人员到现场，进行设备、配套连接管道、电气等的安装，在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的组织安排下，负责完成设备调试、性能考核的技术工作。另外，设备控制系统（含仪表）由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自行调试。</w:t>
      </w:r>
    </w:p>
    <w:p w14:paraId="5DBF05E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上述的技术服务费已包含在</w:t>
      </w:r>
      <w:r>
        <w:rPr>
          <w:rFonts w:hint="eastAsia" w:ascii="宋体" w:hAnsi="宋体" w:eastAsia="宋体" w:cs="宋体"/>
          <w:color w:val="000000" w:themeColor="text1"/>
          <w:szCs w:val="21"/>
          <w:highlight w:val="none"/>
          <w:lang w:val="en-US" w:eastAsia="zh-CN"/>
          <w14:textFill>
            <w14:solidFill>
              <w14:schemeClr w14:val="tx1"/>
            </w14:solidFill>
          </w14:textFill>
        </w:rPr>
        <w:t>合同总价</w:t>
      </w:r>
      <w:r>
        <w:rPr>
          <w:rFonts w:hint="eastAsia" w:ascii="宋体" w:hAnsi="宋体" w:eastAsia="宋体" w:cs="宋体"/>
          <w:color w:val="000000" w:themeColor="text1"/>
          <w:szCs w:val="21"/>
          <w:highlight w:val="none"/>
          <w14:textFill>
            <w14:solidFill>
              <w14:schemeClr w14:val="tx1"/>
            </w14:solidFill>
          </w14:textFill>
        </w:rPr>
        <w:t>中。</w:t>
      </w:r>
    </w:p>
    <w:bookmarkEnd w:id="516"/>
    <w:p w14:paraId="1A3CF9DC">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bookmarkStart w:id="517" w:name="_Toc15961"/>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、交货要求</w:t>
      </w:r>
      <w:bookmarkEnd w:id="517"/>
    </w:p>
    <w:p w14:paraId="35DE903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委托的第三方）发出书面供货通知之日起</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日内将所有货物运至交货地点，并按合同约定完成交接验收合格。</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在交货前应提前7日书面通知</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书面同意后方能送货。如有违反，由此造成的仓储与保管费用以及货物毁损灭失的风险由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全部承担。</w:t>
      </w:r>
    </w:p>
    <w:p w14:paraId="28D73BB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应自行将货物运至交货地点交货，由于使用第三方送货服务导致货物未能经过双方共同验收、未送到指定地点仓库的，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有权拒绝收货。未经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同意，</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委托的第三方送货服务仅将货物放置在门口/门卫室，而没有送货至</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指定的地点的，视为</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未履行送货义务，</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有权拒绝接受货物且不予支付货款。上述情况下</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不负保管责任，货物未按照</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要求放置而造成的损毁、灭失风险概由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根据整体项目进度的情况，有权提出对部分或全部货物提前或延迟交货，但应不迟于交货期限届满前7日告知中标，</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无需另行支付任何费用。</w:t>
      </w:r>
    </w:p>
    <w:p w14:paraId="4743DA6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有义务配合</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整体项目进度，对整体项目提供协助及配合。</w:t>
      </w:r>
    </w:p>
    <w:p w14:paraId="75967F6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（4）交货地点：东莞市大朗松山湖南部污水处理厂二期技术改造（新增MBR膜组件）采购项目工地现场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指定地点。</w:t>
      </w:r>
    </w:p>
    <w:p w14:paraId="401862C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（5）运输方式：由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自行选择适当的运输方式，并承担相应费用。</w:t>
      </w:r>
    </w:p>
    <w:p w14:paraId="323F609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（6）在交货地点的卸货责任及费用，由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w:t>
      </w:r>
    </w:p>
    <w:p w14:paraId="784CFF1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ECD0A36">
      <w:pPr>
        <w:snapToGrid w:val="0"/>
        <w:spacing w:line="360" w:lineRule="auto"/>
        <w:ind w:firstLine="422" w:firstLineChars="200"/>
        <w:outlineLvl w:val="2"/>
        <w:rPr>
          <w:rFonts w:hint="eastAsia" w:ascii="宋体" w:hAnsi="宋体" w:eastAsia="宋体" w:cs="宋体"/>
          <w:b/>
          <w:color w:val="000000" w:themeColor="text1"/>
          <w:szCs w:val="21"/>
          <w:highlight w:val="none"/>
          <w14:textFill>
            <w14:solidFill>
              <w14:schemeClr w14:val="tx1"/>
            </w14:solidFill>
          </w14:textFill>
        </w:rPr>
      </w:pPr>
      <w:bookmarkStart w:id="518" w:name="_Toc4722"/>
      <w:bookmarkStart w:id="519" w:name="_Toc4507"/>
      <w:r>
        <w:rPr>
          <w:rFonts w:hint="eastAsia" w:ascii="宋体" w:hAnsi="宋体" w:eastAsia="宋体" w:cs="宋体"/>
          <w:b/>
          <w:bCs/>
          <w:color w:val="000000" w:themeColor="text1"/>
          <w:szCs w:val="21"/>
          <w:highlight w:val="none"/>
          <w14:textFill>
            <w14:solidFill>
              <w14:schemeClr w14:val="tx1"/>
            </w14:solidFill>
          </w14:textFill>
        </w:rPr>
        <w:t xml:space="preserve">第六条 </w:t>
      </w:r>
      <w:r>
        <w:rPr>
          <w:rFonts w:hint="eastAsia" w:ascii="宋体" w:hAnsi="宋体" w:eastAsia="宋体" w:cs="宋体"/>
          <w:b/>
          <w:color w:val="000000" w:themeColor="text1"/>
          <w:szCs w:val="21"/>
          <w:highlight w:val="none"/>
          <w14:textFill>
            <w14:solidFill>
              <w14:schemeClr w14:val="tx1"/>
            </w14:solidFill>
          </w14:textFill>
        </w:rPr>
        <w:t>技术要求</w:t>
      </w:r>
      <w:bookmarkEnd w:id="518"/>
      <w:bookmarkEnd w:id="519"/>
    </w:p>
    <w:p w14:paraId="47E3B444">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详见附件三《用户需求书》</w:t>
      </w:r>
      <w:r>
        <w:rPr>
          <w:rFonts w:hint="eastAsia" w:ascii="宋体" w:hAnsi="宋体" w:eastAsia="宋体" w:cs="宋体"/>
          <w:color w:val="000000" w:themeColor="text1"/>
          <w:szCs w:val="21"/>
          <w:highlight w:val="none"/>
          <w:lang w:eastAsia="zh-CN"/>
          <w14:textFill>
            <w14:solidFill>
              <w14:schemeClr w14:val="tx1"/>
            </w14:solidFill>
          </w14:textFill>
        </w:rPr>
        <w:t>。</w:t>
      </w:r>
    </w:p>
    <w:p w14:paraId="7FB8DE85">
      <w:pPr>
        <w:snapToGrid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bookmarkStart w:id="520" w:name="_Toc18287"/>
    </w:p>
    <w:p w14:paraId="3C52D07F">
      <w:pPr>
        <w:snapToGrid w:val="0"/>
        <w:spacing w:line="360" w:lineRule="auto"/>
        <w:ind w:firstLine="422" w:firstLineChars="200"/>
        <w:outlineLvl w:val="2"/>
        <w:rPr>
          <w:rFonts w:hint="eastAsia" w:ascii="宋体" w:hAnsi="宋体" w:eastAsia="宋体" w:cs="宋体"/>
          <w:b/>
          <w:bCs/>
          <w:color w:val="000000" w:themeColor="text1"/>
          <w:szCs w:val="21"/>
          <w:highlight w:val="none"/>
          <w14:textFill>
            <w14:solidFill>
              <w14:schemeClr w14:val="tx1"/>
            </w14:solidFill>
          </w14:textFill>
        </w:rPr>
      </w:pPr>
      <w:bookmarkStart w:id="521" w:name="_Toc28185"/>
      <w:r>
        <w:rPr>
          <w:rFonts w:hint="eastAsia" w:ascii="宋体" w:hAnsi="宋体" w:eastAsia="宋体" w:cs="宋体"/>
          <w:b/>
          <w:bCs/>
          <w:color w:val="000000" w:themeColor="text1"/>
          <w:szCs w:val="21"/>
          <w:highlight w:val="none"/>
          <w14:textFill>
            <w14:solidFill>
              <w14:schemeClr w14:val="tx1"/>
            </w14:solidFill>
          </w14:textFill>
        </w:rPr>
        <w:t>第七条 施工安全及其他要求</w:t>
      </w:r>
      <w:bookmarkEnd w:id="520"/>
      <w:bookmarkEnd w:id="521"/>
    </w:p>
    <w:p w14:paraId="2B6D874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1、施工安全要求</w:t>
      </w:r>
    </w:p>
    <w:p w14:paraId="524CC48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（1）乙方在安装前需对安装人员做好施工安全培训、教育，施工期间严格执行特种设备操作、用电安全等相关规范，并无条件接受甲方监督。</w:t>
      </w:r>
    </w:p>
    <w:p w14:paraId="737D424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当采取有效的职业卫生防护措施，为施工人员配备必要的防护用品（安全帽、防护手套、安全带、防毒口罩等）。施工作业期间，施工人员需穿戴好安全防护用品，如安全帽、防护手套、安全绳、防毒口罩等。</w:t>
      </w:r>
    </w:p>
    <w:p w14:paraId="06303E2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（3）施工人员需服从甲方管理，未经允许不能进入不相关的生产作业区。</w:t>
      </w:r>
    </w:p>
    <w:p w14:paraId="1AA6785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（4）施工作业期间，施工人员严禁打闹嬉戏、抽烟，严禁酒后工作。</w:t>
      </w:r>
    </w:p>
    <w:p w14:paraId="421BAFB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（5）甲方有权要求乙方对不称职人员进行更换。</w:t>
      </w:r>
    </w:p>
    <w:p w14:paraId="275F1F6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（6）乙方须为每位施工人员购买国家强制保险。</w:t>
      </w:r>
    </w:p>
    <w:p w14:paraId="71BCD33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（7）本项目有有限空间作业、吊装作业等，乙方做好施工的临边安全防护措施和吊装安全技术措施，施工过程中出现的安全事故由乙方自行承担。</w:t>
      </w:r>
    </w:p>
    <w:p w14:paraId="6BA65904">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Cs w:val="21"/>
          <w:highlight w:val="none"/>
          <w:lang w:eastAsia="zh-CN"/>
          <w14:textFill>
            <w14:solidFill>
              <w14:schemeClr w14:val="tx1"/>
            </w14:solidFill>
          </w14:textFill>
        </w:rPr>
        <w:t>做好施工的安全防护措施，施工过程中出现的安全事故由</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Cs w:val="21"/>
          <w:highlight w:val="none"/>
          <w:lang w:eastAsia="zh-CN"/>
          <w14:textFill>
            <w14:solidFill>
              <w14:schemeClr w14:val="tx1"/>
            </w14:solidFill>
          </w14:textFill>
        </w:rPr>
        <w:t>自行承担。</w:t>
      </w:r>
    </w:p>
    <w:p w14:paraId="2DC1D59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2、其他要求</w:t>
      </w:r>
    </w:p>
    <w:p w14:paraId="68CF167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（1）施工过程中涉及的设备、工器具，由乙方自行解决。</w:t>
      </w:r>
    </w:p>
    <w:p w14:paraId="654CBE7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（2）施工过程中涉及的用水、用电由甲方在厂内提供水、电接入点，乙方自行接入，乙方需做好用水、用电安全防护措施并无条件接受甲方监督。设备、设施的水、电费用由甲方承担。</w:t>
      </w:r>
    </w:p>
    <w:p w14:paraId="0680207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（3）工程施工完毕后，因施工所做的用水、用电、安全防护等临时措施均由乙方撤除并恢复原状。</w:t>
      </w:r>
    </w:p>
    <w:p w14:paraId="0403B33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（4）施工完成后，乙方需及时对相应的场地、道路进行冲洗、清洁。</w:t>
      </w:r>
    </w:p>
    <w:p w14:paraId="3AD71595">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p>
    <w:p w14:paraId="01CEE79C">
      <w:pPr>
        <w:snapToGrid w:val="0"/>
        <w:spacing w:line="360" w:lineRule="auto"/>
        <w:ind w:firstLine="422" w:firstLineChars="200"/>
        <w:outlineLvl w:val="2"/>
        <w:rPr>
          <w:rFonts w:hint="default" w:ascii="宋体" w:hAnsi="宋体" w:eastAsia="宋体" w:cs="宋体"/>
          <w:b/>
          <w:bCs/>
          <w:color w:val="000000" w:themeColor="text1"/>
          <w:szCs w:val="21"/>
          <w:highlight w:val="none"/>
          <w:lang w:val="en-US" w:eastAsia="zh-CN"/>
          <w14:textFill>
            <w14:solidFill>
              <w14:schemeClr w14:val="tx1"/>
            </w14:solidFill>
          </w14:textFill>
        </w:rPr>
      </w:pPr>
      <w:bookmarkStart w:id="522" w:name="_Toc30593"/>
      <w:bookmarkStart w:id="523" w:name="_Toc3132"/>
      <w:r>
        <w:rPr>
          <w:rFonts w:hint="eastAsia" w:ascii="宋体" w:hAnsi="宋体" w:eastAsia="宋体" w:cs="宋体"/>
          <w:b/>
          <w:bCs/>
          <w:color w:val="000000" w:themeColor="text1"/>
          <w:szCs w:val="21"/>
          <w:highlight w:val="none"/>
          <w:lang w:val="en-US" w:eastAsia="zh-CN"/>
          <w14:textFill>
            <w14:solidFill>
              <w14:schemeClr w14:val="tx1"/>
            </w14:solidFill>
          </w14:textFill>
        </w:rPr>
        <w:t>第八条 安装、调试</w:t>
      </w:r>
      <w:bookmarkEnd w:id="522"/>
    </w:p>
    <w:p w14:paraId="0E33209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应于交货后派专业技术人员在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规定的时间内完成供货，并在交接验收合格后 15 日内完成全部设备的安装，且经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初步验收合格。</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负责在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要求的时间内完成设备调试，以及性能考核的技术指导工作。</w:t>
      </w:r>
    </w:p>
    <w:p w14:paraId="3C486F1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（2）在货物安装、调试过程中，</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应遵守</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现场的管理规定，并遵守工程施工、安全生产、消防安全的有关管理规定，采取必要的安全防范措施，消除事故隐患，并随时接受</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（含</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委托的第三方）安全检查人员的监督检查。在</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搬运、安装、调试过程中所产生的安全责任（包括但不限于对协助人员、施工人员、第三方所造成的财物毁损、人员损伤、以及防火、防电、防盗责任等），</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应承担全部赔偿及相关法律责任，与</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无关；如因此造成</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损失的，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实际损失全额赔偿，并按造成损失金额的30%赔偿违约金。</w:t>
      </w:r>
    </w:p>
    <w:p w14:paraId="466E2F1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负责安装、调试，并及时解决调试、试运行中出现的由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供货设备导致的问题，相关问题的解决时长以不影响工期为原则，否则将视为</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逾期交货，且</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有权追究</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逾期交货的责任，即每逾期一日，</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应按合同价的5‰向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支付违约金。</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逾期超过30日的，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可单方解除本合同，无论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是否解除本合同，</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除支付前述逾期违约金外，还应按合同价的5%向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支付违约金。该部分金额不足以弥补</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损失的，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有权另行追偿。</w:t>
      </w:r>
    </w:p>
    <w:p w14:paraId="4B2D1C0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现场施工需服从、配合施工总承包单位（由</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另行委托）的安全文明施工管理，由于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原因造成施工总承包单位或其他第三方参建单位人员伤亡、财物损失或者被监督部门行政处罚，</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须承担相应赔偿责任。</w:t>
      </w:r>
    </w:p>
    <w:p w14:paraId="11E25F8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应严格按照国家有关安全文明施工的标准与规范制定安全文明施工操作规程，配备必要的安全生产和劳动保护设施，加强对施工作业人员的施工安全教育培训，对他们的安全负责。</w:t>
      </w:r>
    </w:p>
    <w:p w14:paraId="498E901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应对合同工程的安全文明施工负责，采取有效的安全措施消除安全事故隐患，并接受和配合依法实施的监督检查。</w:t>
      </w:r>
    </w:p>
    <w:p w14:paraId="2B6DA11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5CA502AA">
      <w:pPr>
        <w:snapToGrid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p w14:paraId="5BB26CAF">
      <w:pPr>
        <w:snapToGrid w:val="0"/>
        <w:spacing w:line="360" w:lineRule="auto"/>
        <w:ind w:firstLine="422" w:firstLineChars="200"/>
        <w:outlineLvl w:val="2"/>
        <w:rPr>
          <w:rFonts w:hint="eastAsia" w:ascii="宋体" w:hAnsi="宋体" w:eastAsia="宋体" w:cs="宋体"/>
          <w:b/>
          <w:bCs/>
          <w:color w:val="000000" w:themeColor="text1"/>
          <w:szCs w:val="21"/>
          <w:highlight w:val="none"/>
          <w14:textFill>
            <w14:solidFill>
              <w14:schemeClr w14:val="tx1"/>
            </w14:solidFill>
          </w14:textFill>
        </w:rPr>
      </w:pPr>
      <w:bookmarkStart w:id="524" w:name="_Toc25630"/>
      <w:r>
        <w:rPr>
          <w:rFonts w:hint="eastAsia" w:ascii="宋体" w:hAnsi="宋体" w:eastAsia="宋体" w:cs="宋体"/>
          <w:b/>
          <w:bCs/>
          <w:color w:val="000000" w:themeColor="text1"/>
          <w:szCs w:val="21"/>
          <w:highlight w:val="none"/>
          <w14:textFill>
            <w14:solidFill>
              <w14:schemeClr w14:val="tx1"/>
            </w14:solidFill>
          </w14:textFill>
        </w:rPr>
        <w:t>第</w:t>
      </w:r>
      <w:r>
        <w:rPr>
          <w:rFonts w:hint="eastAsia" w:ascii="宋体" w:hAnsi="宋体" w:eastAsia="宋体" w:cs="宋体"/>
          <w:b/>
          <w:bCs/>
          <w:color w:val="000000" w:themeColor="text1"/>
          <w:szCs w:val="21"/>
          <w:highlight w:val="none"/>
          <w:lang w:val="en-US" w:eastAsia="zh-CN"/>
          <w14:textFill>
            <w14:solidFill>
              <w14:schemeClr w14:val="tx1"/>
            </w14:solidFill>
          </w14:textFill>
        </w:rPr>
        <w:t>九</w:t>
      </w:r>
      <w:r>
        <w:rPr>
          <w:rFonts w:hint="eastAsia" w:ascii="宋体" w:hAnsi="宋体" w:eastAsia="宋体" w:cs="宋体"/>
          <w:b/>
          <w:bCs/>
          <w:color w:val="000000" w:themeColor="text1"/>
          <w:szCs w:val="21"/>
          <w:highlight w:val="none"/>
          <w14:textFill>
            <w14:solidFill>
              <w14:schemeClr w14:val="tx1"/>
            </w14:solidFill>
          </w14:textFill>
        </w:rPr>
        <w:t>条 验收要求</w:t>
      </w:r>
      <w:bookmarkEnd w:id="523"/>
      <w:bookmarkEnd w:id="524"/>
    </w:p>
    <w:p w14:paraId="1F9CCFA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（1）验收分为货到交货地点的交接验收，货物完成安装、设备调试、最终验收，并符合《城镇污水处理厂工程质量验收规范》（GB50334-2017）、《城乡排水工程项目规范》（GB55027-2022）等的规定。</w:t>
      </w:r>
    </w:p>
    <w:p w14:paraId="29EA461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（2）交接验收：</w:t>
      </w:r>
    </w:p>
    <w:p w14:paraId="5EEE817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1）货物运抵交货地点现场后 7 日内，</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（含</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委托的第三方）、</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代表共同开箱验货。</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按照本合同及招标文件、投标文件、制造图纸、国家相关法律法规以及规范的要求等相关的规定，对货物的品种、品牌、产地、型号规格、数量、外观质量、资料等进行清点和检查，并根据清点和检查情况作详细的记录。</w:t>
      </w:r>
    </w:p>
    <w:p w14:paraId="2015798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2）若</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所提供的设备或部件为国外制造，除提供技术资料外，还应提供原产地证书、报关资料及检验检疫证明、完税证明。</w:t>
      </w:r>
    </w:p>
    <w:p w14:paraId="45A1341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3）如发现货物的品种、品牌、产地、型号规格、数量、外观质量、资料与合同约定或招标文件规定不符，或货物短缺、质次、损坏等问题，应作详细纪录，</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有权拒绝收货，如</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同意收货的，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规定的时间内立即、无条件为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调换或补齐。由此产生的制造、修理和运费及保险费均应由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或其他责任方负担，与</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无关。以上调换、更换、补齐货物的时间包含在本合同约定的交货时间内。</w:t>
      </w:r>
    </w:p>
    <w:p w14:paraId="18EA01F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4）由于非</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原因而引起的设备或部件的修理或更换的时间，如不影响工程建设进度，则不视为逾期交货，否则将视为</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逾期交货，且</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有权追究</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逾期交货的责任，即每逾期一日，</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应按合同价的5‰向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支付违约金。</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逾期超过30日的，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可单方解除本合同，无论</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是否解除本合同，</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除支付前述逾期违约金外，还应按合同价的5%向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支付赔偿金。该部分金额不足以弥补</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损失的，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还有权另行追偿。</w:t>
      </w:r>
    </w:p>
    <w:p w14:paraId="66585E1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5）交接验收合格后，</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出具相关签收手续并由甲乙双方共同书面确认交接验收结果。</w:t>
      </w:r>
    </w:p>
    <w:p w14:paraId="7659CB7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（3）初步验收：</w:t>
      </w:r>
    </w:p>
    <w:p w14:paraId="3A629BE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1）合同下货物在完成安装、设备调试、性能测试合格后，</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（含</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委托的第三方）、</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一起对设备的完整性，安装与设计图纸符合性和合理性、设备试运行的测试结果进行初步检验。</w:t>
      </w:r>
    </w:p>
    <w:p w14:paraId="548110F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 xml:space="preserve">在货物安装、设备调试过程中，应做好详细的检验、测试记录和试验结果，检验结果应符合本项目合同及招标文件、投标文件、制造图纸、国家相关法律法规以及规范的规定标准。（当多个标准不一致时，以最高标准作为验收标准）。 </w:t>
      </w:r>
    </w:p>
    <w:p w14:paraId="2E45F21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3）达到验收标准，</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双方及相关单位共同签署初步验收记录。</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 xml:space="preserve">同时提供设备调试报告、测试报告等资料。 </w:t>
      </w:r>
    </w:p>
    <w:p w14:paraId="3B880F8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（4）最终验收：</w:t>
      </w:r>
    </w:p>
    <w:p w14:paraId="0A546D3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1）货物按上述程序验收合格的，乙方移交完所有资料文档后，甲方向乙方出具书面的验收合格报告并由甲乙双方共同书面确认最终验收结果。</w:t>
      </w:r>
    </w:p>
    <w:p w14:paraId="675C41D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在进行任何一次验收时发现货物不符合相关要求的，可拒绝收货或要求</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承担免费更换或退货责任，</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应将该等产品在3日内自行拆除及运回，</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不承担因验收造成的产品损耗且不对产品承担保管责任，因此产生的一切费用及风险由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w:t>
      </w:r>
    </w:p>
    <w:p w14:paraId="62F8FFD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根据本条规定对货物所做出的验收，仅作为起算付款及质保期之用，不视为双方对于货物质量的最终认可，</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仍应在质保期内对产品质量承担保证责任。</w:t>
      </w:r>
    </w:p>
    <w:p w14:paraId="75DDE31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4）货物在最终验收合格前，其损耗、毁损、灭失等风险及责任由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承担，如因发生前述情形，导致</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所供应的货物不能通过</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验收的，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要求予以免费更换或退货。</w:t>
      </w:r>
    </w:p>
    <w:p w14:paraId="6E097EF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5）验收过程中，如对检验记录不能取得一致意见时，可委托工程所在地具有资质的权威的第三方检验机构联合进行检验。检验结果具有约束力，检验费用由责任方负担。</w:t>
      </w:r>
    </w:p>
    <w:p w14:paraId="487AF1C6">
      <w:pPr>
        <w:snapToGrid w:val="0"/>
        <w:spacing w:line="360" w:lineRule="auto"/>
        <w:ind w:firstLine="373" w:firstLineChars="177"/>
        <w:rPr>
          <w:rFonts w:hint="eastAsia" w:ascii="宋体" w:hAnsi="宋体" w:eastAsia="宋体" w:cs="宋体"/>
          <w:b/>
          <w:color w:val="000000" w:themeColor="text1"/>
          <w:szCs w:val="21"/>
          <w:highlight w:val="none"/>
          <w14:textFill>
            <w14:solidFill>
              <w14:schemeClr w14:val="tx1"/>
            </w14:solidFill>
          </w14:textFill>
        </w:rPr>
      </w:pPr>
    </w:p>
    <w:p w14:paraId="1782523F">
      <w:pPr>
        <w:pStyle w:val="159"/>
        <w:snapToGrid w:val="0"/>
        <w:spacing w:line="360" w:lineRule="auto"/>
        <w:ind w:firstLineChars="199"/>
        <w:outlineLvl w:val="2"/>
        <w:rPr>
          <w:rFonts w:hint="default" w:ascii="宋体" w:hAnsi="宋体" w:eastAsia="宋体" w:cs="宋体"/>
          <w:b/>
          <w:bCs/>
          <w:color w:val="000000" w:themeColor="text1"/>
          <w:sz w:val="21"/>
          <w:szCs w:val="21"/>
          <w:highlight w:val="none"/>
          <w:lang w:val="en-US" w:eastAsia="zh-CN"/>
          <w14:textFill>
            <w14:solidFill>
              <w14:schemeClr w14:val="tx1"/>
            </w14:solidFill>
          </w14:textFill>
        </w:rPr>
      </w:pPr>
      <w:bookmarkStart w:id="525" w:name="_Toc10748"/>
      <w:bookmarkStart w:id="526" w:name="_Toc13964"/>
      <w:r>
        <w:rPr>
          <w:rFonts w:hint="eastAsia" w:hAnsi="宋体" w:eastAsia="宋体" w:cs="宋体"/>
          <w:b/>
          <w:bCs/>
          <w:color w:val="000000" w:themeColor="text1"/>
          <w:sz w:val="21"/>
          <w:szCs w:val="21"/>
          <w:highlight w:val="none"/>
          <w:lang w:val="en-US" w:eastAsia="zh-CN"/>
          <w14:textFill>
            <w14:solidFill>
              <w14:schemeClr w14:val="tx1"/>
            </w14:solidFill>
          </w14:textFill>
        </w:rPr>
        <w:t>第十条 人员培训</w:t>
      </w:r>
      <w:bookmarkEnd w:id="525"/>
    </w:p>
    <w:p w14:paraId="2D789CFA">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所在地的考察和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所在地及工地现场培训</w:t>
      </w:r>
    </w:p>
    <w:p w14:paraId="073A557E">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应按照经</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批准的培训计划对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所指派的工作人员进行有关合同内设备的测试、操作和维修方面的培训，使其能对合同内所有设备的特性、结构、操作和维修要求获得充分的了解和掌握。</w:t>
      </w:r>
    </w:p>
    <w:p w14:paraId="108CBF20">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B.进口设备由外籍技术人员给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技术人员进行培训时，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必须聘请专业的翻译人员，并提供相关的中英文资料。</w:t>
      </w:r>
    </w:p>
    <w:p w14:paraId="01B4EA12">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上述培训费用包含在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21"/>
          <w:szCs w:val="21"/>
          <w:highlight w:val="none"/>
          <w14:textFill>
            <w14:solidFill>
              <w14:schemeClr w14:val="tx1"/>
            </w14:solidFill>
          </w14:textFill>
        </w:rPr>
        <w:t>总价内，并提供培训计划。</w:t>
      </w:r>
    </w:p>
    <w:p w14:paraId="43A423C7">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（2）现场培训</w:t>
      </w:r>
    </w:p>
    <w:p w14:paraId="51B7BB75">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现场培训是在安装、试运转和检测期间，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派专人对操作工人培训，务必使这些受训人员能胜任这些设备的运行和维护工作。</w:t>
      </w:r>
    </w:p>
    <w:p w14:paraId="514EB779">
      <w:pPr>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现场培训费用已包含合同总价中。</w:t>
      </w:r>
    </w:p>
    <w:p w14:paraId="1E13FF8C">
      <w:pPr>
        <w:pStyle w:val="159"/>
        <w:snapToGrid w:val="0"/>
        <w:spacing w:line="360" w:lineRule="auto"/>
        <w:ind w:firstLineChars="199"/>
        <w:rPr>
          <w:rFonts w:hint="eastAsia" w:ascii="宋体" w:hAnsi="宋体" w:eastAsia="宋体" w:cs="宋体"/>
          <w:b/>
          <w:bCs/>
          <w:color w:val="000000" w:themeColor="text1"/>
          <w:sz w:val="21"/>
          <w:szCs w:val="21"/>
          <w:highlight w:val="none"/>
          <w14:textFill>
            <w14:solidFill>
              <w14:schemeClr w14:val="tx1"/>
            </w14:solidFill>
          </w14:textFill>
        </w:rPr>
      </w:pPr>
    </w:p>
    <w:p w14:paraId="002DBBAF">
      <w:pPr>
        <w:pStyle w:val="159"/>
        <w:snapToGrid w:val="0"/>
        <w:spacing w:line="360" w:lineRule="auto"/>
        <w:ind w:firstLineChars="199"/>
        <w:outlineLvl w:val="2"/>
        <w:rPr>
          <w:rFonts w:hint="eastAsia" w:ascii="宋体" w:hAnsi="宋体" w:eastAsia="宋体" w:cs="宋体"/>
          <w:color w:val="000000" w:themeColor="text1"/>
          <w:sz w:val="21"/>
          <w:szCs w:val="21"/>
          <w:highlight w:val="none"/>
          <w14:textFill>
            <w14:solidFill>
              <w14:schemeClr w14:val="tx1"/>
            </w14:solidFill>
          </w14:textFill>
        </w:rPr>
      </w:pPr>
      <w:bookmarkStart w:id="527" w:name="_Toc692"/>
      <w:r>
        <w:rPr>
          <w:rFonts w:hint="eastAsia" w:ascii="宋体" w:hAnsi="宋体" w:eastAsia="宋体" w:cs="宋体"/>
          <w:b/>
          <w:bCs/>
          <w:color w:val="000000" w:themeColor="text1"/>
          <w:sz w:val="21"/>
          <w:szCs w:val="21"/>
          <w:highlight w:val="none"/>
          <w14:textFill>
            <w14:solidFill>
              <w14:schemeClr w14:val="tx1"/>
            </w14:solidFill>
          </w14:textFill>
        </w:rPr>
        <w:t>第</w:t>
      </w:r>
      <w:r>
        <w:rPr>
          <w:rFonts w:hint="eastAsia" w:hAnsi="宋体" w:eastAsia="宋体" w:cs="宋体"/>
          <w:b/>
          <w:bCs/>
          <w:color w:val="000000" w:themeColor="text1"/>
          <w:sz w:val="21"/>
          <w:szCs w:val="21"/>
          <w:highlight w:val="none"/>
          <w:lang w:val="en-US" w:eastAsia="zh-CN"/>
          <w14:textFill>
            <w14:solidFill>
              <w14:schemeClr w14:val="tx1"/>
            </w14:solidFill>
          </w14:textFill>
        </w:rPr>
        <w:t>十一</w:t>
      </w:r>
      <w:r>
        <w:rPr>
          <w:rFonts w:hint="eastAsia" w:ascii="宋体" w:hAnsi="宋体" w:eastAsia="宋体" w:cs="宋体"/>
          <w:b/>
          <w:bCs/>
          <w:color w:val="000000" w:themeColor="text1"/>
          <w:sz w:val="21"/>
          <w:szCs w:val="21"/>
          <w:highlight w:val="none"/>
          <w14:textFill>
            <w14:solidFill>
              <w14:schemeClr w14:val="tx1"/>
            </w14:solidFill>
          </w14:textFill>
        </w:rPr>
        <w:t>条 质量保证及售后服务</w:t>
      </w:r>
      <w:bookmarkEnd w:id="526"/>
      <w:bookmarkEnd w:id="527"/>
    </w:p>
    <w:p w14:paraId="7FFC66F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应以书面形式提供货物原厂家的质量保障承诺，该等承诺不应低于本项目合同约定的标准。当由制造商直接负责售后服务时，不免除</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对货物的质量及售后服务责任，</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与制造商就货物质量及售后服务向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 xml:space="preserve">承担连带责任。 </w:t>
      </w:r>
    </w:p>
    <w:p w14:paraId="61801BD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（2）本项目合同项下MBR膜组件的质保期为</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个月，其他货物的质保期为至少24个月，质保期自所有设备最终验收合格之日起计算（以设备整体验收报告日期为准）。质保期内，</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对所投设备供货、安装质量进行免费保修，免费保修包括但不限于由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承担完成质保期的工作而产生的运费、购置费、测试费、人工费等各项费用。</w:t>
      </w:r>
    </w:p>
    <w:p w14:paraId="49E377E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（3）质保期内</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应提供免费上门维修、保养及其他售后服务，对设备出现的不符合合同要求的、有问题的地方提供免费维修、保修或更换配件服务，经维修、更换配件后的设备、零部件等质保期从维修或更换并经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验收合格后重新计算。</w:t>
      </w:r>
    </w:p>
    <w:p w14:paraId="534B4ED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（4）在质保期内</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应负责设备的保养，并实施每年至少两次（至少半年为一周期）的整体检查，并在每次检查后【15】日内向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提供书面的检查报告。质保期间如在正常操作情况下，任何机件因设计不当、材质缺陷或制造欠佳等因素而发生故障，</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应在接到报修通知后</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小时内予以响应，</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小时内到场修复故障，24小时内不能维修的，应提供替代设备供</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临时使用。如</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未在规定的期限内修复，</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有权采取必要措施如另行委托第三方对设备进行维护，由此产生的风险和费用由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承担，且</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有权从质保金中直接予以扣除，质保金不足以支付的，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应另行向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支付。</w:t>
      </w:r>
    </w:p>
    <w:p w14:paraId="6F29DFD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（5）在质保期内，</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有权拒绝使用带有缺陷的或与合同要求不符的设备或零件，这些设备或零件由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负责免费修好或更换，</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不负担所增加费用。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如发现产品的质量、规格、性能、数量等与本招标文件规定不符，或发现产品无论由于任何原因存在隐藏缺陷、瑕疵、工艺问题或使用不良的材料的，或产品出现质量问题的，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应根据</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指示承担免费更换或退货责任。</w:t>
      </w:r>
    </w:p>
    <w:p w14:paraId="39FC243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（6）在质保期内，如设备出现故障（7日内）无法修复，或一个故障累计出现超过两次（含两次），或货物累计经三次维修后仍无法正常运行的，</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应无条件根据</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要求承担免费更换或退货责任，由此产生的费用由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承担，包括但不限于运输费用、搬运费用、采购费用等全部费用。</w:t>
      </w:r>
    </w:p>
    <w:p w14:paraId="2509ED0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（7）质保期内全部服务费（含更换零部件，达到招标文件及合同约定条件的更换货物或退货）和维修费用及乙方技术服务人员的一切费用由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全部自理，</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保留索赔在质保期内设备缺陷导致的损失的权利。质保期满后的维修，</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同意只收取合理的零件成本费用。</w:t>
      </w:r>
    </w:p>
    <w:p w14:paraId="0BDE761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应建立质量跟踪档案，对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进行每月一次的定期回访（电话或现场），以保证货物的正常运行。</w:t>
      </w:r>
    </w:p>
    <w:p w14:paraId="72BEC5F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未按上述要求提供售后服务的，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有权要求其他第三方提供相关服务，因此产生的费用全部由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w:t>
      </w:r>
    </w:p>
    <w:p w14:paraId="0B06419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需提供“MBR膜”的运维说明书，指导</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对设备的运维管理，尽可能减少设备的故障率。</w:t>
      </w:r>
    </w:p>
    <w:p w14:paraId="2FC82DF3">
      <w:pPr>
        <w:snapToGrid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 </w:t>
      </w:r>
    </w:p>
    <w:p w14:paraId="51B4BC38">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28" w:name="_Toc20806"/>
      <w:bookmarkStart w:id="529" w:name="_Toc2838"/>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十二</w:t>
      </w:r>
      <w:r>
        <w:rPr>
          <w:rFonts w:hint="eastAsia" w:ascii="宋体" w:hAnsi="宋体" w:eastAsia="宋体" w:cs="宋体"/>
          <w:b/>
          <w:color w:val="000000" w:themeColor="text1"/>
          <w:szCs w:val="21"/>
          <w:highlight w:val="none"/>
          <w14:textFill>
            <w14:solidFill>
              <w14:schemeClr w14:val="tx1"/>
            </w14:solidFill>
          </w14:textFill>
        </w:rPr>
        <w:t>条 权利保证</w:t>
      </w:r>
      <w:bookmarkEnd w:id="528"/>
      <w:bookmarkEnd w:id="529"/>
    </w:p>
    <w:p w14:paraId="4C3802C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保证合同项下提供的货物或货物的任何一部分不侵犯任何第三方的专利、商标、版权以及其它知识产权，否则，乙方须承担因此产生的全部责任及费用，如因此造成甲方损失的，乙方应予以足额赔偿。如果任何第三方提出侵权主张，乙方须与第三方交涉并承担由此发生的一切责任、费用和经济赔偿。由于乙方提供的货物或货物的任何一部分不符合知识产权规定，由乙方承担因此给甲方造成的全部损失，包括但不限于本合同所约定的总价款、甲方为维护自身权益所支付的律师费、诉讼费、鉴定费、差旅费等全部费用</w:t>
      </w:r>
    </w:p>
    <w:p w14:paraId="486ED52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58BCEA4">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30" w:name="_Toc5201"/>
      <w:bookmarkStart w:id="531" w:name="_Toc23496"/>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十三</w:t>
      </w:r>
      <w:r>
        <w:rPr>
          <w:rFonts w:hint="eastAsia" w:ascii="宋体" w:hAnsi="宋体" w:eastAsia="宋体" w:cs="宋体"/>
          <w:b/>
          <w:color w:val="000000" w:themeColor="text1"/>
          <w:szCs w:val="21"/>
          <w:highlight w:val="none"/>
          <w14:textFill>
            <w14:solidFill>
              <w14:schemeClr w14:val="tx1"/>
            </w14:solidFill>
          </w14:textFill>
        </w:rPr>
        <w:t>条 履约担保</w:t>
      </w:r>
      <w:bookmarkEnd w:id="530"/>
      <w:bookmarkEnd w:id="531"/>
    </w:p>
    <w:p w14:paraId="34755175">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1、乙方应当根据招标文件的规定在签订本合同前向甲方提供履约担保，履约担保形式及金额由乙方从以下方式中任选一种：</w:t>
      </w:r>
    </w:p>
    <w:p w14:paraId="1A30D1E6">
      <w:pPr>
        <w:snapToGrid w:val="0"/>
        <w:spacing w:line="360" w:lineRule="auto"/>
        <w:ind w:firstLine="371" w:firstLineChars="177"/>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履约保证金（银行转账形式）金额为¥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51AC57B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不可撤销银行履约保函金额为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5C7C7E3B">
      <w:pPr>
        <w:snapToGrid w:val="0"/>
        <w:spacing w:line="360" w:lineRule="auto"/>
        <w:ind w:firstLine="371" w:firstLineChars="177"/>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履约保证保险凭证金额为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1F8DCBD">
      <w:pPr>
        <w:snapToGrid w:val="0"/>
        <w:spacing w:line="360" w:lineRule="auto"/>
        <w:ind w:firstLine="371" w:firstLineChars="177"/>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担保公司履约担保书金额为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14349D6A">
      <w:pPr>
        <w:snapToGrid w:val="0"/>
        <w:spacing w:line="360" w:lineRule="auto"/>
        <w:ind w:firstLine="371" w:firstLineChars="177"/>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2、合同履行过程中，乙方给甲方造成的损失超过履约担保数额的，乙方还应当对超过部分予以赔偿，甲方并依法追究乙方的相应责任。</w:t>
      </w:r>
    </w:p>
    <w:p w14:paraId="372BDE33">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、履约担保用于补偿甲方因乙方不能完全履行其合同义务而蒙受的损失或其他合同约定的事项，如发生下列任一情况时，甲方除有权依合同追究乙方违约责任外，还有权提取履约担保并进行相应处理：</w:t>
      </w:r>
    </w:p>
    <w:p w14:paraId="7C6F1528">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（1）乙方将合同项下</w:t>
      </w:r>
      <w:r>
        <w:rPr>
          <w:rFonts w:hint="eastAsia" w:ascii="宋体" w:hAnsi="宋体" w:eastAsia="宋体" w:cs="宋体"/>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的权利义务全部转让给第三方，或未经甲方书面同意将部分权利义务转让给第三方的，甲方有权没收其履约担保。</w:t>
      </w:r>
    </w:p>
    <w:p w14:paraId="0C850025">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（2）在合同履行期间，乙方怠于履行合同义务，经甲方通知或要求承担</w:t>
      </w:r>
      <w:r>
        <w:rPr>
          <w:rFonts w:hint="eastAsia" w:ascii="宋体" w:hAnsi="宋体" w:eastAsia="宋体" w:cs="宋体"/>
          <w:color w:val="000000" w:themeColor="text1"/>
          <w:szCs w:val="21"/>
          <w:highlight w:val="none"/>
          <w:lang w:val="en-US" w:eastAsia="zh-CN"/>
          <w14:textFill>
            <w14:solidFill>
              <w14:schemeClr w14:val="tx1"/>
            </w14:solidFill>
          </w14:textFill>
        </w:rPr>
        <w:t>合同价20%的</w:t>
      </w:r>
      <w:r>
        <w:rPr>
          <w:rFonts w:hint="eastAsia" w:ascii="宋体" w:hAnsi="宋体" w:eastAsia="宋体" w:cs="宋体"/>
          <w:color w:val="000000" w:themeColor="text1"/>
          <w:szCs w:val="21"/>
          <w:highlight w:val="none"/>
          <w14:textFill>
            <w14:solidFill>
              <w14:schemeClr w14:val="tx1"/>
            </w14:solidFill>
          </w14:textFill>
        </w:rPr>
        <w:t>违约金后乙方仍拒不改正的，甲方可依法没收或适当扣除其履约担保。</w:t>
      </w:r>
    </w:p>
    <w:p w14:paraId="55904744">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合同履行期间，因乙方货物、服务质量问题造成损害、侵权损失（包括但不限于甲方经济损失、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6991A49E">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（4）在合同履行期间，乙方违约产生的违约金、赔偿、罚款或其他应付费用等款项，甲方有权直接从未付货物款项中扣除或使用履约担保予以支付。</w:t>
      </w:r>
    </w:p>
    <w:p w14:paraId="4D27AC58">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（5）合同期内，乙方不能及时完成合同某项义务的，甲方有权使用履约担保用于处理该项工作。</w:t>
      </w:r>
    </w:p>
    <w:p w14:paraId="457FD6F8">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（6）其他根据本合同约定或法律规定，甲方可使用履约担保的情形。</w:t>
      </w:r>
    </w:p>
    <w:p w14:paraId="065DC6A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、乙方以履约保证金（银行转账形式）提供履约担保的，在合同期限届满并全部货物经最终验收合格、甲方向乙方支付全部货款（除质保金）后二十八（28）日后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经甲方确认，乙方可向甲方提交退回履约担保的申请。甲方审核无异议后，办理履约担保退还手续，退回时一律以银行转账的形式无息退回到乙方的账户。</w:t>
      </w:r>
    </w:p>
    <w:p w14:paraId="01E2393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14:paraId="24982358">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14:paraId="2F837621">
      <w:pPr>
        <w:snapToGrid w:val="0"/>
        <w:spacing w:line="360" w:lineRule="auto"/>
        <w:ind w:firstLine="373" w:firstLineChars="177"/>
        <w:rPr>
          <w:rFonts w:hint="eastAsia" w:ascii="宋体" w:hAnsi="宋体" w:eastAsia="宋体" w:cs="宋体"/>
          <w:b/>
          <w:color w:val="000000" w:themeColor="text1"/>
          <w:szCs w:val="21"/>
          <w:highlight w:val="none"/>
          <w14:textFill>
            <w14:solidFill>
              <w14:schemeClr w14:val="tx1"/>
            </w14:solidFill>
          </w14:textFill>
        </w:rPr>
      </w:pPr>
    </w:p>
    <w:p w14:paraId="196DD3B8">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32" w:name="_Toc21526"/>
      <w:bookmarkStart w:id="533" w:name="_Toc47"/>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十四</w:t>
      </w:r>
      <w:r>
        <w:rPr>
          <w:rFonts w:hint="eastAsia" w:ascii="宋体" w:hAnsi="宋体" w:eastAsia="宋体" w:cs="宋体"/>
          <w:b/>
          <w:color w:val="000000" w:themeColor="text1"/>
          <w:szCs w:val="21"/>
          <w:highlight w:val="none"/>
          <w14:textFill>
            <w14:solidFill>
              <w14:schemeClr w14:val="tx1"/>
            </w14:solidFill>
          </w14:textFill>
        </w:rPr>
        <w:t>条 技术资料</w:t>
      </w:r>
      <w:bookmarkEnd w:id="532"/>
      <w:bookmarkEnd w:id="533"/>
    </w:p>
    <w:p w14:paraId="431C697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534" w:name="_Toc2871"/>
      <w:r>
        <w:rPr>
          <w:rFonts w:hint="eastAsia" w:ascii="宋体" w:hAnsi="宋体" w:eastAsia="宋体" w:cs="宋体"/>
          <w:color w:val="000000" w:themeColor="text1"/>
          <w:szCs w:val="21"/>
          <w:highlight w:val="none"/>
          <w14:textFill>
            <w14:solidFill>
              <w14:schemeClr w14:val="tx1"/>
            </w14:solidFill>
          </w14:textFill>
        </w:rPr>
        <w:t>详见附件三《用户需求书》</w:t>
      </w:r>
      <w:r>
        <w:rPr>
          <w:rFonts w:hint="eastAsia" w:ascii="宋体" w:hAnsi="宋体" w:eastAsia="宋体" w:cs="宋体"/>
          <w:color w:val="000000" w:themeColor="text1"/>
          <w:szCs w:val="21"/>
          <w:highlight w:val="none"/>
          <w:lang w:val="en-US" w:eastAsia="zh-CN"/>
          <w14:textFill>
            <w14:solidFill>
              <w14:schemeClr w14:val="tx1"/>
            </w14:solidFill>
          </w14:textFill>
        </w:rPr>
        <w:t>第四节</w:t>
      </w:r>
      <w:r>
        <w:rPr>
          <w:rFonts w:hint="eastAsia" w:ascii="宋体" w:hAnsi="宋体" w:eastAsia="宋体" w:cs="宋体"/>
          <w:color w:val="000000" w:themeColor="text1"/>
          <w:szCs w:val="21"/>
          <w:highlight w:val="none"/>
          <w14:textFill>
            <w14:solidFill>
              <w14:schemeClr w14:val="tx1"/>
            </w14:solidFill>
          </w14:textFill>
        </w:rPr>
        <w:t>。</w:t>
      </w:r>
    </w:p>
    <w:bookmarkEnd w:id="534"/>
    <w:p w14:paraId="5D49B24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683F3896">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35" w:name="_Toc31368"/>
      <w:bookmarkStart w:id="536" w:name="_Toc3669"/>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十五</w:t>
      </w:r>
      <w:r>
        <w:rPr>
          <w:rFonts w:hint="eastAsia" w:ascii="宋体" w:hAnsi="宋体" w:eastAsia="宋体" w:cs="宋体"/>
          <w:b/>
          <w:color w:val="000000" w:themeColor="text1"/>
          <w:szCs w:val="21"/>
          <w:highlight w:val="none"/>
          <w14:textFill>
            <w14:solidFill>
              <w14:schemeClr w14:val="tx1"/>
            </w14:solidFill>
          </w14:textFill>
        </w:rPr>
        <w:t>条 不可抗力</w:t>
      </w:r>
      <w:bookmarkEnd w:id="535"/>
      <w:bookmarkEnd w:id="536"/>
    </w:p>
    <w:p w14:paraId="4EBE56A3">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任何一方因不可抗力引起的履行延迟或履行不能的，不需承担违约责任。不可抗力指战争、动乱、瘟疫、洪水、地震或其他灾害，以及其他不可预见、不可防止并不能避免或克服的事件。受不可抗力影响的一方应于2日内通知另一方，并在不可抗力事件发生后7日内，提供书面证明材料。如果不可抗力事件发生后，乙方不能按甲方要求最迟交货期交货的，则甲方有权单方解除本合同并不承担任何责任。</w:t>
      </w:r>
    </w:p>
    <w:p w14:paraId="10C188FF">
      <w:pPr>
        <w:snapToGrid w:val="0"/>
        <w:spacing w:line="360" w:lineRule="auto"/>
        <w:ind w:firstLine="373" w:firstLineChars="177"/>
        <w:rPr>
          <w:rFonts w:hint="eastAsia" w:ascii="宋体" w:hAnsi="宋体" w:eastAsia="宋体" w:cs="宋体"/>
          <w:b/>
          <w:color w:val="000000" w:themeColor="text1"/>
          <w:szCs w:val="21"/>
          <w:highlight w:val="none"/>
          <w14:textFill>
            <w14:solidFill>
              <w14:schemeClr w14:val="tx1"/>
            </w14:solidFill>
          </w14:textFill>
        </w:rPr>
      </w:pPr>
    </w:p>
    <w:p w14:paraId="6991E622">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37" w:name="_Toc5283"/>
      <w:bookmarkStart w:id="538" w:name="_Toc12685"/>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十六</w:t>
      </w:r>
      <w:r>
        <w:rPr>
          <w:rFonts w:hint="eastAsia" w:ascii="宋体" w:hAnsi="宋体" w:eastAsia="宋体" w:cs="宋体"/>
          <w:b/>
          <w:color w:val="000000" w:themeColor="text1"/>
          <w:szCs w:val="21"/>
          <w:highlight w:val="none"/>
          <w14:textFill>
            <w14:solidFill>
              <w14:schemeClr w14:val="tx1"/>
            </w14:solidFill>
          </w14:textFill>
        </w:rPr>
        <w:t>条 索赔</w:t>
      </w:r>
      <w:bookmarkEnd w:id="537"/>
      <w:bookmarkEnd w:id="538"/>
    </w:p>
    <w:p w14:paraId="4E1E36C6">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货物验收、使用过程中，甲方如对货物（包括但不限于其规格、数量、质量等）有异议的，有权向乙方提出索赔，乙方应在甲方发出索赔通知后7日内作出答复，并与甲方现场确认货物的质量问题后进行理赔；乙方逾期在上述期限作出答复的，视为其同意甲方的索赔方案。乙方根据合同约定应承担更换或退货责任的，乙方应立即根据本合同的约定承担免费更换或退货责任。</w:t>
      </w:r>
    </w:p>
    <w:p w14:paraId="4F1A730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2、如双方对货物的质量问题存在争议的，双方同意在质量问题发生后 7 日内提交东莞市质检部门或</w:t>
      </w:r>
      <w:r>
        <w:rPr>
          <w:rFonts w:hint="eastAsia" w:ascii="宋体" w:hAnsi="宋体" w:eastAsia="宋体" w:cs="宋体"/>
          <w:color w:val="000000" w:themeColor="text1"/>
          <w:szCs w:val="21"/>
          <w:highlight w:val="none"/>
          <w:lang w:val="en-US" w:eastAsia="zh-CN"/>
          <w14:textFill>
            <w14:solidFill>
              <w14:schemeClr w14:val="tx1"/>
            </w14:solidFill>
          </w14:textFill>
        </w:rPr>
        <w:t>双方共同确认的</w:t>
      </w:r>
      <w:r>
        <w:rPr>
          <w:rFonts w:hint="eastAsia" w:ascii="宋体" w:hAnsi="宋体" w:eastAsia="宋体" w:cs="宋体"/>
          <w:color w:val="000000" w:themeColor="text1"/>
          <w:szCs w:val="21"/>
          <w:highlight w:val="none"/>
          <w14:textFill>
            <w14:solidFill>
              <w14:schemeClr w14:val="tx1"/>
            </w14:solidFill>
          </w14:textFill>
        </w:rPr>
        <w:t>有资质及鉴定能力的鉴定机构进行质量鉴定后确认，鉴定费由乙方先行垫付，鉴定结果确定后，质量符合合同（含附件）约定的，鉴定费由甲方承担，否则由乙方承担。</w:t>
      </w:r>
    </w:p>
    <w:p w14:paraId="1F864F3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3、如果乙方对甲方提出的异议及索赔负有责任，乙方应按照甲方同意的下列一种或多种方式解决索赔事宜：</w:t>
      </w:r>
    </w:p>
    <w:p w14:paraId="02647EB1">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（1）根据甲方要求予以退货，在甲方发出退货通知后 7 日内将退货货物运回，返还甲方已支付的全部货款（含合同价款及税费），并承担因此产生的全部费用，以及赔偿因此给甲方造成的损失。</w:t>
      </w:r>
    </w:p>
    <w:p w14:paraId="3A84312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09FD3C6A">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（3）当甲方损失无法计算时，乙方同意按合同价的20%计算赔偿金。</w:t>
      </w:r>
    </w:p>
    <w:p w14:paraId="13A940E2">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504EC52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（5）索赔金额、甲方损失以及因索赔所发生的费用，甲方有权启动履约担保支付或从未付货款或质保金中直接扣除。</w:t>
      </w:r>
    </w:p>
    <w:p w14:paraId="05F7D3D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p>
    <w:p w14:paraId="23510DB7">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39" w:name="_Toc13980"/>
      <w:bookmarkStart w:id="540" w:name="_Toc8689"/>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十七</w:t>
      </w:r>
      <w:r>
        <w:rPr>
          <w:rFonts w:hint="eastAsia" w:ascii="宋体" w:hAnsi="宋体" w:eastAsia="宋体" w:cs="宋体"/>
          <w:b/>
          <w:color w:val="000000" w:themeColor="text1"/>
          <w:szCs w:val="21"/>
          <w:highlight w:val="none"/>
          <w14:textFill>
            <w14:solidFill>
              <w14:schemeClr w14:val="tx1"/>
            </w14:solidFill>
          </w14:textFill>
        </w:rPr>
        <w:t>条 违约责任</w:t>
      </w:r>
      <w:bookmarkEnd w:id="539"/>
      <w:bookmarkEnd w:id="540"/>
    </w:p>
    <w:p w14:paraId="6AE627D9">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未在约定的时间内完成交货（部分交货视为未完成交货），并经甲方验收合格的，或未在规定的时间内承担相应的更换、退货、编程责任的，每逾期一日，应按合同价的5‰向甲方支付违约金。乙方逾期超过</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日的，甲方</w:t>
      </w:r>
      <w:r>
        <w:rPr>
          <w:rFonts w:hint="eastAsia" w:ascii="宋体" w:hAnsi="宋体" w:eastAsia="宋体" w:cs="宋体"/>
          <w:color w:val="000000" w:themeColor="text1"/>
          <w:szCs w:val="21"/>
          <w:highlight w:val="none"/>
          <w:lang w:val="en-US" w:eastAsia="zh-CN"/>
          <w14:textFill>
            <w14:solidFill>
              <w14:schemeClr w14:val="tx1"/>
            </w14:solidFill>
          </w14:textFill>
        </w:rPr>
        <w:t>有权</w:t>
      </w:r>
      <w:r>
        <w:rPr>
          <w:rFonts w:hint="eastAsia" w:ascii="宋体" w:hAnsi="宋体" w:eastAsia="宋体" w:cs="宋体"/>
          <w:color w:val="000000" w:themeColor="text1"/>
          <w:szCs w:val="21"/>
          <w:highlight w:val="none"/>
          <w14:textFill>
            <w14:solidFill>
              <w14:schemeClr w14:val="tx1"/>
            </w14:solidFill>
          </w14:textFill>
        </w:rPr>
        <w:t>单方解除本合同，乙方除支付前述逾期违约金外，还应按合同价的5%向甲方支付赔偿金。该部分金额不足以弥补甲方损失的，甲方还有权另行追偿。若因乙方原因导致乙方无法按照本合同约定供货的，甲方有权单方解除合同，且有权要求乙方支付合同价 20 %的违约金。</w:t>
      </w:r>
    </w:p>
    <w:p w14:paraId="768C7E65">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所交货物（包括但不限于品种、型号、规格、质量、性能、功能）不符合合同规定的，甲方有权拒收，并要求乙方免费予以更换或退货，同时乙方应向甲方支付该批货款金额的5%的违约金。乙方根据甲方的要求进行编程、更换或退货后，向甲方移交的货物或程序继续不符合合同规定的，甲方有权拒收，并要求乙方免费予以更换或退货，乙方向甲方支付履约担保等额的违约金，甲方有权单方解除合同并按本合同第</w:t>
      </w:r>
      <w:r>
        <w:rPr>
          <w:rFonts w:hint="eastAsia" w:ascii="宋体" w:hAnsi="宋体" w:eastAsia="宋体" w:cs="宋体"/>
          <w:color w:val="000000" w:themeColor="text1"/>
          <w:szCs w:val="21"/>
          <w:highlight w:val="none"/>
          <w:lang w:val="en-US" w:eastAsia="zh-CN"/>
          <w14:textFill>
            <w14:solidFill>
              <w14:schemeClr w14:val="tx1"/>
            </w14:solidFill>
          </w14:textFill>
        </w:rPr>
        <w:t>十七</w:t>
      </w:r>
      <w:r>
        <w:rPr>
          <w:rFonts w:hint="eastAsia" w:ascii="宋体" w:hAnsi="宋体" w:eastAsia="宋体" w:cs="宋体"/>
          <w:color w:val="000000" w:themeColor="text1"/>
          <w:szCs w:val="21"/>
          <w:highlight w:val="none"/>
          <w14:textFill>
            <w14:solidFill>
              <w14:schemeClr w14:val="tx1"/>
            </w14:solidFill>
          </w14:textFill>
        </w:rPr>
        <w:t>条第一款的约定追究乙方逾期交货的责任。</w:t>
      </w:r>
    </w:p>
    <w:p w14:paraId="5A8E4C7F">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3、乙方未按约定履行培训或售后服务义务的，甲方有权要求限期改正，如逾期仍未改正的，甲方有权单方解除合同，且剩余款项（含税额）无需再支付，同时甲方有权没收履约担保或质保金。</w:t>
      </w:r>
    </w:p>
    <w:p w14:paraId="035D6FD3">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4、无论是否在质保期内，因货物质量或编制的程序问题发生安全事故或引起其他损失、造成不良后果的，乙方应承担全部责任及损失赔偿。</w:t>
      </w:r>
    </w:p>
    <w:p w14:paraId="1B4B82CE">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2A5DBB1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14:paraId="42A827E1">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7、甲方按本合同约定单方解除合同的，乙方应在收到单方解除合同书面通知之日起30日内与甲方共同确认已完成的供货量及金额，未经甲乙双方共同确认的供货量不得再要求结算。</w:t>
      </w:r>
    </w:p>
    <w:p w14:paraId="662C30D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8、乙方车辆在甲方污水处理厂运营项目厂区行驶时，必须严格遵守厂区道路限行，限速和限重要求，如因乙方未遵守前述要求，对厂区/甲方（含其人员）、乙方人员、第三方造成损失的，乙方须承担赔偿责任。</w:t>
      </w:r>
    </w:p>
    <w:p w14:paraId="20CED9C0">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9、在本合同履行期限内，乙方未经甲方书面同意即将本合同约定项下的全部项目或部分项目转包给第三方的，甲方有权单方解除本合同且要求乙方按合同价税合计总额的【20】%承担违约责任。</w:t>
      </w:r>
    </w:p>
    <w:p w14:paraId="5A1F01FE">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10、因乙方违反本合同约定产生的违约金、赔偿金或其他应付费用等款项的，甲方有权在未付合同款中直接扣除，如造成甲方损失，且实际损失高于违约金的，甲方有权另行追偿。</w:t>
      </w:r>
    </w:p>
    <w:p w14:paraId="6D294D8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bookmarkStart w:id="541" w:name="_Toc15861"/>
    </w:p>
    <w:p w14:paraId="00627F0F">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42" w:name="_Toc7000"/>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十八</w:t>
      </w:r>
      <w:r>
        <w:rPr>
          <w:rFonts w:hint="eastAsia" w:ascii="宋体" w:hAnsi="宋体" w:eastAsia="宋体" w:cs="宋体"/>
          <w:b/>
          <w:color w:val="000000" w:themeColor="text1"/>
          <w:szCs w:val="21"/>
          <w:highlight w:val="none"/>
          <w14:textFill>
            <w14:solidFill>
              <w14:schemeClr w14:val="tx1"/>
            </w14:solidFill>
          </w14:textFill>
        </w:rPr>
        <w:t>条 争议解决</w:t>
      </w:r>
      <w:bookmarkEnd w:id="541"/>
      <w:bookmarkEnd w:id="542"/>
    </w:p>
    <w:p w14:paraId="7F595CD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1、双方在履约中发生争执和分歧，双方应通过友好协商解决，如不能通过友好协商解决的，任何一方均可向甲方住所地有管辖权的人民法院提起诉讼解决。</w:t>
      </w:r>
    </w:p>
    <w:p w14:paraId="7B4D427A">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4CA2C134">
      <w:pPr>
        <w:snapToGrid w:val="0"/>
        <w:spacing w:line="360" w:lineRule="auto"/>
        <w:ind w:firstLine="373" w:firstLineChars="177"/>
        <w:rPr>
          <w:rFonts w:hint="eastAsia" w:ascii="宋体" w:hAnsi="宋体" w:eastAsia="宋体" w:cs="宋体"/>
          <w:b/>
          <w:color w:val="000000" w:themeColor="text1"/>
          <w:szCs w:val="21"/>
          <w:highlight w:val="none"/>
          <w14:textFill>
            <w14:solidFill>
              <w14:schemeClr w14:val="tx1"/>
            </w14:solidFill>
          </w14:textFill>
        </w:rPr>
      </w:pPr>
      <w:bookmarkStart w:id="543" w:name="_Toc31820"/>
    </w:p>
    <w:p w14:paraId="52B30AE2">
      <w:pPr>
        <w:snapToGrid w:val="0"/>
        <w:spacing w:line="360" w:lineRule="auto"/>
        <w:ind w:firstLine="373" w:firstLineChars="177"/>
        <w:outlineLvl w:val="2"/>
        <w:rPr>
          <w:rFonts w:hint="eastAsia" w:ascii="宋体" w:hAnsi="宋体" w:eastAsia="宋体" w:cs="宋体"/>
          <w:b/>
          <w:color w:val="000000" w:themeColor="text1"/>
          <w:szCs w:val="21"/>
          <w:highlight w:val="none"/>
          <w14:textFill>
            <w14:solidFill>
              <w14:schemeClr w14:val="tx1"/>
            </w14:solidFill>
          </w14:textFill>
        </w:rPr>
      </w:pPr>
      <w:bookmarkStart w:id="544" w:name="_Toc28318"/>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十九</w:t>
      </w:r>
      <w:r>
        <w:rPr>
          <w:rFonts w:hint="eastAsia" w:ascii="宋体" w:hAnsi="宋体" w:eastAsia="宋体" w:cs="宋体"/>
          <w:b/>
          <w:color w:val="000000" w:themeColor="text1"/>
          <w:szCs w:val="21"/>
          <w:highlight w:val="none"/>
          <w14:textFill>
            <w14:solidFill>
              <w14:schemeClr w14:val="tx1"/>
            </w14:solidFill>
          </w14:textFill>
        </w:rPr>
        <w:t>条 其他</w:t>
      </w:r>
      <w:bookmarkEnd w:id="543"/>
      <w:bookmarkEnd w:id="544"/>
    </w:p>
    <w:p w14:paraId="11B400B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1、基于乙方的专业特长，甲方代表（合同签字者）对关于产品质量指标的确认、变更等，仅是程序性行为，并非就是对乙方产品质量责任的免除，乙方仍要对所供的产品承担全部责任。</w:t>
      </w:r>
    </w:p>
    <w:p w14:paraId="4292C36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2、合同履约过程中，若发现</w:t>
      </w:r>
      <w:r>
        <w:rPr>
          <w:rFonts w:hint="eastAsia" w:ascii="宋体" w:hAnsi="宋体" w:eastAsia="宋体" w:cs="宋体"/>
          <w:color w:val="000000" w:themeColor="text1"/>
          <w:szCs w:val="21"/>
          <w:highlight w:val="none"/>
          <w:lang w:val="zh-CN"/>
          <w14:textFill>
            <w14:solidFill>
              <w14:schemeClr w14:val="tx1"/>
            </w14:solidFill>
          </w14:textFill>
        </w:rPr>
        <w:t>同一种货物或服务存在有选择性的报价或不是固定的报价的，或存在</w:t>
      </w:r>
      <w:r>
        <w:rPr>
          <w:rFonts w:hint="eastAsia" w:ascii="宋体" w:hAnsi="宋体" w:eastAsia="宋体" w:cs="宋体"/>
          <w:color w:val="000000" w:themeColor="text1"/>
          <w:szCs w:val="21"/>
          <w:highlight w:val="none"/>
          <w14:textFill>
            <w14:solidFill>
              <w14:schemeClr w14:val="tx1"/>
            </w14:solidFill>
          </w14:textFill>
        </w:rPr>
        <w:t>多种理解方式的情况发生时，按最有利甲方的方式解释。</w:t>
      </w:r>
    </w:p>
    <w:p w14:paraId="7C71F6D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3、合同所有附件及本项目的招标文件、答疑文件、投标文件、补充通知及相关承诺、协议等均为本合同有效组成部分，与本合同同具法律效力，该等文件与本合同正文约定不一致的，以有利于甲方的约定为准。</w:t>
      </w:r>
    </w:p>
    <w:p w14:paraId="1227E46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7C9ED16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、本合同壹式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份，乙方执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份，招标代理机构执</w:t>
      </w:r>
      <w:r>
        <w:rPr>
          <w:rFonts w:hint="eastAsia" w:ascii="宋体" w:hAnsi="宋体" w:eastAsia="宋体" w:cs="宋体"/>
          <w:color w:val="000000" w:themeColor="text1"/>
          <w:szCs w:val="21"/>
          <w:highlight w:val="none"/>
          <w:u w:val="single"/>
          <w14:textFill>
            <w14:solidFill>
              <w14:schemeClr w14:val="tx1"/>
            </w14:solidFill>
          </w14:textFill>
        </w:rPr>
        <w:t xml:space="preserve"> 壹 </w:t>
      </w:r>
      <w:r>
        <w:rPr>
          <w:rFonts w:hint="eastAsia" w:ascii="宋体" w:hAnsi="宋体" w:eastAsia="宋体" w:cs="宋体"/>
          <w:color w:val="000000" w:themeColor="text1"/>
          <w:szCs w:val="21"/>
          <w:highlight w:val="none"/>
          <w14:textFill>
            <w14:solidFill>
              <w14:schemeClr w14:val="tx1"/>
            </w14:solidFill>
          </w14:textFill>
        </w:rPr>
        <w:t>份，均具有同等法律效力。</w:t>
      </w:r>
    </w:p>
    <w:p w14:paraId="269DED3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、本合同自甲乙双方法定代表人或负责人签字并盖章之日起生效,有效期至全部合同义务履行完毕时终止。</w:t>
      </w:r>
    </w:p>
    <w:p w14:paraId="2127C36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545" w:name="_Toc15444"/>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、本合同未尽事宜，由双方协商处理。</w:t>
      </w:r>
      <w:bookmarkEnd w:id="545"/>
    </w:p>
    <w:p w14:paraId="1ED8545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w:t>
      </w:r>
      <w:r>
        <w:rPr>
          <w:rFonts w:hint="eastAsia" w:ascii="宋体" w:hAnsi="宋体" w:eastAsia="宋体" w:cs="宋体"/>
          <w:color w:val="000000" w:themeColor="text1"/>
          <w:szCs w:val="21"/>
          <w:highlight w:val="none"/>
          <w:lang w:val="en-US" w:eastAsia="zh-CN"/>
          <w14:textFill>
            <w14:solidFill>
              <w14:schemeClr w14:val="tx1"/>
            </w14:solidFill>
          </w14:textFill>
        </w:rPr>
        <w:t>一、安全生产管理协议；二</w:t>
      </w:r>
      <w:r>
        <w:rPr>
          <w:rFonts w:hint="eastAsia" w:ascii="宋体" w:hAnsi="宋体" w:eastAsia="宋体" w:cs="宋体"/>
          <w:color w:val="000000" w:themeColor="text1"/>
          <w:szCs w:val="21"/>
          <w:highlight w:val="none"/>
          <w14:textFill>
            <w14:solidFill>
              <w14:schemeClr w14:val="tx1"/>
            </w14:solidFill>
          </w14:textFill>
        </w:rPr>
        <w:t>、分项报价表；</w:t>
      </w:r>
      <w:r>
        <w:rPr>
          <w:rFonts w:hint="eastAsia" w:ascii="宋体" w:hAnsi="宋体" w:eastAsia="宋体" w:cs="宋体"/>
          <w:color w:val="000000" w:themeColor="text1"/>
          <w:szCs w:val="21"/>
          <w:highlight w:val="none"/>
          <w:lang w:val="en-US" w:eastAsia="zh-CN"/>
          <w14:textFill>
            <w14:solidFill>
              <w14:schemeClr w14:val="tx1"/>
            </w14:solidFill>
          </w14:textFill>
        </w:rPr>
        <w:t>三</w:t>
      </w:r>
      <w:r>
        <w:rPr>
          <w:rFonts w:hint="eastAsia" w:ascii="宋体" w:hAnsi="宋体" w:eastAsia="宋体" w:cs="宋体"/>
          <w:color w:val="000000" w:themeColor="text1"/>
          <w:szCs w:val="21"/>
          <w:highlight w:val="none"/>
          <w14:textFill>
            <w14:solidFill>
              <w14:schemeClr w14:val="tx1"/>
            </w14:solidFill>
          </w14:textFill>
        </w:rPr>
        <w:t>、用户需求书；</w:t>
      </w:r>
      <w:r>
        <w:rPr>
          <w:rFonts w:hint="eastAsia" w:ascii="宋体" w:hAnsi="宋体" w:eastAsia="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、廉洁协议书。</w:t>
      </w:r>
    </w:p>
    <w:p w14:paraId="67E2AB9C">
      <w:pPr>
        <w:snapToGrid w:val="0"/>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（以下无正文）</w:t>
      </w:r>
    </w:p>
    <w:p w14:paraId="12A3E2D4">
      <w:pPr>
        <w:snapToGrid/>
        <w:spacing w:line="24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7C25D27">
      <w:pPr>
        <w:pStyle w:val="5"/>
        <w:outlineLvl w:val="9"/>
        <w:rPr>
          <w:rFonts w:hint="eastAsia"/>
          <w:color w:val="000000" w:themeColor="text1"/>
          <w:highlight w:val="none"/>
          <w14:textFill>
            <w14:solidFill>
              <w14:schemeClr w14:val="tx1"/>
            </w14:solidFill>
          </w14:textFill>
        </w:rPr>
      </w:pPr>
    </w:p>
    <w:tbl>
      <w:tblPr>
        <w:tblStyle w:val="38"/>
        <w:tblW w:w="9567" w:type="dxa"/>
        <w:jc w:val="center"/>
        <w:tblLayout w:type="fixed"/>
        <w:tblCellMar>
          <w:top w:w="0" w:type="dxa"/>
          <w:left w:w="108" w:type="dxa"/>
          <w:bottom w:w="0" w:type="dxa"/>
          <w:right w:w="108" w:type="dxa"/>
        </w:tblCellMar>
      </w:tblPr>
      <w:tblGrid>
        <w:gridCol w:w="5102"/>
        <w:gridCol w:w="4465"/>
      </w:tblGrid>
      <w:tr w14:paraId="23916F4A">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5E602ADD">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w:t>
            </w:r>
          </w:p>
        </w:tc>
        <w:tc>
          <w:tcPr>
            <w:tcW w:w="4465" w:type="dxa"/>
            <w:noWrap w:val="0"/>
            <w:tcMar>
              <w:top w:w="0" w:type="dxa"/>
              <w:left w:w="57" w:type="dxa"/>
              <w:bottom w:w="0" w:type="dxa"/>
              <w:right w:w="57" w:type="dxa"/>
            </w:tcMar>
            <w:vAlign w:val="top"/>
          </w:tcPr>
          <w:p w14:paraId="303CC74A">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乙方：</w:t>
            </w:r>
          </w:p>
        </w:tc>
      </w:tr>
      <w:tr w14:paraId="31934EAE">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3FEA5442">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法定代表人或负责人：</w:t>
            </w:r>
          </w:p>
        </w:tc>
        <w:tc>
          <w:tcPr>
            <w:tcW w:w="4465" w:type="dxa"/>
            <w:noWrap w:val="0"/>
            <w:tcMar>
              <w:top w:w="0" w:type="dxa"/>
              <w:left w:w="57" w:type="dxa"/>
              <w:bottom w:w="0" w:type="dxa"/>
              <w:right w:w="57" w:type="dxa"/>
            </w:tcMar>
            <w:vAlign w:val="top"/>
          </w:tcPr>
          <w:p w14:paraId="043B4BB1">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法定代表人或负责人：</w:t>
            </w:r>
          </w:p>
        </w:tc>
      </w:tr>
      <w:tr w14:paraId="23B0B9FE">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60B85540">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c>
          <w:tcPr>
            <w:tcW w:w="4465" w:type="dxa"/>
            <w:noWrap w:val="0"/>
            <w:tcMar>
              <w:top w:w="0" w:type="dxa"/>
              <w:left w:w="57" w:type="dxa"/>
              <w:bottom w:w="0" w:type="dxa"/>
              <w:right w:w="57" w:type="dxa"/>
            </w:tcMar>
            <w:vAlign w:val="top"/>
          </w:tcPr>
          <w:p w14:paraId="1C6DCF5B">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r>
      <w:tr w14:paraId="69D61B6E">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262F575F">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4465" w:type="dxa"/>
            <w:noWrap w:val="0"/>
            <w:tcMar>
              <w:top w:w="0" w:type="dxa"/>
              <w:left w:w="57" w:type="dxa"/>
              <w:bottom w:w="0" w:type="dxa"/>
              <w:right w:w="57" w:type="dxa"/>
            </w:tcMar>
            <w:vAlign w:val="top"/>
          </w:tcPr>
          <w:p w14:paraId="498E34DC">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r>
      <w:tr w14:paraId="4DA58EA6">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16654712">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c>
          <w:tcPr>
            <w:tcW w:w="4465" w:type="dxa"/>
            <w:noWrap w:val="0"/>
            <w:tcMar>
              <w:top w:w="0" w:type="dxa"/>
              <w:left w:w="57" w:type="dxa"/>
              <w:bottom w:w="0" w:type="dxa"/>
              <w:right w:w="57" w:type="dxa"/>
            </w:tcMar>
            <w:vAlign w:val="top"/>
          </w:tcPr>
          <w:p w14:paraId="70B279C3">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r>
      <w:tr w14:paraId="347D64AA">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2BC9D77C">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p>
        </w:tc>
        <w:tc>
          <w:tcPr>
            <w:tcW w:w="4465" w:type="dxa"/>
            <w:noWrap w:val="0"/>
            <w:tcMar>
              <w:top w:w="0" w:type="dxa"/>
              <w:left w:w="57" w:type="dxa"/>
              <w:bottom w:w="0" w:type="dxa"/>
              <w:right w:w="57" w:type="dxa"/>
            </w:tcMar>
            <w:vAlign w:val="top"/>
          </w:tcPr>
          <w:p w14:paraId="0B521265">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p>
        </w:tc>
      </w:tr>
      <w:tr w14:paraId="66A6B533">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67F3A0BA">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签约地点：广东省东莞市</w:t>
            </w:r>
          </w:p>
        </w:tc>
        <w:tc>
          <w:tcPr>
            <w:tcW w:w="4465" w:type="dxa"/>
            <w:noWrap w:val="0"/>
            <w:tcMar>
              <w:top w:w="0" w:type="dxa"/>
              <w:left w:w="57" w:type="dxa"/>
              <w:bottom w:w="0" w:type="dxa"/>
              <w:right w:w="57" w:type="dxa"/>
            </w:tcMar>
            <w:vAlign w:val="top"/>
          </w:tcPr>
          <w:p w14:paraId="66AF6650">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3D18C78">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5D91D891">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4465" w:type="dxa"/>
            <w:noWrap w:val="0"/>
            <w:tcMar>
              <w:top w:w="0" w:type="dxa"/>
              <w:left w:w="57" w:type="dxa"/>
              <w:bottom w:w="0" w:type="dxa"/>
              <w:right w:w="57" w:type="dxa"/>
            </w:tcMar>
            <w:vAlign w:val="top"/>
          </w:tcPr>
          <w:p w14:paraId="216D9F0C">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r>
      <w:tr w14:paraId="7BB6ECFC">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5E46599A">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银行账户：</w:t>
            </w:r>
          </w:p>
        </w:tc>
        <w:tc>
          <w:tcPr>
            <w:tcW w:w="4465" w:type="dxa"/>
            <w:noWrap w:val="0"/>
            <w:tcMar>
              <w:top w:w="0" w:type="dxa"/>
              <w:left w:w="57" w:type="dxa"/>
              <w:bottom w:w="0" w:type="dxa"/>
              <w:right w:w="57" w:type="dxa"/>
            </w:tcMar>
            <w:vAlign w:val="top"/>
          </w:tcPr>
          <w:p w14:paraId="7002CF9A">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银行账户：</w:t>
            </w:r>
          </w:p>
        </w:tc>
      </w:tr>
      <w:tr w14:paraId="795A81FB">
        <w:tblPrEx>
          <w:tblCellMar>
            <w:top w:w="0" w:type="dxa"/>
            <w:left w:w="108" w:type="dxa"/>
            <w:bottom w:w="0" w:type="dxa"/>
            <w:right w:w="108" w:type="dxa"/>
          </w:tblCellMar>
        </w:tblPrEx>
        <w:trPr>
          <w:jc w:val="center"/>
        </w:trPr>
        <w:tc>
          <w:tcPr>
            <w:tcW w:w="5102" w:type="dxa"/>
            <w:noWrap w:val="0"/>
            <w:tcMar>
              <w:top w:w="0" w:type="dxa"/>
              <w:left w:w="57" w:type="dxa"/>
              <w:bottom w:w="0" w:type="dxa"/>
              <w:right w:w="57" w:type="dxa"/>
            </w:tcMar>
            <w:vAlign w:val="top"/>
          </w:tcPr>
          <w:p w14:paraId="7C1C516B">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tc>
        <w:tc>
          <w:tcPr>
            <w:tcW w:w="4465" w:type="dxa"/>
            <w:noWrap w:val="0"/>
            <w:tcMar>
              <w:top w:w="0" w:type="dxa"/>
              <w:left w:w="57" w:type="dxa"/>
              <w:bottom w:w="0" w:type="dxa"/>
              <w:right w:w="57" w:type="dxa"/>
            </w:tcMar>
            <w:vAlign w:val="top"/>
          </w:tcPr>
          <w:p w14:paraId="1A6D1A0A">
            <w:pPr>
              <w:keepNext w:val="0"/>
              <w:keepLine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tc>
      </w:tr>
    </w:tbl>
    <w:p w14:paraId="772AE7D7">
      <w:pPr>
        <w:tabs>
          <w:tab w:val="left" w:pos="1983"/>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3EF48580">
      <w:pPr>
        <w:keepNext w:val="0"/>
        <w:keepLines w:val="0"/>
        <w:widowControl/>
        <w:kinsoku/>
        <w:wordWrap/>
        <w:overflowPunct/>
        <w:topLinePunct w:val="0"/>
        <w:autoSpaceDE/>
        <w:autoSpaceDN/>
        <w:bidi w:val="0"/>
        <w:adjustRightInd/>
        <w:spacing w:line="240" w:lineRule="auto"/>
        <w:jc w:val="left"/>
        <w:outlineLvl w:val="9"/>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546" w:name="_Toc31318"/>
      <w:bookmarkStart w:id="547" w:name="_Toc2521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br w:type="page"/>
      </w:r>
    </w:p>
    <w:p w14:paraId="1036F66F">
      <w:pPr>
        <w:keepNext w:val="0"/>
        <w:keepLines w:val="0"/>
        <w:widowControl w:val="0"/>
        <w:kinsoku/>
        <w:wordWrap/>
        <w:overflowPunct/>
        <w:topLinePunct w:val="0"/>
        <w:autoSpaceDE w:val="0"/>
        <w:autoSpaceDN w:val="0"/>
        <w:bidi w:val="0"/>
        <w:adjustRightInd w:val="0"/>
        <w:spacing w:line="360" w:lineRule="auto"/>
        <w:jc w:val="left"/>
        <w:outlineLvl w:val="2"/>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548" w:name="_Toc308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附件一：安全生产管理协议</w:t>
      </w:r>
      <w:bookmarkEnd w:id="548"/>
    </w:p>
    <w:p w14:paraId="4FD6176C">
      <w:pPr>
        <w:ind w:firstLine="602"/>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安全生产管理协议</w:t>
      </w:r>
    </w:p>
    <w:p w14:paraId="4C914834">
      <w:pPr>
        <w:ind w:firstLine="0"/>
        <w:jc w:val="both"/>
        <w:rPr>
          <w:rFonts w:ascii="宋体" w:hAnsi="宋体" w:eastAsia="宋体" w:cs="宋体"/>
          <w:bCs/>
          <w:color w:val="000000" w:themeColor="text1"/>
          <w:sz w:val="28"/>
          <w:szCs w:val="28"/>
          <w:highlight w:val="none"/>
          <w14:textFill>
            <w14:solidFill>
              <w14:schemeClr w14:val="tx1"/>
            </w14:solidFill>
          </w14:textFill>
        </w:rPr>
      </w:pPr>
    </w:p>
    <w:p w14:paraId="4FD29B10">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lang w:eastAsia="zh-CN"/>
          <w14:textFill>
            <w14:solidFill>
              <w14:schemeClr w14:val="tx1"/>
            </w14:solidFill>
          </w14:textFill>
        </w:rPr>
        <w:t>：</w:t>
      </w:r>
    </w:p>
    <w:p w14:paraId="5927EC8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14:paraId="084B896B">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p w14:paraId="4AE7107D">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14:paraId="011F39BB">
      <w:pPr>
        <w:spacing w:line="360" w:lineRule="auto"/>
        <w:rPr>
          <w:rFonts w:ascii="宋体" w:hAnsi="宋体" w:eastAsia="宋体" w:cs="宋体"/>
          <w:color w:val="000000" w:themeColor="text1"/>
          <w:szCs w:val="21"/>
          <w:highlight w:val="none"/>
          <w14:textFill>
            <w14:solidFill>
              <w14:schemeClr w14:val="tx1"/>
            </w14:solidFill>
          </w14:textFill>
        </w:rPr>
      </w:pPr>
    </w:p>
    <w:p w14:paraId="50010C19">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14:paraId="303BAB6B">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14:paraId="17EF938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p w14:paraId="4721ADDC">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14:paraId="1EC42FFC">
      <w:pPr>
        <w:spacing w:line="360" w:lineRule="auto"/>
        <w:rPr>
          <w:rFonts w:ascii="宋体" w:hAnsi="宋体" w:eastAsia="宋体" w:cs="宋体"/>
          <w:color w:val="000000" w:themeColor="text1"/>
          <w:szCs w:val="21"/>
          <w:highlight w:val="none"/>
          <w14:textFill>
            <w14:solidFill>
              <w14:schemeClr w14:val="tx1"/>
            </w14:solidFill>
          </w14:textFill>
        </w:rPr>
      </w:pPr>
    </w:p>
    <w:p w14:paraId="60B459D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093885A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3B7EC60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51A8180">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3、乙方使用被派遣劳动者的，应当将被派遣劳动者纳入本单位从业人员统一管理，对被派遣劳动者进行岗位安全操作规程和安全操作技能的教育和培训。</w:t>
      </w:r>
    </w:p>
    <w:p w14:paraId="2AE6AF9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4042CD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5、乙方应当教育和督促从业人员严格执行本单位的安全生产规章制度和安全操作规程；并向从业人员如实告知作业场所和工作岗位存在的危险因素、防范措施以及事故应急措施。</w:t>
      </w:r>
    </w:p>
    <w:p w14:paraId="5BDB9DB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6、乙方应严格遵守国家、地方政府有关安全生产及劳动保护的法律法规、标准、规定，贯彻执行甲方的各项安全管理规章制度。</w:t>
      </w:r>
    </w:p>
    <w:p w14:paraId="1B67D02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7、乙方依法参加工伤保险，为从业人员缴纳保险费，并应当为从事危险作业的人员办理意外伤害保险。</w:t>
      </w:r>
    </w:p>
    <w:p w14:paraId="6AE45D4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67995C5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6F33ABA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71D273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17959B1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226854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13、在施工过程中，需要进行动土、动火、登高、吊装、断路、进入限制性空间等危险性较高的作业时，乙方的施工负责人、专职或兼职安全员必须现场确认，确保安全后，方可开始施工。</w:t>
      </w:r>
    </w:p>
    <w:p w14:paraId="6C00E9E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14、因乙方原因，造成乙方损失，由乙方自负，给甲方造成财产损失和人员伤害，乙方要负全部责任，并全额赔偿甲方。</w:t>
      </w:r>
    </w:p>
    <w:p w14:paraId="3AE2F88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15、非因甲方原因，造成乙方损失的，甲方不承担任何责任，由乙方自行承担全部责任。</w:t>
      </w:r>
    </w:p>
    <w:p w14:paraId="13B94EF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16、乙方应严格遵守法律法规以及甲方的安全管理要求，并接受甲方的安全生产工作协调和监督，积极消除安全隐患。安全管理的基本要求包括但不限于以下条款：</w:t>
      </w:r>
    </w:p>
    <w:p w14:paraId="42849F80">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①禁火区内严禁吸烟、动火。有火灾危险的作业区域，乙方必须配置足够的灭火设施。</w:t>
      </w:r>
    </w:p>
    <w:p w14:paraId="515B95C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②焊接、气割作业时两瓶距离必须达到5M及以上，气瓶距可能产生火花的电器、设备和其它火源的间距必须达到10M及以上。</w:t>
      </w:r>
    </w:p>
    <w:p w14:paraId="2A6492D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bookmarkStart w:id="549" w:name="_Toc16324"/>
      <w:r>
        <w:rPr>
          <w:rFonts w:hint="eastAsia" w:ascii="宋体" w:hAnsi="宋体" w:eastAsia="宋体" w:cs="宋体"/>
          <w:color w:val="000000" w:themeColor="text1"/>
          <w:szCs w:val="21"/>
          <w:highlight w:val="none"/>
          <w14:textFill>
            <w14:solidFill>
              <w14:schemeClr w14:val="tx1"/>
            </w14:solidFill>
          </w14:textFill>
        </w:rPr>
        <w:t>③严禁在厂内道路、消防通道内搭建临时建筑或堆放物资。</w:t>
      </w:r>
      <w:bookmarkEnd w:id="549"/>
    </w:p>
    <w:p w14:paraId="0392A92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④施工场所的电动工具、电焊机等须有漏电保护器和相应的安全防护装置。</w:t>
      </w:r>
    </w:p>
    <w:p w14:paraId="7E31634D">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⑤施工现场及居住室、办公室内的用电设施必须符合要求，严禁电线乱接、乱拉，刀闸和开关无盖，在电器设施上堆放物品。</w:t>
      </w:r>
    </w:p>
    <w:p w14:paraId="412F7E9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bookmarkStart w:id="550" w:name="_Toc4938"/>
      <w:r>
        <w:rPr>
          <w:rFonts w:hint="eastAsia" w:ascii="宋体" w:hAnsi="宋体" w:eastAsia="宋体" w:cs="宋体"/>
          <w:color w:val="000000" w:themeColor="text1"/>
          <w:szCs w:val="21"/>
          <w:highlight w:val="none"/>
          <w14:textFill>
            <w14:solidFill>
              <w14:schemeClr w14:val="tx1"/>
            </w14:solidFill>
          </w14:textFill>
        </w:rPr>
        <w:t>⑥防雷、防静电设施及用电设施要有良好接地。</w:t>
      </w:r>
      <w:bookmarkEnd w:id="550"/>
    </w:p>
    <w:p w14:paraId="5D27BC1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⑦施工现场的危险区域，如临边、深坑、土方堆填区等，必须设置围栏和危险标志，夜间要设信号灯。</w:t>
      </w:r>
    </w:p>
    <w:p w14:paraId="1DD9C5A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D44F34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62AE64F0">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0078BA0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17、乙方必须接受甲方的检查与监督，并应主动配合，做好安全工作，凡有违反上述协议的即视为乙方违约，甲方有权视情况从工程结算款/服务价款中扣除（1000-2000）元/次作为违约金。</w:t>
      </w:r>
    </w:p>
    <w:p w14:paraId="2B2AA96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72481A1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19、乙方对施工过程中潜在的安全风险不明确的，不可盲目施工，否则，造成的不良后果由乙方独自承担。</w:t>
      </w:r>
    </w:p>
    <w:p w14:paraId="72FD5B4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20、本协议自双方法定代表人或负责人签字并盖章后生效。</w:t>
      </w:r>
    </w:p>
    <w:p w14:paraId="1A4E823D">
      <w:pPr>
        <w:spacing w:line="360" w:lineRule="auto"/>
        <w:rPr>
          <w:rFonts w:ascii="宋体" w:hAnsi="宋体" w:eastAsia="宋体" w:cs="宋体"/>
          <w:color w:val="000000" w:themeColor="text1"/>
          <w:szCs w:val="21"/>
          <w:highlight w:val="none"/>
          <w14:textFill>
            <w14:solidFill>
              <w14:schemeClr w14:val="tx1"/>
            </w14:solidFill>
          </w14:textFill>
        </w:rPr>
      </w:pPr>
    </w:p>
    <w:p w14:paraId="64D44300">
      <w:pPr>
        <w:spacing w:line="360" w:lineRule="auto"/>
        <w:ind w:firstLine="422"/>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乙方声明：</w:t>
      </w:r>
    </w:p>
    <w:p w14:paraId="30CE86AD">
      <w:pPr>
        <w:spacing w:line="360" w:lineRule="auto"/>
        <w:ind w:firstLine="481" w:firstLineChars="228"/>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乙方已认真阅读协议内容，对协议条款、</w:t>
      </w:r>
      <w:r>
        <w:rPr>
          <w:rFonts w:hint="eastAsia" w:ascii="宋体" w:hAnsi="宋体" w:eastAsia="宋体" w:cs="宋体"/>
          <w:b/>
          <w:bCs/>
          <w:color w:val="000000" w:themeColor="text1"/>
          <w:szCs w:val="21"/>
          <w:highlight w:val="none"/>
          <w:u w:val="single"/>
          <w14:textFill>
            <w14:solidFill>
              <w14:schemeClr w14:val="tx1"/>
            </w14:solidFill>
          </w14:textFill>
        </w:rPr>
        <w:t>东莞市大朗松山湖南部污水处理厂二期技术改造（新增MBR膜组件）采购项目</w:t>
      </w:r>
      <w:r>
        <w:rPr>
          <w:rFonts w:hint="eastAsia" w:ascii="宋体" w:hAnsi="宋体" w:eastAsia="宋体" w:cs="宋体"/>
          <w:b/>
          <w:bCs/>
          <w:color w:val="000000" w:themeColor="text1"/>
          <w:szCs w:val="21"/>
          <w:highlight w:val="none"/>
          <w14:textFill>
            <w14:solidFill>
              <w14:schemeClr w14:val="tx1"/>
            </w14:solidFill>
          </w14:textFill>
        </w:rPr>
        <w:t>的安全管理要求、安全风险充分理解，并自愿承担因违约造成的一切后果。</w:t>
      </w:r>
    </w:p>
    <w:p w14:paraId="72D2D48F">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14:paraId="249B91F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14:paraId="4E3DF551">
      <w:pPr>
        <w:spacing w:line="360" w:lineRule="auto"/>
        <w:ind w:firstLine="478" w:firstLineChars="22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甲方（盖章）：                      乙方（盖章）： </w:t>
      </w:r>
    </w:p>
    <w:p w14:paraId="2756A36B">
      <w:pPr>
        <w:spacing w:line="360" w:lineRule="auto"/>
        <w:ind w:firstLine="478" w:firstLineChars="228"/>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法定代表人或负责人：               法定代表人或负责人：</w:t>
      </w:r>
    </w:p>
    <w:p w14:paraId="74AA6E47">
      <w:pPr>
        <w:spacing w:line="360" w:lineRule="auto"/>
        <w:rPr>
          <w:rFonts w:ascii="宋体" w:hAnsi="宋体" w:eastAsia="宋体" w:cs="宋体"/>
          <w:color w:val="000000" w:themeColor="text1"/>
          <w:szCs w:val="21"/>
          <w:highlight w:val="none"/>
          <w14:textFill>
            <w14:solidFill>
              <w14:schemeClr w14:val="tx1"/>
            </w14:solidFill>
          </w14:textFill>
        </w:rPr>
      </w:pPr>
    </w:p>
    <w:p w14:paraId="68DE0534">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w:t>
      </w:r>
    </w:p>
    <w:p w14:paraId="22D880FD">
      <w:pPr>
        <w:keepNext w:val="0"/>
        <w:keepLines w:val="0"/>
        <w:widowControl w:val="0"/>
        <w:kinsoku/>
        <w:wordWrap/>
        <w:overflowPunct/>
        <w:topLinePunct w:val="0"/>
        <w:autoSpaceDE w:val="0"/>
        <w:autoSpaceDN w:val="0"/>
        <w:bidi w:val="0"/>
        <w:adjustRightInd w:val="0"/>
        <w:spacing w:line="360" w:lineRule="auto"/>
        <w:jc w:val="left"/>
        <w:outlineLvl w:val="2"/>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bookmarkStart w:id="551" w:name="_Toc11495"/>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签订地点：广东省东莞市</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br w:type="page"/>
      </w:r>
      <w:bookmarkEnd w:id="551"/>
    </w:p>
    <w:p w14:paraId="74EB7D18">
      <w:pPr>
        <w:pStyle w:val="5"/>
        <w:keepNext w:val="0"/>
        <w:keepLines w:val="0"/>
        <w:kinsoku/>
        <w:wordWrap/>
        <w:overflowPunct/>
        <w:topLinePunct w:val="0"/>
        <w:bidi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552" w:name="_Toc2510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附件四：廉洁协议书</w:t>
      </w:r>
      <w:bookmarkEnd w:id="546"/>
      <w:bookmarkEnd w:id="552"/>
    </w:p>
    <w:p w14:paraId="0F36A5B6">
      <w:pPr>
        <w:pStyle w:val="5"/>
        <w:keepNext w:val="0"/>
        <w:keepLines w:val="0"/>
        <w:kinsoku/>
        <w:wordWrap/>
        <w:overflowPunct/>
        <w:topLinePunct w:val="0"/>
        <w:bidi w:val="0"/>
        <w:spacing w:line="360" w:lineRule="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3AE250C8">
      <w:pPr>
        <w:keepNext w:val="0"/>
        <w:keepLines w:val="0"/>
        <w:kinsoku/>
        <w:wordWrap/>
        <w:overflowPunct/>
        <w:topLinePunct w:val="0"/>
        <w:bidi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廉洁协议书</w:t>
      </w:r>
    </w:p>
    <w:p w14:paraId="399127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（招标编号：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026009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甲方（业主单位）：</w:t>
      </w:r>
    </w:p>
    <w:p w14:paraId="79DC9F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p w14:paraId="78CAD3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47CDD7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3" w:name="_Toc12746"/>
      <w:r>
        <w:rPr>
          <w:rFonts w:hint="eastAsia" w:ascii="宋体" w:hAnsi="宋体" w:eastAsia="宋体" w:cs="宋体"/>
          <w:b/>
          <w:bCs/>
          <w:color w:val="000000" w:themeColor="text1"/>
          <w:sz w:val="21"/>
          <w:szCs w:val="21"/>
          <w:highlight w:val="none"/>
          <w14:textFill>
            <w14:solidFill>
              <w14:schemeClr w14:val="tx1"/>
            </w14:solidFill>
          </w14:textFill>
        </w:rPr>
        <w:t>第一条  甲乙双方的权利和义务</w:t>
      </w:r>
      <w:bookmarkEnd w:id="553"/>
    </w:p>
    <w:p w14:paraId="4930E7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（一）严格遵守党和国家有关法律法规等有关廉洁从业规定。</w:t>
      </w:r>
    </w:p>
    <w:p w14:paraId="6F7616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（二）严格执行本项目的合同文件，自觉按合同办事。</w:t>
      </w:r>
    </w:p>
    <w:p w14:paraId="332979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57F4EF8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（四）建立健全廉洁制度，开展廉洁教育，设立廉洁监督公示牌，公布举报电话，监督并认真查处违法违纪行为。</w:t>
      </w:r>
    </w:p>
    <w:p w14:paraId="342D5D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（五）发现对方在业务活动中有违反廉洁规定的行为，有及时提醒对方纠正的权利和义务。</w:t>
      </w:r>
    </w:p>
    <w:p w14:paraId="7A8FA8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35F3A66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4" w:name="_Toc4508"/>
      <w:r>
        <w:rPr>
          <w:rFonts w:hint="eastAsia" w:ascii="宋体" w:hAnsi="宋体" w:eastAsia="宋体" w:cs="宋体"/>
          <w:b/>
          <w:bCs/>
          <w:color w:val="000000" w:themeColor="text1"/>
          <w:sz w:val="21"/>
          <w:szCs w:val="21"/>
          <w:highlight w:val="none"/>
          <w14:textFill>
            <w14:solidFill>
              <w14:schemeClr w14:val="tx1"/>
            </w14:solidFill>
          </w14:textFill>
        </w:rPr>
        <w:t>第二条  甲方的义务</w:t>
      </w:r>
      <w:bookmarkEnd w:id="554"/>
    </w:p>
    <w:p w14:paraId="0EEEA0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7FCEB6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131F0A0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0F6F25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2FAA5E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（五）甲方及其工作人员不得以任何理由向乙方推荐分包单位，不得要求乙方购买合同规定外的材料和设备。</w:t>
      </w:r>
    </w:p>
    <w:p w14:paraId="440887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（六）甲方及其工作人员不得进行违反廉洁规定的其他活动。</w:t>
      </w:r>
    </w:p>
    <w:p w14:paraId="1095E2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52A3F23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5" w:name="_Toc28481"/>
      <w:r>
        <w:rPr>
          <w:rFonts w:hint="eastAsia" w:ascii="宋体" w:hAnsi="宋体" w:eastAsia="宋体" w:cs="宋体"/>
          <w:b/>
          <w:bCs/>
          <w:color w:val="000000" w:themeColor="text1"/>
          <w:sz w:val="21"/>
          <w:szCs w:val="21"/>
          <w:highlight w:val="none"/>
          <w14:textFill>
            <w14:solidFill>
              <w14:schemeClr w14:val="tx1"/>
            </w14:solidFill>
          </w14:textFill>
        </w:rPr>
        <w:t>第三条  乙方义务</w:t>
      </w:r>
      <w:bookmarkEnd w:id="555"/>
    </w:p>
    <w:p w14:paraId="5DB0C0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40C357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2032FE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（三）乙方不得为甲方单位和个人购置或提供通讯工具、交通工具和高档办公用品等。</w:t>
      </w:r>
    </w:p>
    <w:p w14:paraId="586332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（四）乙方及其工作人员不得为甲方工作人员购买、装修、维修私人住房、汽车等。</w:t>
      </w:r>
    </w:p>
    <w:p w14:paraId="55314E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302CB7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（六）乙方及其工作人员不得进行影响甲方及其工作人员公正执行合同和履行职务的其他活动。</w:t>
      </w:r>
    </w:p>
    <w:p w14:paraId="489A36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0943FF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6" w:name="_Toc24883"/>
      <w:r>
        <w:rPr>
          <w:rFonts w:hint="eastAsia" w:ascii="宋体" w:hAnsi="宋体" w:eastAsia="宋体" w:cs="宋体"/>
          <w:b/>
          <w:bCs/>
          <w:color w:val="000000" w:themeColor="text1"/>
          <w:sz w:val="21"/>
          <w:szCs w:val="21"/>
          <w:highlight w:val="none"/>
          <w14:textFill>
            <w14:solidFill>
              <w14:schemeClr w14:val="tx1"/>
            </w14:solidFill>
          </w14:textFill>
        </w:rPr>
        <w:t>第四条  违约责任</w:t>
      </w:r>
      <w:bookmarkEnd w:id="556"/>
    </w:p>
    <w:p w14:paraId="3D1AC4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（一）甲方违反本协议第一、第二条给乙方单位造成经济损失的，应予以赔偿。</w:t>
      </w:r>
    </w:p>
    <w:p w14:paraId="63D1B9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（二）乙方违反本协议第一、第三条给甲方单位造成经济损失的，应予以赔偿。</w:t>
      </w:r>
    </w:p>
    <w:p w14:paraId="4F182F8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7" w:name="_Toc9263"/>
      <w:r>
        <w:rPr>
          <w:rFonts w:hint="eastAsia" w:ascii="宋体" w:hAnsi="宋体" w:eastAsia="宋体" w:cs="宋体"/>
          <w:b/>
          <w:bCs/>
          <w:color w:val="000000" w:themeColor="text1"/>
          <w:sz w:val="21"/>
          <w:szCs w:val="21"/>
          <w:highlight w:val="none"/>
          <w14:textFill>
            <w14:solidFill>
              <w14:schemeClr w14:val="tx1"/>
            </w14:solidFill>
          </w14:textFill>
        </w:rPr>
        <w:t>第五条  监督检查</w:t>
      </w:r>
      <w:bookmarkEnd w:id="557"/>
    </w:p>
    <w:p w14:paraId="771FCC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甲乙双方的廉洁从业行为由双方或双方上级单位的纪检、监察部门负责监督，对本协议履行情况进行检查。</w:t>
      </w:r>
    </w:p>
    <w:p w14:paraId="067B92D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8" w:name="_Toc9336"/>
      <w:r>
        <w:rPr>
          <w:rFonts w:hint="eastAsia" w:ascii="宋体" w:hAnsi="宋体" w:eastAsia="宋体" w:cs="宋体"/>
          <w:b/>
          <w:bCs/>
          <w:color w:val="000000" w:themeColor="text1"/>
          <w:sz w:val="21"/>
          <w:szCs w:val="21"/>
          <w:highlight w:val="none"/>
          <w14:textFill>
            <w14:solidFill>
              <w14:schemeClr w14:val="tx1"/>
            </w14:solidFill>
          </w14:textFill>
        </w:rPr>
        <w:t>第六条 举报信访受理</w:t>
      </w:r>
      <w:bookmarkEnd w:id="558"/>
    </w:p>
    <w:p w14:paraId="750F75DD">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（一）举报受理部门：东莞市水务集团有限公司纪检监察部。</w:t>
      </w:r>
    </w:p>
    <w:p w14:paraId="144E6B9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（二）举报电话：（0769）23076092。</w:t>
      </w:r>
    </w:p>
    <w:p w14:paraId="55089D66">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（三）举报邮箱：</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"mailto:jcsj@dgswjt.cn。"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44"/>
          <w:rFonts w:hint="eastAsia" w:ascii="宋体" w:hAnsi="宋体" w:eastAsia="宋体" w:cs="宋体"/>
          <w:color w:val="000000" w:themeColor="text1"/>
          <w:sz w:val="21"/>
          <w:szCs w:val="21"/>
          <w:highlight w:val="none"/>
          <w14:textFill>
            <w14:solidFill>
              <w14:schemeClr w14:val="tx1"/>
            </w14:solidFill>
          </w14:textFill>
        </w:rPr>
        <w:t>jcsj@dgswjt.cn。</w:t>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8310E99">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（四）信访地址：广东省东莞市东城街道育华路1号。</w:t>
      </w:r>
    </w:p>
    <w:p w14:paraId="0FDFFAB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000000" w:themeColor="text1"/>
          <w:sz w:val="21"/>
          <w:szCs w:val="21"/>
          <w:highlight w:val="none"/>
          <w14:textFill>
            <w14:solidFill>
              <w14:schemeClr w14:val="tx1"/>
            </w14:solidFill>
          </w14:textFill>
        </w:rPr>
      </w:pPr>
      <w:bookmarkStart w:id="559" w:name="_Toc19671"/>
      <w:r>
        <w:rPr>
          <w:rFonts w:hint="eastAsia" w:ascii="宋体" w:hAnsi="宋体" w:eastAsia="宋体" w:cs="宋体"/>
          <w:b/>
          <w:bCs/>
          <w:color w:val="000000" w:themeColor="text1"/>
          <w:sz w:val="21"/>
          <w:szCs w:val="21"/>
          <w:highlight w:val="none"/>
          <w14:textFill>
            <w14:solidFill>
              <w14:schemeClr w14:val="tx1"/>
            </w14:solidFill>
          </w14:textFill>
        </w:rPr>
        <w:t>第七条 其他</w:t>
      </w:r>
      <w:bookmarkEnd w:id="559"/>
    </w:p>
    <w:p w14:paraId="3F7EBB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本协议有效期为甲乙双方法定代表人或负责人签字并加盖章之日起至该工程/采购项目竣工验收完毕，质保期/服务期满后止。本协议一式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份，甲、乙双方上级主管部门各执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p>
    <w:p w14:paraId="7FF873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0C78D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D2054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甲方（盖章）：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乙方（盖章）： </w:t>
      </w:r>
    </w:p>
    <w:p w14:paraId="143418D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CB0ED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法定代表（或负责）人：           法定代表（或负责）人：</w:t>
      </w:r>
    </w:p>
    <w:p w14:paraId="18F187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ACD214B">
      <w:pPr>
        <w:autoSpaceDE/>
        <w:autoSpaceDN/>
        <w:adjustRightInd w:val="0"/>
        <w:snapToGrid w:val="0"/>
        <w:spacing w:line="360" w:lineRule="auto"/>
        <w:ind w:firstLine="420" w:firstLineChars="200"/>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签订日期：    年  月  日         年  月  日</w:t>
      </w:r>
    </w:p>
    <w:bookmarkEnd w:id="547"/>
    <w:p w14:paraId="73C4DDDC">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0F83CD9A">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1DB9AA26">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560" w:name="_Toc142508360"/>
      <w:bookmarkStart w:id="561" w:name="_Toc447045090"/>
      <w:bookmarkStart w:id="562" w:name="_Toc512353083"/>
      <w:bookmarkStart w:id="563" w:name="_Toc447044479"/>
      <w:bookmarkStart w:id="564" w:name="_Toc447044603"/>
      <w:bookmarkStart w:id="565" w:name="_Toc22246"/>
      <w:bookmarkStart w:id="566" w:name="_Toc24427_WPSOffice_Level1"/>
      <w:bookmarkStart w:id="567" w:name="_Toc2361"/>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560"/>
      <w:bookmarkEnd w:id="561"/>
      <w:bookmarkEnd w:id="562"/>
      <w:bookmarkEnd w:id="563"/>
      <w:bookmarkEnd w:id="564"/>
      <w:bookmarkEnd w:id="565"/>
      <w:bookmarkEnd w:id="566"/>
      <w:bookmarkEnd w:id="567"/>
      <w:bookmarkStart w:id="568" w:name="_Toc447044604"/>
      <w:bookmarkStart w:id="569" w:name="_Toc447044480"/>
      <w:bookmarkStart w:id="570" w:name="_Toc447045091"/>
    </w:p>
    <w:p w14:paraId="476CC2E4">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571"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568"/>
      <w:bookmarkEnd w:id="569"/>
      <w:bookmarkEnd w:id="570"/>
      <w:bookmarkEnd w:id="571"/>
    </w:p>
    <w:p w14:paraId="6953706E">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00FAD9EF">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3C30EFC">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337ED5C3">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72496DC3">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4EAB2C46">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5BE9F74B">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14:paraId="0C4B5816">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315F2DDC">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3B5EEDAC">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应从合同签订之日起（或签订合同前）至合同期限届满并全部货物经最终验收合格，受益人向申请人支付全部款项（除质保金）后二十八（28）日内保持有效。</w:t>
      </w:r>
    </w:p>
    <w:p w14:paraId="499885C2">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26E017E3">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50ECEE78">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23059433">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7CE1C589">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23E26132">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7EE68BC7">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11355D3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316B853">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p>
    <w:p w14:paraId="1D439FF4">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14:paraId="5CB6E5A8">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14:paraId="1846DED4">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14:paraId="2FE9BE10">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C9C1AB1">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14:paraId="14744923">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14:paraId="796E400D">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14:paraId="7CE103C9">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4F54698">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14:paraId="631274E4">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788FE3F">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14:paraId="7C4F2AA4">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14:paraId="2CE51F55">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14:paraId="75209A40">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14B7AC9">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14:paraId="15A26A54">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14:paraId="28FD86A9">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14:paraId="12D9D351">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应从合同签订之日起（或签订合同前）至合同期限届满并全部货物经最终验收合格，受益人向申请人支付全部款项（除质保金）后二十八（28）日内保持有效。</w:t>
      </w:r>
    </w:p>
    <w:p w14:paraId="0C981F3B">
      <w:pPr>
        <w:pStyle w:val="5"/>
        <w:numPr>
          <w:ilvl w:val="0"/>
          <w:numId w:val="0"/>
        </w:numPr>
        <w:outlineLvl w:val="9"/>
        <w:rPr>
          <w:rFonts w:hint="default"/>
          <w:color w:val="000000" w:themeColor="text1"/>
          <w:highlight w:val="none"/>
          <w:lang w:val="en-US" w:eastAsia="zh-CN"/>
          <w14:textFill>
            <w14:solidFill>
              <w14:schemeClr w14:val="tx1"/>
            </w14:solidFill>
          </w14:textFill>
        </w:rPr>
      </w:pPr>
    </w:p>
    <w:p w14:paraId="52886442">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14:paraId="4A80AE88">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2C924B77">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保险人：（盖章）</w:t>
      </w:r>
    </w:p>
    <w:p w14:paraId="20B2E104">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法定代表人或授权代理人：</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________ </w:t>
      </w:r>
    </w:p>
    <w:p w14:paraId="2268A64C">
      <w:pPr>
        <w:jc w:val="right"/>
        <w:rPr>
          <w:rFonts w:hint="eastAsia"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年</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月</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2CE88F7E">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14:paraId="1C7063E4">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3574C5E6">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7CCF8FD9">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5A832061">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5DCF870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3F450B85">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6E44DB41">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应从合同签订之日起（或签订合同前）至合同期限届满并全部货物经最终验收合格，受益人向申请人支付全部款项（除质保金）后二十八（28）日内保持有效。</w:t>
      </w:r>
    </w:p>
    <w:p w14:paraId="6D18111A">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3A216EAC">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397DB8C7">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210CDFEE">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1F9715C6">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41E066E5">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3E9EA26C">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6D8F5D5A">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2C950914">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65C7304D">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7E1C4143">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69FA1D3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54DBD5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3C86F51A">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35CD3E32">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45255D2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572" w:name="_Toc486167708"/>
      <w:bookmarkStart w:id="573" w:name="_Toc24577"/>
      <w:bookmarkStart w:id="574" w:name="_Toc142508361"/>
      <w:bookmarkStart w:id="575" w:name="_Toc450662895"/>
      <w:bookmarkStart w:id="576" w:name="_Toc12794"/>
      <w:bookmarkStart w:id="577" w:name="_Toc3276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572"/>
      <w:bookmarkEnd w:id="573"/>
      <w:bookmarkEnd w:id="574"/>
      <w:bookmarkEnd w:id="575"/>
      <w:bookmarkEnd w:id="576"/>
      <w:bookmarkEnd w:id="577"/>
    </w:p>
    <w:p w14:paraId="6BCE2C53">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578" w:name="_Toc1977721"/>
      <w:bookmarkStart w:id="579" w:name="_Toc104991868"/>
      <w:bookmarkStart w:id="580" w:name="_Toc142508362"/>
      <w:bookmarkStart w:id="581" w:name="_Toc533708121"/>
      <w:bookmarkStart w:id="582" w:name="_Toc102860411"/>
      <w:bookmarkStart w:id="583" w:name="_Toc486167709"/>
      <w:bookmarkStart w:id="584" w:name="_Toc94107202"/>
      <w:bookmarkStart w:id="585" w:name="_Toc102860067"/>
      <w:bookmarkStart w:id="586" w:name="_Toc140596921"/>
      <w:bookmarkStart w:id="587" w:name="_Toc21133_WPSOffice_Level2"/>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0E658EE">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77F104">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B59F64">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3BA1FF">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5A40FAF9">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4C21EFC3">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67086AC7">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7ED5DB47">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75310EB">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4F614F76">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14D7EF9">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6A737F18">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7F832DF8">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A176761">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5ECF65D0">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CC2FF9F">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1FECF5A">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18C79AE7">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689CA6BA">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DB730B1">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6CA9744">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DAA8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15685E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08750C6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00AB8AA5">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2F44F20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28F82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F2DFE4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608917E">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5049ADD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4373E3BB">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4219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0232E49">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8DE2F50">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5BC40B3">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7124A3FD">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63254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3889A2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E2D7420">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60F5E8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42F0DEBA">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4C8A7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41614F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16A5E94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249667C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64C630B7">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23F02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9FACF65">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10792BD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4103A47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611055D5">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A022907">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DBA7659">
      <w:pPr>
        <w:widowControl/>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8FF33E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588" w:name="_Toc13331"/>
      <w:bookmarkStart w:id="589" w:name="_Toc29326"/>
      <w:bookmarkStart w:id="590" w:name="_Toc32500"/>
      <w:bookmarkStart w:id="591" w:name="_Toc18706"/>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0A181649">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592"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592"/>
    </w:p>
    <w:p w14:paraId="5EBCD525">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2C5F1803">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w:t>
      </w:r>
    </w:p>
    <w:p w14:paraId="2C35B541">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0DC7CE9E">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广建咨询（东招）2024-0178号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09DBE840">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0C6A572E">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15F27094">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6E3106A2">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4632677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广建咨询（东招）2024-0178号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7B759BE9">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50D65D46">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5DA1B4FE">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7EDD48C2">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4E94A060">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4CFB94FA">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1883EBF4">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4587A66B">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1E743349">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649DD328">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3C8763B7">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73EBEA26">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576266F4">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799F688A">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4763DB8B">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06559CF9">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5BDECF4D">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4563CB0B">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798307E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593" w:name="_Toc26795"/>
      <w:bookmarkStart w:id="594" w:name="_Toc8696"/>
      <w:bookmarkStart w:id="595" w:name="_Toc94107203"/>
      <w:bookmarkStart w:id="596" w:name="_Toc533708122"/>
      <w:bookmarkStart w:id="597" w:name="_Toc140596922"/>
      <w:bookmarkStart w:id="598" w:name="_Toc1977722"/>
      <w:bookmarkStart w:id="599" w:name="_Toc486167710"/>
      <w:bookmarkStart w:id="600" w:name="_Toc28613_WPSOffice_Level2"/>
      <w:bookmarkStart w:id="601" w:name="_Toc142508363"/>
      <w:bookmarkStart w:id="602" w:name="_Toc104991869"/>
      <w:bookmarkStart w:id="603" w:name="_Toc102860068"/>
      <w:bookmarkStart w:id="604" w:name="_Toc29730"/>
      <w:bookmarkStart w:id="605" w:name="_Toc1582"/>
      <w:bookmarkStart w:id="606" w:name="_Toc102860412"/>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2C23AF53">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6DE36283">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60E4F7F5">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广建咨询（东招）2024-0178号</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707D0EE6">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60A64165">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4E2F13F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6FD7D776">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45C4175A">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013EEE36">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2CCB117B">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4373293B">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019B26ED">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5C503C0C">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607" w:name="_Toc326768876"/>
      <w:bookmarkStart w:id="608" w:name="_Toc311032584"/>
      <w:bookmarkStart w:id="609" w:name="_Toc316896755"/>
    </w:p>
    <w:p w14:paraId="7E90622F">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610" w:name="_Toc102860069"/>
      <w:bookmarkStart w:id="611" w:name="_Toc86764083"/>
      <w:bookmarkStart w:id="612" w:name="_Toc104991870"/>
      <w:bookmarkStart w:id="613" w:name="_Toc94107204"/>
      <w:bookmarkStart w:id="614" w:name="_Toc82182546"/>
      <w:bookmarkStart w:id="615" w:name="_Toc142508364"/>
      <w:bookmarkStart w:id="616" w:name="_Toc102860413"/>
      <w:bookmarkStart w:id="617" w:name="_Toc31146"/>
      <w:bookmarkStart w:id="618" w:name="_Toc19753"/>
      <w:bookmarkStart w:id="619" w:name="_Toc140596923"/>
      <w:bookmarkStart w:id="620" w:name="_Toc12590"/>
      <w:bookmarkStart w:id="621" w:name="_Toc9778"/>
      <w:bookmarkStart w:id="622" w:name="_Toc486167711"/>
      <w:bookmarkStart w:id="623" w:name="_Toc7024_WPSOffice_Level2"/>
      <w:bookmarkStart w:id="624" w:name="_Toc1977723"/>
      <w:bookmarkStart w:id="625" w:name="_Toc5337081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610"/>
      <w:bookmarkEnd w:id="611"/>
      <w:bookmarkEnd w:id="612"/>
      <w:bookmarkEnd w:id="613"/>
      <w:bookmarkEnd w:id="614"/>
      <w:bookmarkEnd w:id="615"/>
      <w:bookmarkEnd w:id="616"/>
      <w:bookmarkEnd w:id="617"/>
      <w:bookmarkEnd w:id="618"/>
      <w:bookmarkEnd w:id="619"/>
      <w:bookmarkEnd w:id="620"/>
      <w:bookmarkEnd w:id="621"/>
    </w:p>
    <w:p w14:paraId="293B475F">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109F98D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5992378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广建咨询（东招）2024-0178号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75DF22D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04143BC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27A1054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043E51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DB6D81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64FB2E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C361B0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11FB8B9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22B5F41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5B38CA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4768B7D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6C89D68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43C704B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7352EE6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5E88220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5240CB5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5DEA1BC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17ACC04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1DCB3AB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D257C7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2215CD9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7AA39DE4">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3C30703">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3AECE2B7">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5BC5A128">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65405F27">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26" w:name="_Toc102860414"/>
      <w:bookmarkStart w:id="627" w:name="_Toc104991871"/>
      <w:bookmarkStart w:id="628" w:name="_Toc86764084"/>
      <w:bookmarkStart w:id="629" w:name="_Toc82182547"/>
      <w:bookmarkStart w:id="630" w:name="_Toc102860070"/>
      <w:bookmarkStart w:id="631" w:name="_Toc140596924"/>
      <w:bookmarkStart w:id="632" w:name="_Toc142508365"/>
      <w:bookmarkStart w:id="633" w:name="_Toc94107205"/>
      <w:bookmarkStart w:id="634" w:name="_Toc9103"/>
      <w:bookmarkStart w:id="635" w:name="_Toc6287"/>
      <w:bookmarkStart w:id="636" w:name="_Toc3221"/>
      <w:bookmarkStart w:id="637" w:name="_Toc3993"/>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626"/>
      <w:bookmarkEnd w:id="627"/>
      <w:bookmarkEnd w:id="628"/>
      <w:bookmarkEnd w:id="629"/>
      <w:bookmarkEnd w:id="630"/>
      <w:bookmarkEnd w:id="631"/>
      <w:bookmarkEnd w:id="632"/>
      <w:bookmarkEnd w:id="633"/>
      <w:bookmarkStart w:id="638" w:name="_Toc140596925"/>
      <w:bookmarkStart w:id="639" w:name="_Toc142508366"/>
      <w:bookmarkStart w:id="640" w:name="_Toc94107206"/>
      <w:bookmarkStart w:id="641" w:name="_Toc102860071"/>
      <w:bookmarkStart w:id="642" w:name="_Toc104991872"/>
      <w:bookmarkStart w:id="643" w:name="_Toc102860415"/>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622"/>
      <w:bookmarkEnd w:id="623"/>
      <w:bookmarkEnd w:id="624"/>
      <w:bookmarkEnd w:id="625"/>
      <w:bookmarkEnd w:id="634"/>
      <w:bookmarkEnd w:id="635"/>
      <w:bookmarkEnd w:id="636"/>
      <w:bookmarkEnd w:id="637"/>
      <w:bookmarkEnd w:id="638"/>
      <w:bookmarkEnd w:id="639"/>
      <w:bookmarkEnd w:id="640"/>
      <w:bookmarkEnd w:id="641"/>
      <w:bookmarkEnd w:id="642"/>
      <w:bookmarkEnd w:id="643"/>
    </w:p>
    <w:p w14:paraId="27E54605">
      <w:pPr>
        <w:tabs>
          <w:tab w:val="left" w:pos="567"/>
        </w:tabs>
        <w:autoSpaceDE w:val="0"/>
        <w:autoSpaceDN w:val="0"/>
        <w:adjustRightInd w:val="0"/>
        <w:spacing w:line="360" w:lineRule="auto"/>
        <w:ind w:left="711" w:hanging="711" w:hangingChars="236"/>
        <w:jc w:val="left"/>
        <w:outlineLvl w:val="1"/>
        <w:rPr>
          <w:rFonts w:ascii="宋体" w:hAnsi="宋体" w:eastAsia="宋体" w:cs="宋体"/>
          <w:b/>
          <w:color w:val="000000" w:themeColor="text1"/>
          <w:kern w:val="0"/>
          <w:sz w:val="30"/>
          <w:szCs w:val="30"/>
          <w:highlight w:val="none"/>
          <w14:textFill>
            <w14:solidFill>
              <w14:schemeClr w14:val="tx1"/>
            </w14:solidFill>
          </w14:textFill>
        </w:rPr>
      </w:pPr>
      <w:bookmarkStart w:id="644" w:name="_Toc1105"/>
      <w:bookmarkStart w:id="645" w:name="_Toc2395_WPSOffice_Level3"/>
      <w:bookmarkStart w:id="646" w:name="_Toc140596926"/>
      <w:bookmarkStart w:id="647" w:name="_Toc102860072"/>
      <w:bookmarkStart w:id="648" w:name="_Toc94107207"/>
      <w:bookmarkStart w:id="649" w:name="_Toc21049"/>
      <w:bookmarkStart w:id="650" w:name="_Toc102860416"/>
      <w:bookmarkStart w:id="651" w:name="_Toc18589"/>
      <w:bookmarkStart w:id="652" w:name="_Toc10887"/>
      <w:bookmarkStart w:id="653" w:name="_Toc104991873"/>
      <w:bookmarkStart w:id="654" w:name="_Toc142508367"/>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644"/>
      <w:bookmarkEnd w:id="645"/>
      <w:bookmarkEnd w:id="646"/>
      <w:bookmarkEnd w:id="647"/>
      <w:bookmarkEnd w:id="648"/>
      <w:bookmarkEnd w:id="649"/>
      <w:bookmarkEnd w:id="650"/>
      <w:bookmarkEnd w:id="651"/>
      <w:bookmarkEnd w:id="652"/>
      <w:bookmarkEnd w:id="653"/>
      <w:bookmarkEnd w:id="654"/>
    </w:p>
    <w:p w14:paraId="722CB908">
      <w:pPr>
        <w:spacing w:line="360" w:lineRule="auto"/>
        <w:jc w:val="center"/>
        <w:outlineLvl w:val="2"/>
        <w:rPr>
          <w:rFonts w:ascii="宋体" w:hAnsi="宋体" w:eastAsia="宋体" w:cs="宋体"/>
          <w:b/>
          <w:bCs/>
          <w:color w:val="000000" w:themeColor="text1"/>
          <w:kern w:val="0"/>
          <w:szCs w:val="21"/>
          <w:highlight w:val="none"/>
          <w14:textFill>
            <w14:solidFill>
              <w14:schemeClr w14:val="tx1"/>
            </w14:solidFill>
          </w14:textFill>
        </w:rPr>
      </w:pPr>
      <w:bookmarkStart w:id="655" w:name="_Toc4764"/>
      <w:bookmarkStart w:id="656" w:name="_Toc2881"/>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bookmarkEnd w:id="655"/>
      <w:bookmarkEnd w:id="656"/>
    </w:p>
    <w:p w14:paraId="5611162B">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p>
    <w:p w14:paraId="1A231FFE">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广建咨询（东招）2024-0178号</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4370F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7C4FA4D">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1DE09FCA">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3F0037A1">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138A7CD3">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6868D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543BD755">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27047121">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东莞市大朗松山湖南部污水处理厂二期技术改造（新增MBR膜组件）采购项目</w:t>
            </w:r>
          </w:p>
        </w:tc>
        <w:tc>
          <w:tcPr>
            <w:tcW w:w="1578" w:type="pct"/>
            <w:tcBorders>
              <w:top w:val="single" w:color="auto" w:sz="4" w:space="0"/>
              <w:left w:val="single" w:color="auto" w:sz="4" w:space="0"/>
              <w:right w:val="single" w:color="auto" w:sz="4" w:space="0"/>
            </w:tcBorders>
            <w:vAlign w:val="center"/>
          </w:tcPr>
          <w:p w14:paraId="6DF0D97D">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小写（人民币）：</w:t>
            </w:r>
          </w:p>
        </w:tc>
        <w:tc>
          <w:tcPr>
            <w:tcW w:w="642" w:type="pct"/>
            <w:tcBorders>
              <w:top w:val="single" w:color="auto" w:sz="4" w:space="0"/>
              <w:left w:val="single" w:color="auto" w:sz="4" w:space="0"/>
              <w:right w:val="single" w:color="auto" w:sz="4" w:space="0"/>
            </w:tcBorders>
            <w:vAlign w:val="center"/>
          </w:tcPr>
          <w:p w14:paraId="72859311">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352F95BD">
      <w:pPr>
        <w:rPr>
          <w:rFonts w:ascii="宋体" w:hAnsi="宋体" w:eastAsia="宋体" w:cs="宋体"/>
          <w:color w:val="000000" w:themeColor="text1"/>
          <w:kern w:val="0"/>
          <w:sz w:val="20"/>
          <w:szCs w:val="21"/>
          <w:highlight w:val="none"/>
          <w14:textFill>
            <w14:solidFill>
              <w14:schemeClr w14:val="tx1"/>
            </w14:solidFill>
          </w14:textFill>
        </w:rPr>
      </w:pPr>
    </w:p>
    <w:p w14:paraId="57A8B967">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07E5E623">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0A17BF67">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）投标人的投标报价高于不含税最高投标限价的，该投标人的投标文件将被视为无效投标。</w:t>
      </w:r>
    </w:p>
    <w:p w14:paraId="12ECF6E5">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）本投标报价表报价与分项报价明细表报价不一致的，以本投标报价表为准。对不同文字文本投标文件的解释发生异议的，以中文文本为准。</w:t>
      </w:r>
    </w:p>
    <w:p w14:paraId="2D328482">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24272DB3">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ascii="宋体" w:hAnsi="宋体" w:eastAsia="宋体" w:cs="Times New Roman"/>
          <w:bCs/>
          <w:color w:val="000000" w:themeColor="text1"/>
          <w:kern w:val="0"/>
          <w:szCs w:val="21"/>
          <w:highlight w:val="none"/>
          <w:lang w:val="zh-CN"/>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投标报价需保留小数点后两位，否则评标委员会按去“尾”或补“零”的方式进行修正为保留小数点后两位，投标人须接受被修正后的报价（例：如投标报价为0.789，则被修正为0.78；如投标报价为0.7，则被修正为0.70）</w:t>
      </w:r>
      <w:r>
        <w:rPr>
          <w:rFonts w:hint="eastAsia" w:ascii="宋体" w:hAnsi="宋体" w:eastAsia="宋体" w:cs="Times New Roman"/>
          <w:color w:val="000000" w:themeColor="text1"/>
          <w:kern w:val="0"/>
          <w:szCs w:val="21"/>
          <w:highlight w:val="none"/>
          <w14:textFill>
            <w14:solidFill>
              <w14:schemeClr w14:val="tx1"/>
            </w14:solidFill>
          </w14:textFill>
        </w:rPr>
        <w:t>。</w:t>
      </w:r>
    </w:p>
    <w:p w14:paraId="32D5B517">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41E12595">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187773D7">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E1563D7">
      <w:pPr>
        <w:tabs>
          <w:tab w:val="left" w:pos="567"/>
        </w:tabs>
        <w:autoSpaceDE w:val="0"/>
        <w:autoSpaceDN w:val="0"/>
        <w:adjustRightInd w:val="0"/>
        <w:spacing w:line="360" w:lineRule="auto"/>
        <w:ind w:left="496" w:hanging="495" w:hangingChars="236"/>
        <w:jc w:val="left"/>
        <w:outlineLvl w:val="1"/>
        <w:rPr>
          <w:rFonts w:ascii="宋体" w:hAnsi="宋体" w:eastAsia="宋体" w:cs="宋体"/>
          <w:b/>
          <w:color w:val="000000" w:themeColor="text1"/>
          <w:sz w:val="30"/>
          <w:szCs w:val="30"/>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657" w:name="_Toc16703"/>
      <w:bookmarkStart w:id="658" w:name="_Toc30859"/>
      <w:bookmarkStart w:id="659" w:name="_Toc27734"/>
      <w:bookmarkStart w:id="660" w:name="_Toc102860417"/>
      <w:bookmarkStart w:id="661" w:name="_Toc658"/>
      <w:bookmarkStart w:id="662" w:name="_Toc142508368"/>
      <w:bookmarkStart w:id="663" w:name="_Toc94107208"/>
      <w:bookmarkStart w:id="664" w:name="_Toc102860073"/>
      <w:bookmarkStart w:id="665" w:name="_Toc104991874"/>
      <w:bookmarkStart w:id="666" w:name="_Toc140596927"/>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.2 </w:t>
      </w:r>
      <w:r>
        <w:rPr>
          <w:rFonts w:hint="eastAsia" w:ascii="宋体" w:hAnsi="宋体" w:eastAsia="宋体" w:cs="宋体"/>
          <w:b/>
          <w:color w:val="000000" w:themeColor="text1"/>
          <w:kern w:val="0"/>
          <w:sz w:val="30"/>
          <w:szCs w:val="30"/>
          <w:highlight w:val="none"/>
          <w14:textFill>
            <w14:solidFill>
              <w14:schemeClr w14:val="tx1"/>
            </w14:solidFill>
          </w14:textFill>
        </w:rPr>
        <w:t>分项</w:t>
      </w:r>
      <w:r>
        <w:rPr>
          <w:rFonts w:ascii="宋体" w:hAnsi="宋体" w:eastAsia="宋体" w:cs="宋体"/>
          <w:b/>
          <w:color w:val="000000" w:themeColor="text1"/>
          <w:kern w:val="0"/>
          <w:sz w:val="30"/>
          <w:szCs w:val="30"/>
          <w:highlight w:val="none"/>
          <w14:textFill>
            <w14:solidFill>
              <w14:schemeClr w14:val="tx1"/>
            </w14:solidFill>
          </w14:textFill>
        </w:rPr>
        <w:t>报价表</w:t>
      </w:r>
      <w:bookmarkEnd w:id="657"/>
      <w:bookmarkEnd w:id="658"/>
      <w:bookmarkEnd w:id="659"/>
      <w:bookmarkEnd w:id="660"/>
      <w:bookmarkEnd w:id="661"/>
      <w:bookmarkEnd w:id="662"/>
      <w:bookmarkEnd w:id="663"/>
      <w:bookmarkEnd w:id="664"/>
      <w:bookmarkEnd w:id="665"/>
      <w:bookmarkEnd w:id="666"/>
    </w:p>
    <w:p w14:paraId="54E3C5DD">
      <w:pPr>
        <w:autoSpaceDE w:val="0"/>
        <w:autoSpaceDN w:val="0"/>
        <w:adjustRightInd w:val="0"/>
        <w:spacing w:line="360" w:lineRule="auto"/>
        <w:jc w:val="center"/>
        <w:outlineLvl w:val="2"/>
        <w:rPr>
          <w:rFonts w:ascii="宋体" w:hAnsi="宋体" w:eastAsia="宋体" w:cs="宋体"/>
          <w:b/>
          <w:bCs/>
          <w:color w:val="000000" w:themeColor="text1"/>
          <w:sz w:val="30"/>
          <w:szCs w:val="30"/>
          <w:highlight w:val="none"/>
          <w:lang w:val="zh-CN"/>
          <w14:textFill>
            <w14:solidFill>
              <w14:schemeClr w14:val="tx1"/>
            </w14:solidFill>
          </w14:textFill>
        </w:rPr>
      </w:pPr>
      <w:bookmarkStart w:id="667" w:name="_Toc16176"/>
      <w:bookmarkStart w:id="668" w:name="_Toc7296"/>
      <w:r>
        <w:rPr>
          <w:rFonts w:hint="eastAsia" w:ascii="宋体" w:hAnsi="宋体" w:eastAsia="宋体" w:cs="宋体"/>
          <w:b/>
          <w:bCs/>
          <w:color w:val="000000" w:themeColor="text1"/>
          <w:sz w:val="30"/>
          <w:szCs w:val="30"/>
          <w:highlight w:val="none"/>
          <w:lang w:val="zh-CN"/>
          <w14:textFill>
            <w14:solidFill>
              <w14:schemeClr w14:val="tx1"/>
            </w14:solidFill>
          </w14:textFill>
        </w:rPr>
        <w:t>分项</w:t>
      </w:r>
      <w:r>
        <w:rPr>
          <w:rFonts w:ascii="宋体" w:hAnsi="宋体" w:eastAsia="宋体" w:cs="宋体"/>
          <w:b/>
          <w:bCs/>
          <w:color w:val="000000" w:themeColor="text1"/>
          <w:sz w:val="30"/>
          <w:szCs w:val="30"/>
          <w:highlight w:val="none"/>
          <w:lang w:val="zh-CN"/>
          <w14:textFill>
            <w14:solidFill>
              <w14:schemeClr w14:val="tx1"/>
            </w14:solidFill>
          </w14:textFill>
        </w:rPr>
        <w:t>报价表</w:t>
      </w:r>
      <w:bookmarkEnd w:id="667"/>
      <w:bookmarkEnd w:id="668"/>
    </w:p>
    <w:p w14:paraId="581ECC5E">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p>
    <w:p w14:paraId="5C6862E4">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广建咨询（东招）2024-0178号</w:t>
      </w:r>
    </w:p>
    <w:tbl>
      <w:tblPr>
        <w:tblStyle w:val="38"/>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941"/>
        <w:gridCol w:w="656"/>
        <w:gridCol w:w="1084"/>
        <w:gridCol w:w="1337"/>
        <w:gridCol w:w="726"/>
        <w:gridCol w:w="1316"/>
        <w:gridCol w:w="1205"/>
        <w:gridCol w:w="1026"/>
        <w:gridCol w:w="683"/>
      </w:tblGrid>
      <w:tr w14:paraId="5C8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600A96D">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货物明细表</w:t>
            </w:r>
          </w:p>
        </w:tc>
      </w:tr>
      <w:tr w14:paraId="0A37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0F0FDFA">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12" w:type="pct"/>
            <w:tcBorders>
              <w:top w:val="single" w:color="auto" w:sz="4" w:space="0"/>
              <w:left w:val="single" w:color="auto" w:sz="4" w:space="0"/>
              <w:bottom w:val="single" w:color="auto" w:sz="4" w:space="0"/>
              <w:right w:val="single" w:color="auto" w:sz="4" w:space="0"/>
            </w:tcBorders>
            <w:vAlign w:val="center"/>
          </w:tcPr>
          <w:p w14:paraId="1A21E582">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08" w:type="pct"/>
            <w:tcBorders>
              <w:top w:val="single" w:color="auto" w:sz="4" w:space="0"/>
              <w:left w:val="single" w:color="auto" w:sz="4" w:space="0"/>
              <w:bottom w:val="single" w:color="auto" w:sz="4" w:space="0"/>
              <w:right w:val="single" w:color="auto" w:sz="4" w:space="0"/>
            </w:tcBorders>
            <w:vAlign w:val="center"/>
          </w:tcPr>
          <w:p w14:paraId="195389EA">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6D9185F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28" w:type="pct"/>
            <w:tcBorders>
              <w:top w:val="single" w:color="auto" w:sz="4" w:space="0"/>
              <w:left w:val="single" w:color="auto" w:sz="4" w:space="0"/>
              <w:bottom w:val="single" w:color="auto" w:sz="4" w:space="0"/>
              <w:right w:val="single" w:color="auto" w:sz="4" w:space="0"/>
            </w:tcBorders>
            <w:vAlign w:val="center"/>
          </w:tcPr>
          <w:p w14:paraId="4EF86F72">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341" w:type="pct"/>
            <w:tcBorders>
              <w:top w:val="single" w:color="auto" w:sz="4" w:space="0"/>
              <w:left w:val="single" w:color="auto" w:sz="4" w:space="0"/>
              <w:bottom w:val="single" w:color="auto" w:sz="4" w:space="0"/>
              <w:right w:val="single" w:color="auto" w:sz="4" w:space="0"/>
            </w:tcBorders>
            <w:vAlign w:val="center"/>
          </w:tcPr>
          <w:p w14:paraId="0B5FB637">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618" w:type="pct"/>
            <w:tcBorders>
              <w:top w:val="single" w:color="auto" w:sz="4" w:space="0"/>
              <w:left w:val="single" w:color="auto" w:sz="4" w:space="0"/>
              <w:bottom w:val="single" w:color="auto" w:sz="4" w:space="0"/>
              <w:right w:val="single" w:color="auto" w:sz="4" w:space="0"/>
            </w:tcBorders>
            <w:vAlign w:val="center"/>
          </w:tcPr>
          <w:p w14:paraId="070A3CE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63" w:type="pct"/>
            <w:tcBorders>
              <w:top w:val="single" w:color="auto" w:sz="4" w:space="0"/>
              <w:left w:val="single" w:color="auto" w:sz="4" w:space="0"/>
              <w:bottom w:val="single" w:color="auto" w:sz="4" w:space="0"/>
              <w:right w:val="single" w:color="auto" w:sz="4" w:space="0"/>
            </w:tcBorders>
            <w:vAlign w:val="center"/>
          </w:tcPr>
          <w:p w14:paraId="47EE2041">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4646E5D1">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82" w:type="pct"/>
            <w:tcBorders>
              <w:top w:val="single" w:color="auto" w:sz="4" w:space="0"/>
              <w:left w:val="single" w:color="auto" w:sz="4" w:space="0"/>
              <w:bottom w:val="single" w:color="auto" w:sz="4" w:space="0"/>
              <w:right w:val="single" w:color="auto" w:sz="4" w:space="0"/>
            </w:tcBorders>
            <w:vAlign w:val="center"/>
          </w:tcPr>
          <w:p w14:paraId="208340B3">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19" w:type="pct"/>
            <w:tcBorders>
              <w:top w:val="single" w:color="auto" w:sz="4" w:space="0"/>
              <w:left w:val="single" w:color="auto" w:sz="4" w:space="0"/>
              <w:bottom w:val="single" w:color="auto" w:sz="4" w:space="0"/>
              <w:right w:val="single" w:color="auto" w:sz="4" w:space="0"/>
            </w:tcBorders>
            <w:vAlign w:val="center"/>
          </w:tcPr>
          <w:p w14:paraId="4BFB1273">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419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C940FB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912" w:type="pct"/>
            <w:tcBorders>
              <w:top w:val="single" w:color="auto" w:sz="4" w:space="0"/>
              <w:left w:val="single" w:color="auto" w:sz="4" w:space="0"/>
              <w:bottom w:val="single" w:color="auto" w:sz="4" w:space="0"/>
              <w:right w:val="single" w:color="auto" w:sz="4" w:space="0"/>
            </w:tcBorders>
            <w:vAlign w:val="center"/>
          </w:tcPr>
          <w:p w14:paraId="47009C0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膜组器</w:t>
            </w:r>
          </w:p>
        </w:tc>
        <w:tc>
          <w:tcPr>
            <w:tcW w:w="308" w:type="pct"/>
            <w:tcBorders>
              <w:top w:val="single" w:color="auto" w:sz="4" w:space="0"/>
              <w:left w:val="single" w:color="auto" w:sz="4" w:space="0"/>
              <w:bottom w:val="single" w:color="auto" w:sz="4" w:space="0"/>
              <w:right w:val="single" w:color="auto" w:sz="4" w:space="0"/>
            </w:tcBorders>
            <w:vAlign w:val="center"/>
          </w:tcPr>
          <w:p w14:paraId="145BB90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09F7CB4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7732807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794A7F6E">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组</w:t>
            </w:r>
          </w:p>
        </w:tc>
        <w:tc>
          <w:tcPr>
            <w:tcW w:w="618" w:type="pct"/>
            <w:tcBorders>
              <w:top w:val="single" w:color="auto" w:sz="4" w:space="0"/>
              <w:left w:val="single" w:color="auto" w:sz="4" w:space="0"/>
              <w:bottom w:val="single" w:color="auto" w:sz="4" w:space="0"/>
              <w:right w:val="single" w:color="auto" w:sz="4" w:space="0"/>
            </w:tcBorders>
            <w:vAlign w:val="center"/>
          </w:tcPr>
          <w:p w14:paraId="296F0BB6">
            <w:pPr>
              <w:autoSpaceDE w:val="0"/>
              <w:autoSpaceDN w:val="0"/>
              <w:adjustRightInd w:val="0"/>
              <w:spacing w:line="240" w:lineRule="auto"/>
              <w:jc w:val="center"/>
              <w:rPr>
                <w:rFonts w:hint="eastAsia" w:ascii="宋体" w:hAnsi="宋体" w:eastAsia="宋体" w:cs="Times New Roman"/>
                <w:color w:val="000000" w:themeColor="text1"/>
                <w:kern w:val="0"/>
                <w:sz w:val="18"/>
                <w:szCs w:val="18"/>
                <w:highlight w:val="none"/>
                <w:lang w:val="en-US" w:eastAsia="zh-CN"/>
                <w14:textFill>
                  <w14:solidFill>
                    <w14:schemeClr w14:val="tx1"/>
                  </w14:solidFill>
                </w14:textFill>
              </w:rPr>
            </w:pPr>
            <w:r>
              <w:rPr>
                <w:rFonts w:hint="eastAsia" w:ascii="宋体" w:hAnsi="宋体" w:eastAsia="宋体" w:cs="Times New Roman"/>
                <w:color w:val="000000" w:themeColor="text1"/>
                <w:kern w:val="0"/>
                <w:sz w:val="18"/>
                <w:szCs w:val="18"/>
                <w:highlight w:val="none"/>
                <w:lang w:val="en-US" w:eastAsia="zh-CN"/>
                <w14:textFill>
                  <w14:solidFill>
                    <w14:schemeClr w14:val="tx1"/>
                  </w14:solidFill>
                </w14:textFill>
              </w:rPr>
              <w:t>（本项“数量”≥6，由投标人填写）</w:t>
            </w:r>
          </w:p>
        </w:tc>
        <w:tc>
          <w:tcPr>
            <w:tcW w:w="563" w:type="pct"/>
            <w:tcBorders>
              <w:top w:val="single" w:color="auto" w:sz="4" w:space="0"/>
              <w:left w:val="single" w:color="auto" w:sz="4" w:space="0"/>
              <w:bottom w:val="single" w:color="auto" w:sz="4" w:space="0"/>
              <w:right w:val="single" w:color="auto" w:sz="4" w:space="0"/>
            </w:tcBorders>
            <w:vAlign w:val="center"/>
          </w:tcPr>
          <w:p w14:paraId="3958DC3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86B8F3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14A265D2">
            <w:pPr>
              <w:spacing w:line="400" w:lineRule="exact"/>
              <w:jc w:val="center"/>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p>
        </w:tc>
      </w:tr>
      <w:tr w14:paraId="4A7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75294E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912" w:type="pct"/>
            <w:tcBorders>
              <w:top w:val="single" w:color="auto" w:sz="4" w:space="0"/>
              <w:left w:val="single" w:color="auto" w:sz="4" w:space="0"/>
              <w:bottom w:val="single" w:color="auto" w:sz="4" w:space="0"/>
              <w:right w:val="single" w:color="auto" w:sz="4" w:space="0"/>
            </w:tcBorders>
            <w:vAlign w:val="center"/>
          </w:tcPr>
          <w:p w14:paraId="2CD99CA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槽钢悬挂平台</w:t>
            </w:r>
          </w:p>
        </w:tc>
        <w:tc>
          <w:tcPr>
            <w:tcW w:w="308" w:type="pct"/>
            <w:tcBorders>
              <w:top w:val="single" w:color="auto" w:sz="4" w:space="0"/>
              <w:left w:val="single" w:color="auto" w:sz="4" w:space="0"/>
              <w:bottom w:val="single" w:color="auto" w:sz="4" w:space="0"/>
              <w:right w:val="single" w:color="auto" w:sz="4" w:space="0"/>
            </w:tcBorders>
            <w:vAlign w:val="center"/>
          </w:tcPr>
          <w:p w14:paraId="6978ADE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706AC92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B40115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66A283E">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套</w:t>
            </w:r>
          </w:p>
        </w:tc>
        <w:tc>
          <w:tcPr>
            <w:tcW w:w="618" w:type="pct"/>
            <w:tcBorders>
              <w:top w:val="single" w:color="auto" w:sz="4" w:space="0"/>
              <w:left w:val="single" w:color="auto" w:sz="4" w:space="0"/>
              <w:bottom w:val="single" w:color="auto" w:sz="4" w:space="0"/>
              <w:right w:val="single" w:color="auto" w:sz="4" w:space="0"/>
            </w:tcBorders>
            <w:vAlign w:val="center"/>
          </w:tcPr>
          <w:p w14:paraId="215D67B9">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45531DC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AFD573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4F4FDE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00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BFB534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912" w:type="pct"/>
            <w:tcBorders>
              <w:top w:val="single" w:color="auto" w:sz="4" w:space="0"/>
              <w:left w:val="single" w:color="auto" w:sz="4" w:space="0"/>
              <w:bottom w:val="single" w:color="auto" w:sz="4" w:space="0"/>
              <w:right w:val="single" w:color="auto" w:sz="4" w:space="0"/>
            </w:tcBorders>
            <w:vAlign w:val="center"/>
          </w:tcPr>
          <w:p w14:paraId="747F2A4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产水泵</w:t>
            </w:r>
          </w:p>
        </w:tc>
        <w:tc>
          <w:tcPr>
            <w:tcW w:w="308" w:type="pct"/>
            <w:tcBorders>
              <w:top w:val="single" w:color="auto" w:sz="4" w:space="0"/>
              <w:left w:val="single" w:color="auto" w:sz="4" w:space="0"/>
              <w:bottom w:val="single" w:color="auto" w:sz="4" w:space="0"/>
              <w:right w:val="single" w:color="auto" w:sz="4" w:space="0"/>
            </w:tcBorders>
            <w:vAlign w:val="center"/>
          </w:tcPr>
          <w:p w14:paraId="5DC5AA1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F0A4F8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633FA73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3C8E7714">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370F9A63">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p>
        </w:tc>
        <w:tc>
          <w:tcPr>
            <w:tcW w:w="563" w:type="pct"/>
            <w:tcBorders>
              <w:top w:val="single" w:color="auto" w:sz="4" w:space="0"/>
              <w:left w:val="single" w:color="auto" w:sz="4" w:space="0"/>
              <w:bottom w:val="single" w:color="auto" w:sz="4" w:space="0"/>
              <w:right w:val="single" w:color="auto" w:sz="4" w:space="0"/>
            </w:tcBorders>
            <w:vAlign w:val="center"/>
          </w:tcPr>
          <w:p w14:paraId="1FF4AC6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68221D5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17CC6D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71A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06ABD3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912" w:type="pct"/>
            <w:tcBorders>
              <w:top w:val="single" w:color="auto" w:sz="4" w:space="0"/>
              <w:left w:val="single" w:color="auto" w:sz="4" w:space="0"/>
              <w:bottom w:val="single" w:color="auto" w:sz="4" w:space="0"/>
              <w:right w:val="single" w:color="auto" w:sz="4" w:space="0"/>
            </w:tcBorders>
            <w:vAlign w:val="center"/>
          </w:tcPr>
          <w:p w14:paraId="490C4AC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反洗泵</w:t>
            </w:r>
          </w:p>
        </w:tc>
        <w:tc>
          <w:tcPr>
            <w:tcW w:w="308" w:type="pct"/>
            <w:tcBorders>
              <w:top w:val="single" w:color="auto" w:sz="4" w:space="0"/>
              <w:left w:val="single" w:color="auto" w:sz="4" w:space="0"/>
              <w:bottom w:val="single" w:color="auto" w:sz="4" w:space="0"/>
              <w:right w:val="single" w:color="auto" w:sz="4" w:space="0"/>
            </w:tcBorders>
            <w:vAlign w:val="center"/>
          </w:tcPr>
          <w:p w14:paraId="5D66996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B388AE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6FC3E0C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27ADEBA">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1DCF29F2">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p>
        </w:tc>
        <w:tc>
          <w:tcPr>
            <w:tcW w:w="563" w:type="pct"/>
            <w:tcBorders>
              <w:top w:val="single" w:color="auto" w:sz="4" w:space="0"/>
              <w:left w:val="single" w:color="auto" w:sz="4" w:space="0"/>
              <w:bottom w:val="single" w:color="auto" w:sz="4" w:space="0"/>
              <w:right w:val="single" w:color="auto" w:sz="4" w:space="0"/>
            </w:tcBorders>
            <w:vAlign w:val="center"/>
          </w:tcPr>
          <w:p w14:paraId="19B7BBD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245BD43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4AA8823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7C4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000895C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912" w:type="pct"/>
            <w:tcBorders>
              <w:top w:val="single" w:color="auto" w:sz="4" w:space="0"/>
              <w:left w:val="single" w:color="auto" w:sz="4" w:space="0"/>
              <w:bottom w:val="single" w:color="auto" w:sz="4" w:space="0"/>
              <w:right w:val="single" w:color="auto" w:sz="4" w:space="0"/>
            </w:tcBorders>
            <w:vAlign w:val="center"/>
          </w:tcPr>
          <w:p w14:paraId="313C554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真空发生器</w:t>
            </w:r>
          </w:p>
        </w:tc>
        <w:tc>
          <w:tcPr>
            <w:tcW w:w="308" w:type="pct"/>
            <w:tcBorders>
              <w:top w:val="single" w:color="auto" w:sz="4" w:space="0"/>
              <w:left w:val="single" w:color="auto" w:sz="4" w:space="0"/>
              <w:bottom w:val="single" w:color="auto" w:sz="4" w:space="0"/>
              <w:right w:val="single" w:color="auto" w:sz="4" w:space="0"/>
            </w:tcBorders>
            <w:vAlign w:val="center"/>
          </w:tcPr>
          <w:p w14:paraId="7323987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C138F8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51A5CE9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7095DBBE">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套</w:t>
            </w:r>
          </w:p>
        </w:tc>
        <w:tc>
          <w:tcPr>
            <w:tcW w:w="618" w:type="pct"/>
            <w:tcBorders>
              <w:top w:val="single" w:color="auto" w:sz="4" w:space="0"/>
              <w:left w:val="single" w:color="auto" w:sz="4" w:space="0"/>
              <w:bottom w:val="single" w:color="auto" w:sz="4" w:space="0"/>
              <w:right w:val="single" w:color="auto" w:sz="4" w:space="0"/>
            </w:tcBorders>
            <w:vAlign w:val="center"/>
          </w:tcPr>
          <w:p w14:paraId="365E631D">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1F28ABE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1999129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E7900E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04D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7C4E0F0E">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6</w:t>
            </w:r>
          </w:p>
        </w:tc>
        <w:tc>
          <w:tcPr>
            <w:tcW w:w="912" w:type="pct"/>
            <w:tcBorders>
              <w:top w:val="single" w:color="auto" w:sz="4" w:space="0"/>
              <w:left w:val="single" w:color="auto" w:sz="4" w:space="0"/>
              <w:bottom w:val="single" w:color="auto" w:sz="4" w:space="0"/>
              <w:right w:val="single" w:color="auto" w:sz="4" w:space="0"/>
            </w:tcBorders>
            <w:vAlign w:val="center"/>
          </w:tcPr>
          <w:p w14:paraId="5F83C8C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Y型过滤器</w:t>
            </w:r>
          </w:p>
        </w:tc>
        <w:tc>
          <w:tcPr>
            <w:tcW w:w="308" w:type="pct"/>
            <w:tcBorders>
              <w:top w:val="single" w:color="auto" w:sz="4" w:space="0"/>
              <w:left w:val="single" w:color="auto" w:sz="4" w:space="0"/>
              <w:bottom w:val="single" w:color="auto" w:sz="4" w:space="0"/>
              <w:right w:val="single" w:color="auto" w:sz="4" w:space="0"/>
            </w:tcBorders>
            <w:vAlign w:val="center"/>
          </w:tcPr>
          <w:p w14:paraId="3B7D298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6325A78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6F617BD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253C37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797798C4">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4088DD0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0ABEC24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2FCA3AD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0940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3F75CE9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7</w:t>
            </w:r>
          </w:p>
        </w:tc>
        <w:tc>
          <w:tcPr>
            <w:tcW w:w="912" w:type="pct"/>
            <w:tcBorders>
              <w:top w:val="single" w:color="auto" w:sz="4" w:space="0"/>
              <w:left w:val="single" w:color="auto" w:sz="4" w:space="0"/>
              <w:bottom w:val="single" w:color="auto" w:sz="4" w:space="0"/>
              <w:right w:val="single" w:color="auto" w:sz="4" w:space="0"/>
            </w:tcBorders>
            <w:vAlign w:val="center"/>
          </w:tcPr>
          <w:p w14:paraId="0A20D80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管道混合器</w:t>
            </w:r>
          </w:p>
        </w:tc>
        <w:tc>
          <w:tcPr>
            <w:tcW w:w="308" w:type="pct"/>
            <w:tcBorders>
              <w:top w:val="single" w:color="auto" w:sz="4" w:space="0"/>
              <w:left w:val="single" w:color="auto" w:sz="4" w:space="0"/>
              <w:bottom w:val="single" w:color="auto" w:sz="4" w:space="0"/>
              <w:right w:val="single" w:color="auto" w:sz="4" w:space="0"/>
            </w:tcBorders>
            <w:vAlign w:val="center"/>
          </w:tcPr>
          <w:p w14:paraId="3FD0E04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51D6F1E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2285FC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1FA4D8F">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4F175EE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34AC8E8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624AE77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3AC245E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7AD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2A7C5386">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8</w:t>
            </w:r>
          </w:p>
        </w:tc>
        <w:tc>
          <w:tcPr>
            <w:tcW w:w="912" w:type="pct"/>
            <w:tcBorders>
              <w:top w:val="single" w:color="auto" w:sz="4" w:space="0"/>
              <w:left w:val="single" w:color="auto" w:sz="4" w:space="0"/>
              <w:bottom w:val="single" w:color="auto" w:sz="4" w:space="0"/>
              <w:right w:val="single" w:color="auto" w:sz="4" w:space="0"/>
            </w:tcBorders>
            <w:vAlign w:val="center"/>
          </w:tcPr>
          <w:p w14:paraId="332AC59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柠檬酸加药泵</w:t>
            </w:r>
          </w:p>
        </w:tc>
        <w:tc>
          <w:tcPr>
            <w:tcW w:w="308" w:type="pct"/>
            <w:tcBorders>
              <w:top w:val="single" w:color="auto" w:sz="4" w:space="0"/>
              <w:left w:val="single" w:color="auto" w:sz="4" w:space="0"/>
              <w:bottom w:val="single" w:color="auto" w:sz="4" w:space="0"/>
              <w:right w:val="single" w:color="auto" w:sz="4" w:space="0"/>
            </w:tcBorders>
            <w:vAlign w:val="center"/>
          </w:tcPr>
          <w:p w14:paraId="33E8D0E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1CD206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20AD33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2EA57C8B">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58EEBB53">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78ECF9A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0C552B6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5702D56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EE9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707B5F49">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9</w:t>
            </w:r>
          </w:p>
        </w:tc>
        <w:tc>
          <w:tcPr>
            <w:tcW w:w="912" w:type="pct"/>
            <w:tcBorders>
              <w:top w:val="single" w:color="auto" w:sz="4" w:space="0"/>
              <w:left w:val="single" w:color="auto" w:sz="4" w:space="0"/>
              <w:bottom w:val="single" w:color="auto" w:sz="4" w:space="0"/>
              <w:right w:val="single" w:color="auto" w:sz="4" w:space="0"/>
            </w:tcBorders>
            <w:vAlign w:val="center"/>
          </w:tcPr>
          <w:p w14:paraId="2BFAF42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次氯酸钠加药泵</w:t>
            </w:r>
          </w:p>
        </w:tc>
        <w:tc>
          <w:tcPr>
            <w:tcW w:w="308" w:type="pct"/>
            <w:tcBorders>
              <w:top w:val="single" w:color="auto" w:sz="4" w:space="0"/>
              <w:left w:val="single" w:color="auto" w:sz="4" w:space="0"/>
              <w:bottom w:val="single" w:color="auto" w:sz="4" w:space="0"/>
              <w:right w:val="single" w:color="auto" w:sz="4" w:space="0"/>
            </w:tcBorders>
            <w:vAlign w:val="center"/>
          </w:tcPr>
          <w:p w14:paraId="7285DCC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9874D5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53C2C9F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41CEF17B">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2C85CE7A">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3B0E35D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5AF57FA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44CF14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537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1BD2999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10</w:t>
            </w:r>
          </w:p>
        </w:tc>
        <w:tc>
          <w:tcPr>
            <w:tcW w:w="912" w:type="pct"/>
            <w:tcBorders>
              <w:top w:val="single" w:color="auto" w:sz="4" w:space="0"/>
              <w:left w:val="single" w:color="auto" w:sz="4" w:space="0"/>
              <w:bottom w:val="single" w:color="auto" w:sz="4" w:space="0"/>
              <w:right w:val="single" w:color="auto" w:sz="4" w:space="0"/>
            </w:tcBorders>
            <w:vAlign w:val="center"/>
          </w:tcPr>
          <w:p w14:paraId="6D8C185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空压机系统</w:t>
            </w:r>
          </w:p>
        </w:tc>
        <w:tc>
          <w:tcPr>
            <w:tcW w:w="308" w:type="pct"/>
            <w:tcBorders>
              <w:top w:val="single" w:color="auto" w:sz="4" w:space="0"/>
              <w:left w:val="single" w:color="auto" w:sz="4" w:space="0"/>
              <w:bottom w:val="single" w:color="auto" w:sz="4" w:space="0"/>
              <w:right w:val="single" w:color="auto" w:sz="4" w:space="0"/>
            </w:tcBorders>
            <w:vAlign w:val="center"/>
          </w:tcPr>
          <w:p w14:paraId="6A64BC7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79C4881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480D62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0E89F51">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套</w:t>
            </w:r>
          </w:p>
        </w:tc>
        <w:tc>
          <w:tcPr>
            <w:tcW w:w="618" w:type="pct"/>
            <w:tcBorders>
              <w:top w:val="single" w:color="auto" w:sz="4" w:space="0"/>
              <w:left w:val="single" w:color="auto" w:sz="4" w:space="0"/>
              <w:bottom w:val="single" w:color="auto" w:sz="4" w:space="0"/>
              <w:right w:val="single" w:color="auto" w:sz="4" w:space="0"/>
            </w:tcBorders>
            <w:vAlign w:val="center"/>
          </w:tcPr>
          <w:p w14:paraId="5557287F">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563" w:type="pct"/>
            <w:tcBorders>
              <w:top w:val="single" w:color="auto" w:sz="4" w:space="0"/>
              <w:left w:val="single" w:color="auto" w:sz="4" w:space="0"/>
              <w:bottom w:val="single" w:color="auto" w:sz="4" w:space="0"/>
              <w:right w:val="single" w:color="auto" w:sz="4" w:space="0"/>
            </w:tcBorders>
            <w:vAlign w:val="center"/>
          </w:tcPr>
          <w:p w14:paraId="4818BC8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5751862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41AAB3C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9C2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3A306C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11</w:t>
            </w:r>
          </w:p>
        </w:tc>
        <w:tc>
          <w:tcPr>
            <w:tcW w:w="912" w:type="pct"/>
            <w:tcBorders>
              <w:top w:val="single" w:color="auto" w:sz="4" w:space="0"/>
              <w:left w:val="single" w:color="auto" w:sz="4" w:space="0"/>
              <w:bottom w:val="single" w:color="auto" w:sz="4" w:space="0"/>
              <w:right w:val="single" w:color="auto" w:sz="4" w:space="0"/>
            </w:tcBorders>
            <w:vAlign w:val="center"/>
          </w:tcPr>
          <w:p w14:paraId="7A23BC9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气动对夹式蝶阀</w:t>
            </w:r>
          </w:p>
        </w:tc>
        <w:tc>
          <w:tcPr>
            <w:tcW w:w="308" w:type="pct"/>
            <w:tcBorders>
              <w:top w:val="single" w:color="auto" w:sz="4" w:space="0"/>
              <w:left w:val="single" w:color="auto" w:sz="4" w:space="0"/>
              <w:bottom w:val="single" w:color="auto" w:sz="4" w:space="0"/>
              <w:right w:val="single" w:color="auto" w:sz="4" w:space="0"/>
            </w:tcBorders>
            <w:vAlign w:val="center"/>
          </w:tcPr>
          <w:p w14:paraId="4C6CC79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24CBC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215FD4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4C3442F3">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22735969">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6</w:t>
            </w:r>
          </w:p>
        </w:tc>
        <w:tc>
          <w:tcPr>
            <w:tcW w:w="563" w:type="pct"/>
            <w:tcBorders>
              <w:top w:val="single" w:color="auto" w:sz="4" w:space="0"/>
              <w:left w:val="single" w:color="auto" w:sz="4" w:space="0"/>
              <w:bottom w:val="single" w:color="auto" w:sz="4" w:space="0"/>
              <w:right w:val="single" w:color="auto" w:sz="4" w:space="0"/>
            </w:tcBorders>
            <w:vAlign w:val="center"/>
          </w:tcPr>
          <w:p w14:paraId="3E8D91F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3162038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18AF420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D74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61E25D7">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12</w:t>
            </w:r>
          </w:p>
        </w:tc>
        <w:tc>
          <w:tcPr>
            <w:tcW w:w="912" w:type="pct"/>
            <w:tcBorders>
              <w:top w:val="single" w:color="auto" w:sz="4" w:space="0"/>
              <w:left w:val="single" w:color="auto" w:sz="4" w:space="0"/>
              <w:bottom w:val="single" w:color="auto" w:sz="4" w:space="0"/>
              <w:right w:val="single" w:color="auto" w:sz="4" w:space="0"/>
            </w:tcBorders>
            <w:vAlign w:val="center"/>
          </w:tcPr>
          <w:p w14:paraId="4505E61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电磁流量计</w:t>
            </w:r>
          </w:p>
        </w:tc>
        <w:tc>
          <w:tcPr>
            <w:tcW w:w="308" w:type="pct"/>
            <w:tcBorders>
              <w:top w:val="single" w:color="auto" w:sz="4" w:space="0"/>
              <w:left w:val="single" w:color="auto" w:sz="4" w:space="0"/>
              <w:bottom w:val="single" w:color="auto" w:sz="4" w:space="0"/>
              <w:right w:val="single" w:color="auto" w:sz="4" w:space="0"/>
            </w:tcBorders>
            <w:vAlign w:val="center"/>
          </w:tcPr>
          <w:p w14:paraId="3870587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03CB0EC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D493EF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414FC83">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2619E5A2">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78D1A75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2F3E2DB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3FFF482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A77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2BAA2990">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13</w:t>
            </w:r>
          </w:p>
        </w:tc>
        <w:tc>
          <w:tcPr>
            <w:tcW w:w="912" w:type="pct"/>
            <w:tcBorders>
              <w:top w:val="single" w:color="auto" w:sz="4" w:space="0"/>
              <w:left w:val="single" w:color="auto" w:sz="4" w:space="0"/>
              <w:bottom w:val="single" w:color="auto" w:sz="4" w:space="0"/>
              <w:right w:val="single" w:color="auto" w:sz="4" w:space="0"/>
            </w:tcBorders>
            <w:vAlign w:val="center"/>
          </w:tcPr>
          <w:p w14:paraId="05E8B27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热质式气体流量计</w:t>
            </w:r>
          </w:p>
        </w:tc>
        <w:tc>
          <w:tcPr>
            <w:tcW w:w="308" w:type="pct"/>
            <w:tcBorders>
              <w:top w:val="single" w:color="auto" w:sz="4" w:space="0"/>
              <w:left w:val="single" w:color="auto" w:sz="4" w:space="0"/>
              <w:bottom w:val="single" w:color="auto" w:sz="4" w:space="0"/>
              <w:right w:val="single" w:color="auto" w:sz="4" w:space="0"/>
            </w:tcBorders>
            <w:vAlign w:val="center"/>
          </w:tcPr>
          <w:p w14:paraId="3889DF9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F65723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8D4476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4DB0BBE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7C764A80">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274EC2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6084161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4FEBB6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C69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6B4C12A8">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14</w:t>
            </w:r>
          </w:p>
        </w:tc>
        <w:tc>
          <w:tcPr>
            <w:tcW w:w="912" w:type="pct"/>
            <w:tcBorders>
              <w:top w:val="single" w:color="auto" w:sz="4" w:space="0"/>
              <w:left w:val="single" w:color="auto" w:sz="4" w:space="0"/>
              <w:bottom w:val="single" w:color="auto" w:sz="4" w:space="0"/>
              <w:right w:val="single" w:color="auto" w:sz="4" w:space="0"/>
            </w:tcBorders>
            <w:vAlign w:val="center"/>
          </w:tcPr>
          <w:p w14:paraId="149BB9E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膜池静压液位计</w:t>
            </w:r>
          </w:p>
        </w:tc>
        <w:tc>
          <w:tcPr>
            <w:tcW w:w="308" w:type="pct"/>
            <w:tcBorders>
              <w:top w:val="single" w:color="auto" w:sz="4" w:space="0"/>
              <w:left w:val="single" w:color="auto" w:sz="4" w:space="0"/>
              <w:bottom w:val="single" w:color="auto" w:sz="4" w:space="0"/>
              <w:right w:val="single" w:color="auto" w:sz="4" w:space="0"/>
            </w:tcBorders>
            <w:vAlign w:val="center"/>
          </w:tcPr>
          <w:p w14:paraId="0AFB3B7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0291446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56859F6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16DD55A8">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03C4AF4E">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792B5FA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779AEEC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BA823A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A82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973F806">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15</w:t>
            </w:r>
          </w:p>
        </w:tc>
        <w:tc>
          <w:tcPr>
            <w:tcW w:w="912" w:type="pct"/>
            <w:tcBorders>
              <w:top w:val="single" w:color="auto" w:sz="4" w:space="0"/>
              <w:left w:val="single" w:color="auto" w:sz="4" w:space="0"/>
              <w:bottom w:val="single" w:color="auto" w:sz="4" w:space="0"/>
              <w:right w:val="single" w:color="auto" w:sz="4" w:space="0"/>
            </w:tcBorders>
            <w:vAlign w:val="center"/>
          </w:tcPr>
          <w:p w14:paraId="0447ACD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压力变送器</w:t>
            </w:r>
          </w:p>
        </w:tc>
        <w:tc>
          <w:tcPr>
            <w:tcW w:w="308" w:type="pct"/>
            <w:tcBorders>
              <w:top w:val="single" w:color="auto" w:sz="4" w:space="0"/>
              <w:left w:val="single" w:color="auto" w:sz="4" w:space="0"/>
              <w:bottom w:val="single" w:color="auto" w:sz="4" w:space="0"/>
              <w:right w:val="single" w:color="auto" w:sz="4" w:space="0"/>
            </w:tcBorders>
            <w:vAlign w:val="center"/>
          </w:tcPr>
          <w:p w14:paraId="544C79E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F40051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21DCCE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BD10427">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7ED81804">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1D84FFE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79ECC1A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9D4AB0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0C4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34F6AC49">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16</w:t>
            </w:r>
          </w:p>
        </w:tc>
        <w:tc>
          <w:tcPr>
            <w:tcW w:w="912" w:type="pct"/>
            <w:tcBorders>
              <w:top w:val="single" w:color="auto" w:sz="4" w:space="0"/>
              <w:left w:val="single" w:color="auto" w:sz="4" w:space="0"/>
              <w:bottom w:val="single" w:color="auto" w:sz="4" w:space="0"/>
              <w:right w:val="single" w:color="auto" w:sz="4" w:space="0"/>
            </w:tcBorders>
            <w:vAlign w:val="center"/>
          </w:tcPr>
          <w:p w14:paraId="4D43D4C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在线浊度仪</w:t>
            </w:r>
          </w:p>
        </w:tc>
        <w:tc>
          <w:tcPr>
            <w:tcW w:w="308" w:type="pct"/>
            <w:tcBorders>
              <w:top w:val="single" w:color="auto" w:sz="4" w:space="0"/>
              <w:left w:val="single" w:color="auto" w:sz="4" w:space="0"/>
              <w:bottom w:val="single" w:color="auto" w:sz="4" w:space="0"/>
              <w:right w:val="single" w:color="auto" w:sz="4" w:space="0"/>
            </w:tcBorders>
            <w:vAlign w:val="center"/>
          </w:tcPr>
          <w:p w14:paraId="234E497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A39F0A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24A0C3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40EFA91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个</w:t>
            </w:r>
          </w:p>
        </w:tc>
        <w:tc>
          <w:tcPr>
            <w:tcW w:w="618" w:type="pct"/>
            <w:tcBorders>
              <w:top w:val="single" w:color="auto" w:sz="4" w:space="0"/>
              <w:left w:val="single" w:color="auto" w:sz="4" w:space="0"/>
              <w:bottom w:val="single" w:color="auto" w:sz="4" w:space="0"/>
              <w:right w:val="single" w:color="auto" w:sz="4" w:space="0"/>
            </w:tcBorders>
            <w:vAlign w:val="center"/>
          </w:tcPr>
          <w:p w14:paraId="5DF5D7D7">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0A8F49A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211E48E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6AF3BB8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800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718339C4">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17</w:t>
            </w:r>
          </w:p>
        </w:tc>
        <w:tc>
          <w:tcPr>
            <w:tcW w:w="912" w:type="pct"/>
            <w:tcBorders>
              <w:top w:val="single" w:color="auto" w:sz="4" w:space="0"/>
              <w:left w:val="single" w:color="auto" w:sz="4" w:space="0"/>
              <w:bottom w:val="single" w:color="auto" w:sz="4" w:space="0"/>
              <w:right w:val="single" w:color="auto" w:sz="4" w:space="0"/>
            </w:tcBorders>
            <w:vAlign w:val="center"/>
          </w:tcPr>
          <w:p w14:paraId="623E062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电气柜</w:t>
            </w:r>
          </w:p>
        </w:tc>
        <w:tc>
          <w:tcPr>
            <w:tcW w:w="308" w:type="pct"/>
            <w:tcBorders>
              <w:top w:val="single" w:color="auto" w:sz="4" w:space="0"/>
              <w:left w:val="single" w:color="auto" w:sz="4" w:space="0"/>
              <w:bottom w:val="single" w:color="auto" w:sz="4" w:space="0"/>
              <w:right w:val="single" w:color="auto" w:sz="4" w:space="0"/>
            </w:tcBorders>
            <w:vAlign w:val="center"/>
          </w:tcPr>
          <w:p w14:paraId="2A77C99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F0F149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C2370B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0F01419B">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618" w:type="pct"/>
            <w:tcBorders>
              <w:top w:val="single" w:color="auto" w:sz="4" w:space="0"/>
              <w:left w:val="single" w:color="auto" w:sz="4" w:space="0"/>
              <w:bottom w:val="single" w:color="auto" w:sz="4" w:space="0"/>
              <w:right w:val="single" w:color="auto" w:sz="4" w:space="0"/>
            </w:tcBorders>
            <w:vAlign w:val="center"/>
          </w:tcPr>
          <w:p w14:paraId="0DFFAA7D">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563" w:type="pct"/>
            <w:tcBorders>
              <w:top w:val="single" w:color="auto" w:sz="4" w:space="0"/>
              <w:left w:val="single" w:color="auto" w:sz="4" w:space="0"/>
              <w:bottom w:val="single" w:color="auto" w:sz="4" w:space="0"/>
              <w:right w:val="single" w:color="auto" w:sz="4" w:space="0"/>
            </w:tcBorders>
            <w:vAlign w:val="center"/>
          </w:tcPr>
          <w:p w14:paraId="642FB7B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9FC503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64B65C0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E05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5B3740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12" w:type="pct"/>
            <w:tcBorders>
              <w:top w:val="single" w:color="auto" w:sz="4" w:space="0"/>
              <w:left w:val="single" w:color="auto" w:sz="4" w:space="0"/>
              <w:bottom w:val="single" w:color="auto" w:sz="4" w:space="0"/>
              <w:right w:val="single" w:color="auto" w:sz="4" w:space="0"/>
            </w:tcBorders>
            <w:vAlign w:val="center"/>
          </w:tcPr>
          <w:p w14:paraId="4AAC16B9">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42D626A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589BB3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CCA375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F73262E">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4A463D7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6777684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7B9D548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2E9A0BC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A74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97" w:type="pct"/>
            <w:gridSpan w:val="8"/>
            <w:tcBorders>
              <w:top w:val="single" w:color="auto" w:sz="4" w:space="0"/>
              <w:left w:val="single" w:color="auto" w:sz="4" w:space="0"/>
              <w:bottom w:val="single" w:color="auto" w:sz="4" w:space="0"/>
              <w:right w:val="single" w:color="auto" w:sz="4" w:space="0"/>
            </w:tcBorders>
            <w:vAlign w:val="center"/>
          </w:tcPr>
          <w:p w14:paraId="67D8A33D">
            <w:pPr>
              <w:spacing w:line="400" w:lineRule="exact"/>
              <w:jc w:val="righ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合计（不含税，元）</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63EF8A5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8C4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A5300F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质保期内正常运行的设备安装、操作维护所需的备品备件</w:t>
            </w:r>
          </w:p>
        </w:tc>
      </w:tr>
      <w:tr w14:paraId="3D6C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53E3B10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12" w:type="pct"/>
            <w:tcBorders>
              <w:top w:val="single" w:color="auto" w:sz="4" w:space="0"/>
              <w:left w:val="single" w:color="auto" w:sz="4" w:space="0"/>
              <w:bottom w:val="single" w:color="auto" w:sz="4" w:space="0"/>
              <w:right w:val="single" w:color="auto" w:sz="4" w:space="0"/>
            </w:tcBorders>
            <w:vAlign w:val="center"/>
          </w:tcPr>
          <w:p w14:paraId="4B93FFB4">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08" w:type="pct"/>
            <w:tcBorders>
              <w:top w:val="single" w:color="auto" w:sz="4" w:space="0"/>
              <w:left w:val="single" w:color="auto" w:sz="4" w:space="0"/>
              <w:bottom w:val="single" w:color="auto" w:sz="4" w:space="0"/>
              <w:right w:val="single" w:color="auto" w:sz="4" w:space="0"/>
            </w:tcBorders>
            <w:vAlign w:val="center"/>
          </w:tcPr>
          <w:p w14:paraId="0D5D248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56DFC8E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28" w:type="pct"/>
            <w:tcBorders>
              <w:top w:val="single" w:color="auto" w:sz="4" w:space="0"/>
              <w:left w:val="single" w:color="auto" w:sz="4" w:space="0"/>
              <w:bottom w:val="single" w:color="auto" w:sz="4" w:space="0"/>
              <w:right w:val="single" w:color="auto" w:sz="4" w:space="0"/>
            </w:tcBorders>
            <w:vAlign w:val="center"/>
          </w:tcPr>
          <w:p w14:paraId="25471B7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341" w:type="pct"/>
            <w:tcBorders>
              <w:top w:val="single" w:color="auto" w:sz="4" w:space="0"/>
              <w:left w:val="single" w:color="auto" w:sz="4" w:space="0"/>
              <w:bottom w:val="single" w:color="auto" w:sz="4" w:space="0"/>
              <w:right w:val="single" w:color="auto" w:sz="4" w:space="0"/>
            </w:tcBorders>
            <w:vAlign w:val="center"/>
          </w:tcPr>
          <w:p w14:paraId="4A07140B">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618" w:type="pct"/>
            <w:tcBorders>
              <w:top w:val="single" w:color="auto" w:sz="4" w:space="0"/>
              <w:left w:val="single" w:color="auto" w:sz="4" w:space="0"/>
              <w:bottom w:val="single" w:color="auto" w:sz="4" w:space="0"/>
              <w:right w:val="single" w:color="auto" w:sz="4" w:space="0"/>
            </w:tcBorders>
            <w:vAlign w:val="center"/>
          </w:tcPr>
          <w:p w14:paraId="36F6ECC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63" w:type="pct"/>
            <w:tcBorders>
              <w:top w:val="single" w:color="auto" w:sz="4" w:space="0"/>
              <w:left w:val="single" w:color="auto" w:sz="4" w:space="0"/>
              <w:bottom w:val="single" w:color="auto" w:sz="4" w:space="0"/>
              <w:right w:val="single" w:color="auto" w:sz="4" w:space="0"/>
            </w:tcBorders>
            <w:vAlign w:val="center"/>
          </w:tcPr>
          <w:p w14:paraId="3DF9D9A9">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26D8369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82" w:type="pct"/>
            <w:tcBorders>
              <w:top w:val="single" w:color="auto" w:sz="4" w:space="0"/>
              <w:left w:val="single" w:color="auto" w:sz="4" w:space="0"/>
              <w:bottom w:val="single" w:color="auto" w:sz="4" w:space="0"/>
              <w:right w:val="single" w:color="auto" w:sz="4" w:space="0"/>
            </w:tcBorders>
            <w:vAlign w:val="center"/>
          </w:tcPr>
          <w:p w14:paraId="6A9ABC3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19" w:type="pct"/>
            <w:tcBorders>
              <w:top w:val="single" w:color="auto" w:sz="4" w:space="0"/>
              <w:left w:val="single" w:color="auto" w:sz="4" w:space="0"/>
              <w:bottom w:val="single" w:color="auto" w:sz="4" w:space="0"/>
              <w:right w:val="single" w:color="auto" w:sz="4" w:space="0"/>
            </w:tcBorders>
            <w:vAlign w:val="center"/>
          </w:tcPr>
          <w:p w14:paraId="3AA5BFC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3A3E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0C88F1B3">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912" w:type="pct"/>
            <w:tcBorders>
              <w:top w:val="single" w:color="auto" w:sz="4" w:space="0"/>
              <w:left w:val="single" w:color="auto" w:sz="4" w:space="0"/>
              <w:bottom w:val="single" w:color="auto" w:sz="4" w:space="0"/>
              <w:right w:val="single" w:color="auto" w:sz="4" w:space="0"/>
            </w:tcBorders>
            <w:vAlign w:val="center"/>
          </w:tcPr>
          <w:p w14:paraId="71B00913">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1554757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07A573A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C8C9BC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1DD5F3A8">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249E541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27FD99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69B02F3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45FEB7D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6F9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504DB20C">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912" w:type="pct"/>
            <w:tcBorders>
              <w:top w:val="single" w:color="auto" w:sz="4" w:space="0"/>
              <w:left w:val="single" w:color="auto" w:sz="4" w:space="0"/>
              <w:bottom w:val="single" w:color="auto" w:sz="4" w:space="0"/>
              <w:right w:val="single" w:color="auto" w:sz="4" w:space="0"/>
            </w:tcBorders>
            <w:vAlign w:val="center"/>
          </w:tcPr>
          <w:p w14:paraId="77247C99">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02C3F77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7915BFD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31A08D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33DD8BBE">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20E5353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114088A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1B9DF3F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68F7DEC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596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9EBD8A1">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p>
        </w:tc>
        <w:tc>
          <w:tcPr>
            <w:tcW w:w="912" w:type="pct"/>
            <w:tcBorders>
              <w:top w:val="single" w:color="auto" w:sz="4" w:space="0"/>
              <w:left w:val="single" w:color="auto" w:sz="4" w:space="0"/>
              <w:bottom w:val="single" w:color="auto" w:sz="4" w:space="0"/>
              <w:right w:val="single" w:color="auto" w:sz="4" w:space="0"/>
            </w:tcBorders>
            <w:vAlign w:val="center"/>
          </w:tcPr>
          <w:p w14:paraId="3FE21AC9">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63A07B8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50C4CA3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C8D95E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0FD07B46">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68CD23C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0E2853A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C4BC66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4AE18C4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DA5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55DCE8A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12" w:type="pct"/>
            <w:tcBorders>
              <w:top w:val="single" w:color="auto" w:sz="4" w:space="0"/>
              <w:left w:val="single" w:color="auto" w:sz="4" w:space="0"/>
              <w:bottom w:val="single" w:color="auto" w:sz="4" w:space="0"/>
              <w:right w:val="single" w:color="auto" w:sz="4" w:space="0"/>
            </w:tcBorders>
            <w:vAlign w:val="center"/>
          </w:tcPr>
          <w:p w14:paraId="0E8221EF">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08F66F3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E04002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5D87391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C1FAA59">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1D6308D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462849F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53660C2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724A99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A29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97" w:type="pct"/>
            <w:gridSpan w:val="8"/>
            <w:tcBorders>
              <w:top w:val="single" w:color="auto" w:sz="4" w:space="0"/>
              <w:left w:val="single" w:color="auto" w:sz="4" w:space="0"/>
              <w:bottom w:val="single" w:color="auto" w:sz="4" w:space="0"/>
              <w:right w:val="single" w:color="auto" w:sz="4" w:space="0"/>
            </w:tcBorders>
            <w:vAlign w:val="center"/>
          </w:tcPr>
          <w:p w14:paraId="2203C241">
            <w:pPr>
              <w:spacing w:line="400" w:lineRule="exact"/>
              <w:jc w:val="righ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合计（不含税，元）</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7046AB8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BA8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6EB1BB6">
            <w:pPr>
              <w:spacing w:line="400" w:lineRule="exact"/>
              <w:jc w:val="center"/>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所供设备拆装维修需有特殊专用工具</w:t>
            </w:r>
          </w:p>
        </w:tc>
      </w:tr>
      <w:tr w14:paraId="7A0A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0BEDDE5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12" w:type="pct"/>
            <w:tcBorders>
              <w:top w:val="single" w:color="auto" w:sz="4" w:space="0"/>
              <w:left w:val="single" w:color="auto" w:sz="4" w:space="0"/>
              <w:bottom w:val="single" w:color="auto" w:sz="4" w:space="0"/>
              <w:right w:val="single" w:color="auto" w:sz="4" w:space="0"/>
            </w:tcBorders>
            <w:vAlign w:val="center"/>
          </w:tcPr>
          <w:p w14:paraId="7B8B1950">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08" w:type="pct"/>
            <w:tcBorders>
              <w:top w:val="single" w:color="auto" w:sz="4" w:space="0"/>
              <w:left w:val="single" w:color="auto" w:sz="4" w:space="0"/>
              <w:bottom w:val="single" w:color="auto" w:sz="4" w:space="0"/>
              <w:right w:val="single" w:color="auto" w:sz="4" w:space="0"/>
            </w:tcBorders>
            <w:vAlign w:val="center"/>
          </w:tcPr>
          <w:p w14:paraId="52953BB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5AD6823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28" w:type="pct"/>
            <w:tcBorders>
              <w:top w:val="single" w:color="auto" w:sz="4" w:space="0"/>
              <w:left w:val="single" w:color="auto" w:sz="4" w:space="0"/>
              <w:bottom w:val="single" w:color="auto" w:sz="4" w:space="0"/>
              <w:right w:val="single" w:color="auto" w:sz="4" w:space="0"/>
            </w:tcBorders>
            <w:vAlign w:val="center"/>
          </w:tcPr>
          <w:p w14:paraId="29537DB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341" w:type="pct"/>
            <w:tcBorders>
              <w:top w:val="single" w:color="auto" w:sz="4" w:space="0"/>
              <w:left w:val="single" w:color="auto" w:sz="4" w:space="0"/>
              <w:bottom w:val="single" w:color="auto" w:sz="4" w:space="0"/>
              <w:right w:val="single" w:color="auto" w:sz="4" w:space="0"/>
            </w:tcBorders>
            <w:vAlign w:val="center"/>
          </w:tcPr>
          <w:p w14:paraId="62CB786B">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618" w:type="pct"/>
            <w:tcBorders>
              <w:top w:val="single" w:color="auto" w:sz="4" w:space="0"/>
              <w:left w:val="single" w:color="auto" w:sz="4" w:space="0"/>
              <w:bottom w:val="single" w:color="auto" w:sz="4" w:space="0"/>
              <w:right w:val="single" w:color="auto" w:sz="4" w:space="0"/>
            </w:tcBorders>
            <w:vAlign w:val="center"/>
          </w:tcPr>
          <w:p w14:paraId="1BE0C99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63" w:type="pct"/>
            <w:tcBorders>
              <w:top w:val="single" w:color="auto" w:sz="4" w:space="0"/>
              <w:left w:val="single" w:color="auto" w:sz="4" w:space="0"/>
              <w:bottom w:val="single" w:color="auto" w:sz="4" w:space="0"/>
              <w:right w:val="single" w:color="auto" w:sz="4" w:space="0"/>
            </w:tcBorders>
            <w:vAlign w:val="center"/>
          </w:tcPr>
          <w:p w14:paraId="33D1F125">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482FEBF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82" w:type="pct"/>
            <w:tcBorders>
              <w:top w:val="single" w:color="auto" w:sz="4" w:space="0"/>
              <w:left w:val="single" w:color="auto" w:sz="4" w:space="0"/>
              <w:bottom w:val="single" w:color="auto" w:sz="4" w:space="0"/>
              <w:right w:val="single" w:color="auto" w:sz="4" w:space="0"/>
            </w:tcBorders>
            <w:vAlign w:val="center"/>
          </w:tcPr>
          <w:p w14:paraId="063ABDB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19" w:type="pct"/>
            <w:tcBorders>
              <w:top w:val="single" w:color="auto" w:sz="4" w:space="0"/>
              <w:left w:val="single" w:color="auto" w:sz="4" w:space="0"/>
              <w:bottom w:val="single" w:color="auto" w:sz="4" w:space="0"/>
              <w:right w:val="single" w:color="auto" w:sz="4" w:space="0"/>
            </w:tcBorders>
            <w:vAlign w:val="center"/>
          </w:tcPr>
          <w:p w14:paraId="253CE53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4A5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A73BB7E">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912" w:type="pct"/>
            <w:tcBorders>
              <w:top w:val="single" w:color="auto" w:sz="4" w:space="0"/>
              <w:left w:val="single" w:color="auto" w:sz="4" w:space="0"/>
              <w:bottom w:val="single" w:color="auto" w:sz="4" w:space="0"/>
              <w:right w:val="single" w:color="auto" w:sz="4" w:space="0"/>
            </w:tcBorders>
            <w:vAlign w:val="center"/>
          </w:tcPr>
          <w:p w14:paraId="1AB078C4">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48C32D5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6CF00D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089A25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72AF14EF">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1456880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1424C81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5F7AA82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00A38E9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76B7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2B2CDFA">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912" w:type="pct"/>
            <w:tcBorders>
              <w:top w:val="single" w:color="auto" w:sz="4" w:space="0"/>
              <w:left w:val="single" w:color="auto" w:sz="4" w:space="0"/>
              <w:bottom w:val="single" w:color="auto" w:sz="4" w:space="0"/>
              <w:right w:val="single" w:color="auto" w:sz="4" w:space="0"/>
            </w:tcBorders>
            <w:vAlign w:val="center"/>
          </w:tcPr>
          <w:p w14:paraId="0665D5DF">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58AC99B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1D68F4A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0EF636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4358C005">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13F8DDE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7521DB0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F109B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0BA0327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A28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E993288">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p>
        </w:tc>
        <w:tc>
          <w:tcPr>
            <w:tcW w:w="912" w:type="pct"/>
            <w:tcBorders>
              <w:top w:val="single" w:color="auto" w:sz="4" w:space="0"/>
              <w:left w:val="single" w:color="auto" w:sz="4" w:space="0"/>
              <w:bottom w:val="single" w:color="auto" w:sz="4" w:space="0"/>
              <w:right w:val="single" w:color="auto" w:sz="4" w:space="0"/>
            </w:tcBorders>
            <w:vAlign w:val="center"/>
          </w:tcPr>
          <w:p w14:paraId="5C8BB64C">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0B9CDD3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33B7599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619F75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243AB92">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7D82C82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41A13E8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5304D45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3F1FB9D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88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6E3108D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12" w:type="pct"/>
            <w:tcBorders>
              <w:top w:val="single" w:color="auto" w:sz="4" w:space="0"/>
              <w:left w:val="single" w:color="auto" w:sz="4" w:space="0"/>
              <w:bottom w:val="single" w:color="auto" w:sz="4" w:space="0"/>
              <w:right w:val="single" w:color="auto" w:sz="4" w:space="0"/>
            </w:tcBorders>
            <w:vAlign w:val="center"/>
          </w:tcPr>
          <w:p w14:paraId="458186D0">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45418EA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6ACF638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761C015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24E5AD9">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5A88BB9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26B7774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2B94922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3E76B8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956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97"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BB3ABB">
            <w:pPr>
              <w:spacing w:line="400" w:lineRule="exact"/>
              <w:jc w:val="righ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合计（不含税，元）</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157D325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5DD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5003A8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设备运行2年时间所需要的润滑剂</w:t>
            </w:r>
          </w:p>
        </w:tc>
      </w:tr>
      <w:tr w14:paraId="6CE0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E36004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12" w:type="pct"/>
            <w:tcBorders>
              <w:top w:val="single" w:color="auto" w:sz="4" w:space="0"/>
              <w:left w:val="single" w:color="auto" w:sz="4" w:space="0"/>
              <w:bottom w:val="single" w:color="auto" w:sz="4" w:space="0"/>
              <w:right w:val="single" w:color="auto" w:sz="4" w:space="0"/>
            </w:tcBorders>
            <w:vAlign w:val="center"/>
          </w:tcPr>
          <w:p w14:paraId="57817D7F">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08" w:type="pct"/>
            <w:tcBorders>
              <w:top w:val="single" w:color="auto" w:sz="4" w:space="0"/>
              <w:left w:val="single" w:color="auto" w:sz="4" w:space="0"/>
              <w:bottom w:val="single" w:color="auto" w:sz="4" w:space="0"/>
              <w:right w:val="single" w:color="auto" w:sz="4" w:space="0"/>
            </w:tcBorders>
            <w:vAlign w:val="center"/>
          </w:tcPr>
          <w:p w14:paraId="643857B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279D8FF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28" w:type="pct"/>
            <w:tcBorders>
              <w:top w:val="single" w:color="auto" w:sz="4" w:space="0"/>
              <w:left w:val="single" w:color="auto" w:sz="4" w:space="0"/>
              <w:bottom w:val="single" w:color="auto" w:sz="4" w:space="0"/>
              <w:right w:val="single" w:color="auto" w:sz="4" w:space="0"/>
            </w:tcBorders>
            <w:vAlign w:val="center"/>
          </w:tcPr>
          <w:p w14:paraId="1B613D4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341" w:type="pct"/>
            <w:tcBorders>
              <w:top w:val="single" w:color="auto" w:sz="4" w:space="0"/>
              <w:left w:val="single" w:color="auto" w:sz="4" w:space="0"/>
              <w:bottom w:val="single" w:color="auto" w:sz="4" w:space="0"/>
              <w:right w:val="single" w:color="auto" w:sz="4" w:space="0"/>
            </w:tcBorders>
            <w:vAlign w:val="center"/>
          </w:tcPr>
          <w:p w14:paraId="4227E6FC">
            <w:pPr>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618" w:type="pct"/>
            <w:tcBorders>
              <w:top w:val="single" w:color="auto" w:sz="4" w:space="0"/>
              <w:left w:val="single" w:color="auto" w:sz="4" w:space="0"/>
              <w:bottom w:val="single" w:color="auto" w:sz="4" w:space="0"/>
              <w:right w:val="single" w:color="auto" w:sz="4" w:space="0"/>
            </w:tcBorders>
            <w:vAlign w:val="center"/>
          </w:tcPr>
          <w:p w14:paraId="51B26B2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63" w:type="pct"/>
            <w:tcBorders>
              <w:top w:val="single" w:color="auto" w:sz="4" w:space="0"/>
              <w:left w:val="single" w:color="auto" w:sz="4" w:space="0"/>
              <w:bottom w:val="single" w:color="auto" w:sz="4" w:space="0"/>
              <w:right w:val="single" w:color="auto" w:sz="4" w:space="0"/>
            </w:tcBorders>
            <w:vAlign w:val="center"/>
          </w:tcPr>
          <w:p w14:paraId="40F69509">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4747F7A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82" w:type="pct"/>
            <w:tcBorders>
              <w:top w:val="single" w:color="auto" w:sz="4" w:space="0"/>
              <w:left w:val="single" w:color="auto" w:sz="4" w:space="0"/>
              <w:bottom w:val="single" w:color="auto" w:sz="4" w:space="0"/>
              <w:right w:val="single" w:color="auto" w:sz="4" w:space="0"/>
            </w:tcBorders>
            <w:vAlign w:val="center"/>
          </w:tcPr>
          <w:p w14:paraId="32170AA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19" w:type="pct"/>
            <w:tcBorders>
              <w:top w:val="single" w:color="auto" w:sz="4" w:space="0"/>
              <w:left w:val="single" w:color="auto" w:sz="4" w:space="0"/>
              <w:bottom w:val="single" w:color="auto" w:sz="4" w:space="0"/>
              <w:right w:val="single" w:color="auto" w:sz="4" w:space="0"/>
            </w:tcBorders>
            <w:vAlign w:val="center"/>
          </w:tcPr>
          <w:p w14:paraId="490CABC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4608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17FC359">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912" w:type="pct"/>
            <w:tcBorders>
              <w:top w:val="single" w:color="auto" w:sz="4" w:space="0"/>
              <w:left w:val="single" w:color="auto" w:sz="4" w:space="0"/>
              <w:bottom w:val="single" w:color="auto" w:sz="4" w:space="0"/>
              <w:right w:val="single" w:color="auto" w:sz="4" w:space="0"/>
            </w:tcBorders>
            <w:vAlign w:val="center"/>
          </w:tcPr>
          <w:p w14:paraId="35D08E35">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57B3576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213C127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F94F48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04E4A8FF">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6ED45E6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62E1CAD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0CC30B7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5D46948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1BB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C55310F">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912" w:type="pct"/>
            <w:tcBorders>
              <w:top w:val="single" w:color="auto" w:sz="4" w:space="0"/>
              <w:left w:val="single" w:color="auto" w:sz="4" w:space="0"/>
              <w:bottom w:val="single" w:color="auto" w:sz="4" w:space="0"/>
              <w:right w:val="single" w:color="auto" w:sz="4" w:space="0"/>
            </w:tcBorders>
            <w:vAlign w:val="center"/>
          </w:tcPr>
          <w:p w14:paraId="4132479A">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5759026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3081516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9991ED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62B27817">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3E9A495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4DF2A98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46E1979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07C0364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D2D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70A2A0A7">
            <w:pPr>
              <w:autoSpaceDE w:val="0"/>
              <w:autoSpaceDN w:val="0"/>
              <w:adjustRightInd w:val="0"/>
              <w:spacing w:line="400" w:lineRule="exact"/>
              <w:jc w:val="cente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p>
        </w:tc>
        <w:tc>
          <w:tcPr>
            <w:tcW w:w="912" w:type="pct"/>
            <w:tcBorders>
              <w:top w:val="single" w:color="auto" w:sz="4" w:space="0"/>
              <w:left w:val="single" w:color="auto" w:sz="4" w:space="0"/>
              <w:bottom w:val="single" w:color="auto" w:sz="4" w:space="0"/>
              <w:right w:val="single" w:color="auto" w:sz="4" w:space="0"/>
            </w:tcBorders>
            <w:vAlign w:val="center"/>
          </w:tcPr>
          <w:p w14:paraId="647D808A">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5FFAD88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5AA003E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F88D79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76A0147D">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5C57610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45A37F6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34A78FF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6E80BA4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D2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35BAC83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12" w:type="pct"/>
            <w:tcBorders>
              <w:top w:val="single" w:color="auto" w:sz="4" w:space="0"/>
              <w:left w:val="single" w:color="auto" w:sz="4" w:space="0"/>
              <w:bottom w:val="single" w:color="auto" w:sz="4" w:space="0"/>
              <w:right w:val="single" w:color="auto" w:sz="4" w:space="0"/>
            </w:tcBorders>
            <w:vAlign w:val="center"/>
          </w:tcPr>
          <w:p w14:paraId="7426C21F">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08" w:type="pct"/>
            <w:tcBorders>
              <w:top w:val="single" w:color="auto" w:sz="4" w:space="0"/>
              <w:left w:val="single" w:color="auto" w:sz="4" w:space="0"/>
              <w:bottom w:val="single" w:color="auto" w:sz="4" w:space="0"/>
              <w:right w:val="single" w:color="auto" w:sz="4" w:space="0"/>
            </w:tcBorders>
            <w:vAlign w:val="center"/>
          </w:tcPr>
          <w:p w14:paraId="0897F66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14:paraId="6675532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122F17F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vAlign w:val="center"/>
          </w:tcPr>
          <w:p w14:paraId="5D03DF44">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27E87A5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3CC6FCF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2" w:type="pct"/>
            <w:tcBorders>
              <w:top w:val="single" w:color="auto" w:sz="4" w:space="0"/>
              <w:left w:val="single" w:color="auto" w:sz="4" w:space="0"/>
              <w:bottom w:val="single" w:color="auto" w:sz="4" w:space="0"/>
              <w:right w:val="single" w:color="auto" w:sz="4" w:space="0"/>
            </w:tcBorders>
            <w:vAlign w:val="center"/>
          </w:tcPr>
          <w:p w14:paraId="1BEF06F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9" w:type="pct"/>
            <w:tcBorders>
              <w:top w:val="single" w:color="auto" w:sz="4" w:space="0"/>
              <w:left w:val="single" w:color="auto" w:sz="4" w:space="0"/>
              <w:bottom w:val="single" w:color="auto" w:sz="4" w:space="0"/>
              <w:right w:val="single" w:color="auto" w:sz="4" w:space="0"/>
            </w:tcBorders>
            <w:vAlign w:val="center"/>
          </w:tcPr>
          <w:p w14:paraId="0746C94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7047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97"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9E0EEF2">
            <w:pPr>
              <w:spacing w:line="400" w:lineRule="exact"/>
              <w:jc w:val="righ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合计（不含税，元）</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1158069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A87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97" w:type="pct"/>
            <w:gridSpan w:val="8"/>
            <w:tcBorders>
              <w:top w:val="single" w:color="auto" w:sz="4" w:space="0"/>
              <w:left w:val="single" w:color="auto" w:sz="4" w:space="0"/>
              <w:bottom w:val="single" w:color="auto" w:sz="4" w:space="0"/>
              <w:right w:val="single" w:color="auto" w:sz="4" w:space="0"/>
            </w:tcBorders>
            <w:vAlign w:val="center"/>
          </w:tcPr>
          <w:p w14:paraId="757169CF">
            <w:pPr>
              <w:spacing w:line="400" w:lineRule="exact"/>
              <w:jc w:val="righ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投标报价（不含销项税，元）</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59D2BFB1">
            <w:pPr>
              <w:spacing w:line="400" w:lineRule="exact"/>
              <w:rPr>
                <w:rFonts w:ascii="宋体" w:hAnsi="宋体" w:eastAsia="宋体" w:cs="Times New Roman"/>
                <w:color w:val="000000" w:themeColor="text1"/>
                <w:kern w:val="0"/>
                <w:szCs w:val="21"/>
                <w:highlight w:val="none"/>
                <w14:textFill>
                  <w14:solidFill>
                    <w14:schemeClr w14:val="tx1"/>
                  </w14:solidFill>
                </w14:textFill>
              </w:rPr>
            </w:pPr>
          </w:p>
        </w:tc>
      </w:tr>
    </w:tbl>
    <w:p w14:paraId="309E3495">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25D190F7">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44CA212F">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（1）此表为投标报价表的分项报价表，投标人应根据项目招标范围内分项实际内容的数量填写和扩展本报价表。</w:t>
      </w:r>
    </w:p>
    <w:p w14:paraId="5B1C9C12">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597890D5">
      <w:pPr>
        <w:autoSpaceDE w:val="0"/>
        <w:autoSpaceDN w:val="0"/>
        <w:adjustRightInd w:val="0"/>
        <w:spacing w:line="360" w:lineRule="auto"/>
        <w:ind w:left="462" w:leftChars="18" w:hanging="424" w:hangingChars="202"/>
        <w:jc w:val="left"/>
        <w:outlineLvl w:val="2"/>
        <w:rPr>
          <w:rFonts w:ascii="宋体" w:hAnsi="宋体" w:eastAsia="宋体" w:cs="Times New Roman"/>
          <w:color w:val="000000" w:themeColor="text1"/>
          <w:kern w:val="0"/>
          <w:szCs w:val="21"/>
          <w:highlight w:val="none"/>
          <w14:textFill>
            <w14:solidFill>
              <w14:schemeClr w14:val="tx1"/>
            </w14:solidFill>
          </w14:textFill>
        </w:rPr>
      </w:pPr>
      <w:bookmarkStart w:id="669" w:name="_Toc23564"/>
      <w:bookmarkStart w:id="670" w:name="_Toc10746"/>
      <w:r>
        <w:rPr>
          <w:rFonts w:hint="eastAsia" w:ascii="宋体" w:hAnsi="宋体" w:eastAsia="宋体" w:cs="Times New Roman"/>
          <w:color w:val="000000" w:themeColor="text1"/>
          <w:kern w:val="0"/>
          <w:szCs w:val="21"/>
          <w:highlight w:val="none"/>
          <w14:textFill>
            <w14:solidFill>
              <w14:schemeClr w14:val="tx1"/>
            </w14:solidFill>
          </w14:textFill>
        </w:rPr>
        <w:t>（3）报价保留小数点后两位。</w:t>
      </w:r>
      <w:bookmarkEnd w:id="669"/>
      <w:bookmarkEnd w:id="670"/>
    </w:p>
    <w:p w14:paraId="48944496">
      <w:pPr>
        <w:autoSpaceDE w:val="0"/>
        <w:autoSpaceDN w:val="0"/>
        <w:adjustRightInd w:val="0"/>
        <w:spacing w:line="360" w:lineRule="auto"/>
        <w:ind w:firstLine="315" w:firstLineChars="150"/>
        <w:jc w:val="right"/>
        <w:outlineLvl w:val="1"/>
        <w:rPr>
          <w:rFonts w:ascii="宋体" w:hAnsi="宋体" w:eastAsia="宋体" w:cs="宋体"/>
          <w:color w:val="000000" w:themeColor="text1"/>
          <w:kern w:val="0"/>
          <w:szCs w:val="21"/>
          <w:highlight w:val="none"/>
          <w14:textFill>
            <w14:solidFill>
              <w14:schemeClr w14:val="tx1"/>
            </w14:solidFill>
          </w14:textFill>
        </w:rPr>
      </w:pPr>
      <w:bookmarkStart w:id="671" w:name="_Toc26029"/>
      <w:bookmarkStart w:id="672" w:name="_Toc7706"/>
      <w:r>
        <w:rPr>
          <w:rFonts w:hint="eastAsia" w:ascii="宋体" w:hAnsi="宋体" w:eastAsia="宋体" w:cs="宋体"/>
          <w:color w:val="000000" w:themeColor="text1"/>
          <w:kern w:val="0"/>
          <w:szCs w:val="21"/>
          <w:highlight w:val="none"/>
          <w14:textFill>
            <w14:solidFill>
              <w14:schemeClr w14:val="tx1"/>
            </w14:solidFill>
          </w14:textFill>
        </w:rPr>
        <w:t>投标人：（加盖投标人法人公章）</w:t>
      </w:r>
      <w:bookmarkEnd w:id="671"/>
      <w:bookmarkEnd w:id="672"/>
    </w:p>
    <w:p w14:paraId="2A81C511">
      <w:pPr>
        <w:autoSpaceDE w:val="0"/>
        <w:autoSpaceDN w:val="0"/>
        <w:adjustRightInd w:val="0"/>
        <w:spacing w:line="360" w:lineRule="auto"/>
        <w:ind w:right="275" w:rightChars="131"/>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02C0D33F">
      <w:pPr>
        <w:autoSpaceDE w:val="0"/>
        <w:autoSpaceDN w:val="0"/>
        <w:adjustRightInd w:val="0"/>
        <w:spacing w:line="360" w:lineRule="auto"/>
        <w:ind w:firstLine="5668" w:firstLineChars="2362"/>
        <w:rPr>
          <w:rFonts w:ascii="宋体" w:hAnsi="宋体" w:eastAsia="宋体" w:cs="Times New Roman"/>
          <w:color w:val="000000" w:themeColor="text1"/>
          <w:sz w:val="24"/>
          <w:szCs w:val="24"/>
          <w:highlight w:val="none"/>
          <w:lang w:val="zh-CN"/>
          <w14:textFill>
            <w14:solidFill>
              <w14:schemeClr w14:val="tx1"/>
            </w14:solidFill>
          </w14:textFill>
        </w:rPr>
      </w:pPr>
    </w:p>
    <w:p w14:paraId="3A49C4D7">
      <w:pPr>
        <w:tabs>
          <w:tab w:val="left" w:pos="567"/>
        </w:tabs>
        <w:autoSpaceDE w:val="0"/>
        <w:autoSpaceDN w:val="0"/>
        <w:adjustRightInd w:val="0"/>
        <w:spacing w:line="360" w:lineRule="auto"/>
        <w:ind w:left="496" w:hanging="711" w:hangingChars="236"/>
        <w:jc w:val="left"/>
        <w:outlineLvl w:val="1"/>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673" w:name="_Toc25694"/>
      <w:bookmarkStart w:id="674" w:name="_Toc14331"/>
      <w:bookmarkStart w:id="675" w:name="_Toc94107209"/>
      <w:bookmarkStart w:id="676" w:name="_Toc1977725"/>
      <w:bookmarkStart w:id="677" w:name="_Toc18828"/>
      <w:bookmarkStart w:id="678" w:name="_Toc104991875"/>
      <w:bookmarkStart w:id="679" w:name="_Toc24015"/>
      <w:bookmarkStart w:id="680" w:name="_Toc140596928"/>
      <w:bookmarkStart w:id="681" w:name="_Toc142508369"/>
      <w:bookmarkStart w:id="682" w:name="_Toc102860418"/>
      <w:bookmarkStart w:id="683" w:name="_Toc102860074"/>
      <w:bookmarkStart w:id="684" w:name="_Toc20759_WPSOffice_Level2"/>
      <w:bookmarkStart w:id="685" w:name="_Toc486167712"/>
      <w:bookmarkStart w:id="686" w:name="_Toc533708124"/>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质保期满后3年（进口设备要求5年）所需备品备件</w:t>
      </w:r>
      <w:r>
        <w:rPr>
          <w:rFonts w:ascii="宋体" w:hAnsi="宋体" w:eastAsia="宋体" w:cs="宋体"/>
          <w:b/>
          <w:color w:val="000000" w:themeColor="text1"/>
          <w:kern w:val="0"/>
          <w:sz w:val="30"/>
          <w:szCs w:val="30"/>
          <w:highlight w:val="none"/>
          <w14:textFill>
            <w14:solidFill>
              <w14:schemeClr w14:val="tx1"/>
            </w14:solidFill>
          </w14:textFill>
        </w:rPr>
        <w:t>报价表</w:t>
      </w:r>
      <w:bookmarkEnd w:id="673"/>
      <w:bookmarkEnd w:id="674"/>
    </w:p>
    <w:p w14:paraId="77C7AC73">
      <w:pPr>
        <w:autoSpaceDE w:val="0"/>
        <w:autoSpaceDN w:val="0"/>
        <w:adjustRightInd w:val="0"/>
        <w:spacing w:line="360" w:lineRule="auto"/>
        <w:jc w:val="center"/>
        <w:outlineLvl w:val="2"/>
        <w:rPr>
          <w:rFonts w:ascii="宋体" w:hAnsi="宋体" w:eastAsia="宋体" w:cs="宋体"/>
          <w:b/>
          <w:bCs/>
          <w:color w:val="000000" w:themeColor="text1"/>
          <w:sz w:val="30"/>
          <w:szCs w:val="30"/>
          <w:highlight w:val="none"/>
          <w:lang w:val="zh-CN"/>
          <w14:textFill>
            <w14:solidFill>
              <w14:schemeClr w14:val="tx1"/>
            </w14:solidFill>
          </w14:textFill>
        </w:rPr>
      </w:pPr>
      <w:bookmarkStart w:id="687" w:name="_Toc3177"/>
      <w:bookmarkStart w:id="688" w:name="_Toc30812"/>
      <w:r>
        <w:rPr>
          <w:rFonts w:hint="eastAsia" w:ascii="宋体" w:hAnsi="宋体" w:eastAsia="宋体" w:cs="宋体"/>
          <w:b/>
          <w:bCs/>
          <w:color w:val="000000" w:themeColor="text1"/>
          <w:sz w:val="30"/>
          <w:szCs w:val="30"/>
          <w:highlight w:val="none"/>
          <w:lang w:val="zh-CN"/>
          <w14:textFill>
            <w14:solidFill>
              <w14:schemeClr w14:val="tx1"/>
            </w14:solidFill>
          </w14:textFill>
        </w:rPr>
        <w:t>质保期满后3年（进口设备要求5年）所需备品备件</w:t>
      </w:r>
      <w:r>
        <w:rPr>
          <w:rFonts w:ascii="宋体" w:hAnsi="宋体" w:eastAsia="宋体" w:cs="宋体"/>
          <w:b/>
          <w:bCs/>
          <w:color w:val="000000" w:themeColor="text1"/>
          <w:sz w:val="30"/>
          <w:szCs w:val="30"/>
          <w:highlight w:val="none"/>
          <w:lang w:val="zh-CN"/>
          <w14:textFill>
            <w14:solidFill>
              <w14:schemeClr w14:val="tx1"/>
            </w14:solidFill>
          </w14:textFill>
        </w:rPr>
        <w:t>报价表</w:t>
      </w:r>
      <w:bookmarkEnd w:id="687"/>
      <w:bookmarkEnd w:id="688"/>
    </w:p>
    <w:p w14:paraId="6A50CE2F">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p>
    <w:p w14:paraId="27404887">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广建咨询（东招）2024-0178号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58"/>
        <w:gridCol w:w="660"/>
        <w:gridCol w:w="1097"/>
        <w:gridCol w:w="1346"/>
        <w:gridCol w:w="987"/>
        <w:gridCol w:w="956"/>
        <w:gridCol w:w="1116"/>
        <w:gridCol w:w="867"/>
        <w:gridCol w:w="684"/>
      </w:tblGrid>
      <w:tr w14:paraId="215A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B45BD9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质保期满后3年（进口设备要求5年）所需备品备件</w:t>
            </w:r>
          </w:p>
        </w:tc>
      </w:tr>
      <w:tr w14:paraId="068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608D5847">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44" w:type="pct"/>
            <w:tcBorders>
              <w:top w:val="single" w:color="auto" w:sz="4" w:space="0"/>
              <w:left w:val="single" w:color="auto" w:sz="4" w:space="0"/>
              <w:bottom w:val="single" w:color="auto" w:sz="4" w:space="0"/>
              <w:right w:val="single" w:color="auto" w:sz="4" w:space="0"/>
            </w:tcBorders>
            <w:vAlign w:val="center"/>
          </w:tcPr>
          <w:p w14:paraId="147697A5">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18" w:type="pct"/>
            <w:tcBorders>
              <w:top w:val="single" w:color="auto" w:sz="4" w:space="0"/>
              <w:left w:val="single" w:color="auto" w:sz="4" w:space="0"/>
              <w:bottom w:val="single" w:color="auto" w:sz="4" w:space="0"/>
              <w:right w:val="single" w:color="auto" w:sz="4" w:space="0"/>
            </w:tcBorders>
            <w:vAlign w:val="center"/>
          </w:tcPr>
          <w:p w14:paraId="26C00E11">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29" w:type="pct"/>
            <w:tcBorders>
              <w:top w:val="single" w:color="auto" w:sz="4" w:space="0"/>
              <w:left w:val="single" w:color="auto" w:sz="4" w:space="0"/>
              <w:bottom w:val="single" w:color="auto" w:sz="4" w:space="0"/>
              <w:right w:val="single" w:color="auto" w:sz="4" w:space="0"/>
            </w:tcBorders>
            <w:vAlign w:val="center"/>
          </w:tcPr>
          <w:p w14:paraId="52A1B8D0">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49" w:type="pct"/>
            <w:tcBorders>
              <w:top w:val="single" w:color="auto" w:sz="4" w:space="0"/>
              <w:left w:val="single" w:color="auto" w:sz="4" w:space="0"/>
              <w:bottom w:val="single" w:color="auto" w:sz="4" w:space="0"/>
              <w:right w:val="single" w:color="auto" w:sz="4" w:space="0"/>
            </w:tcBorders>
            <w:vAlign w:val="center"/>
          </w:tcPr>
          <w:p w14:paraId="26E71484">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476" w:type="pct"/>
            <w:tcBorders>
              <w:top w:val="single" w:color="auto" w:sz="4" w:space="0"/>
              <w:left w:val="single" w:color="auto" w:sz="4" w:space="0"/>
              <w:bottom w:val="single" w:color="auto" w:sz="4" w:space="0"/>
              <w:right w:val="single" w:color="auto" w:sz="4" w:space="0"/>
            </w:tcBorders>
            <w:vAlign w:val="center"/>
          </w:tcPr>
          <w:p w14:paraId="4D7B6407">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461" w:type="pct"/>
            <w:tcBorders>
              <w:top w:val="single" w:color="auto" w:sz="4" w:space="0"/>
              <w:left w:val="single" w:color="auto" w:sz="4" w:space="0"/>
              <w:bottom w:val="single" w:color="auto" w:sz="4" w:space="0"/>
              <w:right w:val="single" w:color="auto" w:sz="4" w:space="0"/>
            </w:tcBorders>
            <w:vAlign w:val="center"/>
          </w:tcPr>
          <w:p w14:paraId="07C4B3A2">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270F1E36">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0CB67BE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18" w:type="pct"/>
            <w:tcBorders>
              <w:top w:val="single" w:color="auto" w:sz="4" w:space="0"/>
              <w:left w:val="single" w:color="auto" w:sz="4" w:space="0"/>
              <w:bottom w:val="single" w:color="auto" w:sz="4" w:space="0"/>
              <w:right w:val="single" w:color="auto" w:sz="4" w:space="0"/>
            </w:tcBorders>
            <w:vAlign w:val="center"/>
          </w:tcPr>
          <w:p w14:paraId="1A03EC09">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24" w:type="pct"/>
            <w:tcBorders>
              <w:top w:val="single" w:color="auto" w:sz="4" w:space="0"/>
              <w:left w:val="single" w:color="auto" w:sz="4" w:space="0"/>
              <w:bottom w:val="single" w:color="auto" w:sz="4" w:space="0"/>
              <w:right w:val="single" w:color="auto" w:sz="4" w:space="0"/>
            </w:tcBorders>
            <w:vAlign w:val="center"/>
          </w:tcPr>
          <w:p w14:paraId="19CAD7AA">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5F58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6BA8AD0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944" w:type="pct"/>
            <w:tcBorders>
              <w:top w:val="single" w:color="auto" w:sz="4" w:space="0"/>
              <w:left w:val="single" w:color="auto" w:sz="4" w:space="0"/>
              <w:bottom w:val="single" w:color="auto" w:sz="4" w:space="0"/>
              <w:right w:val="single" w:color="auto" w:sz="4" w:space="0"/>
            </w:tcBorders>
          </w:tcPr>
          <w:p w14:paraId="3C536D8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568C74C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FC5D26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796F37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493986C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6F062D0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41CE7B2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705308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49AC756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965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68C5377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944" w:type="pct"/>
            <w:tcBorders>
              <w:top w:val="single" w:color="auto" w:sz="4" w:space="0"/>
              <w:left w:val="single" w:color="auto" w:sz="4" w:space="0"/>
              <w:bottom w:val="single" w:color="auto" w:sz="4" w:space="0"/>
              <w:right w:val="single" w:color="auto" w:sz="4" w:space="0"/>
            </w:tcBorders>
          </w:tcPr>
          <w:p w14:paraId="74BEC1B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3AF84A9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5CA56C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81DE33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2FF9F6B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1227DAB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316779C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779C8F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78E4599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069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0D42B08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944" w:type="pct"/>
            <w:tcBorders>
              <w:top w:val="single" w:color="auto" w:sz="4" w:space="0"/>
              <w:left w:val="single" w:color="auto" w:sz="4" w:space="0"/>
              <w:bottom w:val="single" w:color="auto" w:sz="4" w:space="0"/>
              <w:right w:val="single" w:color="auto" w:sz="4" w:space="0"/>
            </w:tcBorders>
          </w:tcPr>
          <w:p w14:paraId="3728D98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4BA0BA1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831E76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D35C08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7592348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3E2844B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1074EC2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2F8947D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053BD49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00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478606F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944" w:type="pct"/>
            <w:tcBorders>
              <w:top w:val="single" w:color="auto" w:sz="4" w:space="0"/>
              <w:left w:val="single" w:color="auto" w:sz="4" w:space="0"/>
              <w:bottom w:val="single" w:color="auto" w:sz="4" w:space="0"/>
              <w:right w:val="single" w:color="auto" w:sz="4" w:space="0"/>
            </w:tcBorders>
          </w:tcPr>
          <w:p w14:paraId="31317639">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0DB26D6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22FB261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1000063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363D0A3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354147E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16DF38B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41EDE74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1B9E79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29F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779E00A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944" w:type="pct"/>
            <w:tcBorders>
              <w:top w:val="single" w:color="auto" w:sz="4" w:space="0"/>
              <w:left w:val="single" w:color="auto" w:sz="4" w:space="0"/>
              <w:bottom w:val="single" w:color="auto" w:sz="4" w:space="0"/>
              <w:right w:val="single" w:color="auto" w:sz="4" w:space="0"/>
            </w:tcBorders>
          </w:tcPr>
          <w:p w14:paraId="40E73BDA">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2F0ED13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48C5B3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7F8F20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612E75A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51049C3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049C94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76C8624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121D2F5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59B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4BE596B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44" w:type="pct"/>
            <w:tcBorders>
              <w:top w:val="single" w:color="auto" w:sz="4" w:space="0"/>
              <w:left w:val="single" w:color="auto" w:sz="4" w:space="0"/>
              <w:bottom w:val="single" w:color="auto" w:sz="4" w:space="0"/>
              <w:right w:val="single" w:color="auto" w:sz="4" w:space="0"/>
            </w:tcBorders>
            <w:vAlign w:val="center"/>
          </w:tcPr>
          <w:p w14:paraId="450C8074">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18A4621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49F669E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59CDE45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1CB5D53E">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6801C6C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1217BC7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463CEE5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51021C2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797E1676">
      <w:pPr>
        <w:autoSpaceDE/>
        <w:autoSpaceDN/>
        <w:adjustRightInd/>
        <w:spacing w:line="240" w:lineRule="auto"/>
        <w:jc w:val="left"/>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br w:type="page"/>
      </w:r>
    </w:p>
    <w:p w14:paraId="10017207">
      <w:pPr>
        <w:tabs>
          <w:tab w:val="left" w:pos="567"/>
        </w:tabs>
        <w:autoSpaceDE w:val="0"/>
        <w:autoSpaceDN w:val="0"/>
        <w:adjustRightInd w:val="0"/>
        <w:spacing w:line="360" w:lineRule="auto"/>
        <w:ind w:left="496" w:hanging="711" w:hangingChars="236"/>
        <w:jc w:val="left"/>
        <w:outlineLvl w:val="1"/>
        <w:rPr>
          <w:rFonts w:ascii="宋体" w:hAnsi="宋体" w:eastAsia="宋体" w:cs="宋体"/>
          <w:b/>
          <w:color w:val="000000" w:themeColor="text1"/>
          <w:sz w:val="30"/>
          <w:szCs w:val="30"/>
          <w:highlight w:val="none"/>
          <w:lang w:val="zh-CN"/>
          <w14:textFill>
            <w14:solidFill>
              <w14:schemeClr w14:val="tx1"/>
            </w14:solidFill>
          </w14:textFill>
        </w:rPr>
      </w:pPr>
      <w:bookmarkStart w:id="689" w:name="_Toc8801"/>
      <w:bookmarkStart w:id="690" w:name="_Toc2352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设备检测所需仪器仪表清单及</w:t>
      </w:r>
      <w:r>
        <w:rPr>
          <w:rFonts w:ascii="宋体" w:hAnsi="宋体" w:eastAsia="宋体" w:cs="宋体"/>
          <w:b/>
          <w:color w:val="000000" w:themeColor="text1"/>
          <w:kern w:val="0"/>
          <w:sz w:val="30"/>
          <w:szCs w:val="30"/>
          <w:highlight w:val="none"/>
          <w14:textFill>
            <w14:solidFill>
              <w14:schemeClr w14:val="tx1"/>
            </w14:solidFill>
          </w14:textFill>
        </w:rPr>
        <w:t>报价表</w:t>
      </w:r>
      <w:bookmarkEnd w:id="689"/>
      <w:bookmarkEnd w:id="690"/>
    </w:p>
    <w:p w14:paraId="45AF1DBF">
      <w:pPr>
        <w:autoSpaceDE w:val="0"/>
        <w:autoSpaceDN w:val="0"/>
        <w:adjustRightInd w:val="0"/>
        <w:spacing w:line="360" w:lineRule="auto"/>
        <w:jc w:val="center"/>
        <w:outlineLvl w:val="2"/>
        <w:rPr>
          <w:rFonts w:ascii="宋体" w:hAnsi="宋体" w:eastAsia="宋体" w:cs="宋体"/>
          <w:b/>
          <w:bCs/>
          <w:color w:val="000000" w:themeColor="text1"/>
          <w:sz w:val="30"/>
          <w:szCs w:val="30"/>
          <w:highlight w:val="none"/>
          <w:lang w:val="zh-CN"/>
          <w14:textFill>
            <w14:solidFill>
              <w14:schemeClr w14:val="tx1"/>
            </w14:solidFill>
          </w14:textFill>
        </w:rPr>
      </w:pPr>
      <w:bookmarkStart w:id="691" w:name="_Toc31333"/>
      <w:bookmarkStart w:id="692" w:name="_Toc16880"/>
      <w:r>
        <w:rPr>
          <w:rFonts w:hint="eastAsia" w:ascii="宋体" w:hAnsi="宋体" w:eastAsia="宋体" w:cs="宋体"/>
          <w:b/>
          <w:bCs/>
          <w:color w:val="000000" w:themeColor="text1"/>
          <w:sz w:val="30"/>
          <w:szCs w:val="30"/>
          <w:highlight w:val="none"/>
          <w:lang w:val="zh-CN"/>
          <w14:textFill>
            <w14:solidFill>
              <w14:schemeClr w14:val="tx1"/>
            </w14:solidFill>
          </w14:textFill>
        </w:rPr>
        <w:t>设备检测所需仪器仪表清单及</w:t>
      </w:r>
      <w:r>
        <w:rPr>
          <w:rFonts w:ascii="宋体" w:hAnsi="宋体" w:eastAsia="宋体" w:cs="宋体"/>
          <w:b/>
          <w:bCs/>
          <w:color w:val="000000" w:themeColor="text1"/>
          <w:sz w:val="30"/>
          <w:szCs w:val="30"/>
          <w:highlight w:val="none"/>
          <w:lang w:val="zh-CN"/>
          <w14:textFill>
            <w14:solidFill>
              <w14:schemeClr w14:val="tx1"/>
            </w14:solidFill>
          </w14:textFill>
        </w:rPr>
        <w:t>报价表</w:t>
      </w:r>
      <w:bookmarkEnd w:id="691"/>
      <w:bookmarkEnd w:id="692"/>
    </w:p>
    <w:p w14:paraId="787FBD63">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p>
    <w:p w14:paraId="20F8749B">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广建咨询（东招）2024-0178号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58"/>
        <w:gridCol w:w="660"/>
        <w:gridCol w:w="1097"/>
        <w:gridCol w:w="1346"/>
        <w:gridCol w:w="987"/>
        <w:gridCol w:w="956"/>
        <w:gridCol w:w="1116"/>
        <w:gridCol w:w="867"/>
        <w:gridCol w:w="684"/>
      </w:tblGrid>
      <w:tr w14:paraId="771E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CA55800">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设备检测所需仪器仪表清单及报价表</w:t>
            </w:r>
          </w:p>
        </w:tc>
      </w:tr>
      <w:tr w14:paraId="4EF4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5F931A73">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44" w:type="pct"/>
            <w:tcBorders>
              <w:top w:val="single" w:color="auto" w:sz="4" w:space="0"/>
              <w:left w:val="single" w:color="auto" w:sz="4" w:space="0"/>
              <w:bottom w:val="single" w:color="auto" w:sz="4" w:space="0"/>
              <w:right w:val="single" w:color="auto" w:sz="4" w:space="0"/>
            </w:tcBorders>
            <w:vAlign w:val="center"/>
          </w:tcPr>
          <w:p w14:paraId="2D2D6A1D">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18" w:type="pct"/>
            <w:tcBorders>
              <w:top w:val="single" w:color="auto" w:sz="4" w:space="0"/>
              <w:left w:val="single" w:color="auto" w:sz="4" w:space="0"/>
              <w:bottom w:val="single" w:color="auto" w:sz="4" w:space="0"/>
              <w:right w:val="single" w:color="auto" w:sz="4" w:space="0"/>
            </w:tcBorders>
            <w:vAlign w:val="center"/>
          </w:tcPr>
          <w:p w14:paraId="6498F819">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29" w:type="pct"/>
            <w:tcBorders>
              <w:top w:val="single" w:color="auto" w:sz="4" w:space="0"/>
              <w:left w:val="single" w:color="auto" w:sz="4" w:space="0"/>
              <w:bottom w:val="single" w:color="auto" w:sz="4" w:space="0"/>
              <w:right w:val="single" w:color="auto" w:sz="4" w:space="0"/>
            </w:tcBorders>
            <w:vAlign w:val="center"/>
          </w:tcPr>
          <w:p w14:paraId="58D23638">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49" w:type="pct"/>
            <w:tcBorders>
              <w:top w:val="single" w:color="auto" w:sz="4" w:space="0"/>
              <w:left w:val="single" w:color="auto" w:sz="4" w:space="0"/>
              <w:bottom w:val="single" w:color="auto" w:sz="4" w:space="0"/>
              <w:right w:val="single" w:color="auto" w:sz="4" w:space="0"/>
            </w:tcBorders>
            <w:vAlign w:val="center"/>
          </w:tcPr>
          <w:p w14:paraId="6970BA80">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476" w:type="pct"/>
            <w:tcBorders>
              <w:top w:val="single" w:color="auto" w:sz="4" w:space="0"/>
              <w:left w:val="single" w:color="auto" w:sz="4" w:space="0"/>
              <w:bottom w:val="single" w:color="auto" w:sz="4" w:space="0"/>
              <w:right w:val="single" w:color="auto" w:sz="4" w:space="0"/>
            </w:tcBorders>
            <w:vAlign w:val="center"/>
          </w:tcPr>
          <w:p w14:paraId="2DDAF5E0">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461" w:type="pct"/>
            <w:tcBorders>
              <w:top w:val="single" w:color="auto" w:sz="4" w:space="0"/>
              <w:left w:val="single" w:color="auto" w:sz="4" w:space="0"/>
              <w:bottom w:val="single" w:color="auto" w:sz="4" w:space="0"/>
              <w:right w:val="single" w:color="auto" w:sz="4" w:space="0"/>
            </w:tcBorders>
            <w:vAlign w:val="center"/>
          </w:tcPr>
          <w:p w14:paraId="07154311">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01C1AF4A">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1A3F303E">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18" w:type="pct"/>
            <w:tcBorders>
              <w:top w:val="single" w:color="auto" w:sz="4" w:space="0"/>
              <w:left w:val="single" w:color="auto" w:sz="4" w:space="0"/>
              <w:bottom w:val="single" w:color="auto" w:sz="4" w:space="0"/>
              <w:right w:val="single" w:color="auto" w:sz="4" w:space="0"/>
            </w:tcBorders>
            <w:vAlign w:val="center"/>
          </w:tcPr>
          <w:p w14:paraId="6A250218">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24" w:type="pct"/>
            <w:tcBorders>
              <w:top w:val="single" w:color="auto" w:sz="4" w:space="0"/>
              <w:left w:val="single" w:color="auto" w:sz="4" w:space="0"/>
              <w:bottom w:val="single" w:color="auto" w:sz="4" w:space="0"/>
              <w:right w:val="single" w:color="auto" w:sz="4" w:space="0"/>
            </w:tcBorders>
            <w:vAlign w:val="center"/>
          </w:tcPr>
          <w:p w14:paraId="4A4513B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6955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3D6C527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944" w:type="pct"/>
            <w:tcBorders>
              <w:top w:val="single" w:color="auto" w:sz="4" w:space="0"/>
              <w:left w:val="single" w:color="auto" w:sz="4" w:space="0"/>
              <w:bottom w:val="single" w:color="auto" w:sz="4" w:space="0"/>
              <w:right w:val="single" w:color="auto" w:sz="4" w:space="0"/>
            </w:tcBorders>
          </w:tcPr>
          <w:p w14:paraId="490A8AF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32DDC0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334629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12CDD73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5E3E54F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67DF868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5E336FE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01D20F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2F32793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CDA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3C5EADE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944" w:type="pct"/>
            <w:tcBorders>
              <w:top w:val="single" w:color="auto" w:sz="4" w:space="0"/>
              <w:left w:val="single" w:color="auto" w:sz="4" w:space="0"/>
              <w:bottom w:val="single" w:color="auto" w:sz="4" w:space="0"/>
              <w:right w:val="single" w:color="auto" w:sz="4" w:space="0"/>
            </w:tcBorders>
          </w:tcPr>
          <w:p w14:paraId="572AC01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3C1E648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25A1524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334C88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32D9BAE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1B459B1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0780F74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218652E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4F9FDD4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7B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37487F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944" w:type="pct"/>
            <w:tcBorders>
              <w:top w:val="single" w:color="auto" w:sz="4" w:space="0"/>
              <w:left w:val="single" w:color="auto" w:sz="4" w:space="0"/>
              <w:bottom w:val="single" w:color="auto" w:sz="4" w:space="0"/>
              <w:right w:val="single" w:color="auto" w:sz="4" w:space="0"/>
            </w:tcBorders>
          </w:tcPr>
          <w:p w14:paraId="007A18C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73A4278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72FAE8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7EDB5C6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27FE0DC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790EB3A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32641B1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1FBFF15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17A54A1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DB8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97B8B8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944" w:type="pct"/>
            <w:tcBorders>
              <w:top w:val="single" w:color="auto" w:sz="4" w:space="0"/>
              <w:left w:val="single" w:color="auto" w:sz="4" w:space="0"/>
              <w:bottom w:val="single" w:color="auto" w:sz="4" w:space="0"/>
              <w:right w:val="single" w:color="auto" w:sz="4" w:space="0"/>
            </w:tcBorders>
          </w:tcPr>
          <w:p w14:paraId="014F6658">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657C559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2CAAF53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4517ED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278CA7C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3102BCA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7967EE9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71BB1C1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1FC998A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682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1632F49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944" w:type="pct"/>
            <w:tcBorders>
              <w:top w:val="single" w:color="auto" w:sz="4" w:space="0"/>
              <w:left w:val="single" w:color="auto" w:sz="4" w:space="0"/>
              <w:bottom w:val="single" w:color="auto" w:sz="4" w:space="0"/>
              <w:right w:val="single" w:color="auto" w:sz="4" w:space="0"/>
            </w:tcBorders>
          </w:tcPr>
          <w:p w14:paraId="126EEB7A">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269D997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548E7E6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50C70BD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066574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2E66E96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191AD66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6B067B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51CFA00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5F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160898D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44" w:type="pct"/>
            <w:tcBorders>
              <w:top w:val="single" w:color="auto" w:sz="4" w:space="0"/>
              <w:left w:val="single" w:color="auto" w:sz="4" w:space="0"/>
              <w:bottom w:val="single" w:color="auto" w:sz="4" w:space="0"/>
              <w:right w:val="single" w:color="auto" w:sz="4" w:space="0"/>
            </w:tcBorders>
            <w:vAlign w:val="center"/>
          </w:tcPr>
          <w:p w14:paraId="148E9967">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10B2EBC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089CE2F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8D5C35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6" w:type="pct"/>
            <w:tcBorders>
              <w:top w:val="single" w:color="auto" w:sz="4" w:space="0"/>
              <w:left w:val="single" w:color="auto" w:sz="4" w:space="0"/>
              <w:bottom w:val="single" w:color="auto" w:sz="4" w:space="0"/>
              <w:right w:val="single" w:color="auto" w:sz="4" w:space="0"/>
            </w:tcBorders>
            <w:vAlign w:val="center"/>
          </w:tcPr>
          <w:p w14:paraId="20F77F06">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461" w:type="pct"/>
            <w:tcBorders>
              <w:top w:val="single" w:color="auto" w:sz="4" w:space="0"/>
              <w:left w:val="single" w:color="auto" w:sz="4" w:space="0"/>
              <w:bottom w:val="single" w:color="auto" w:sz="4" w:space="0"/>
              <w:right w:val="single" w:color="auto" w:sz="4" w:space="0"/>
            </w:tcBorders>
            <w:vAlign w:val="center"/>
          </w:tcPr>
          <w:p w14:paraId="0DE076F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8" w:type="pct"/>
            <w:tcBorders>
              <w:top w:val="single" w:color="auto" w:sz="4" w:space="0"/>
              <w:left w:val="single" w:color="auto" w:sz="4" w:space="0"/>
              <w:bottom w:val="single" w:color="auto" w:sz="4" w:space="0"/>
              <w:right w:val="single" w:color="auto" w:sz="4" w:space="0"/>
            </w:tcBorders>
            <w:vAlign w:val="center"/>
          </w:tcPr>
          <w:p w14:paraId="600E5A6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18" w:type="pct"/>
            <w:tcBorders>
              <w:top w:val="single" w:color="auto" w:sz="4" w:space="0"/>
              <w:left w:val="single" w:color="auto" w:sz="4" w:space="0"/>
              <w:bottom w:val="single" w:color="auto" w:sz="4" w:space="0"/>
              <w:right w:val="single" w:color="auto" w:sz="4" w:space="0"/>
            </w:tcBorders>
            <w:vAlign w:val="center"/>
          </w:tcPr>
          <w:p w14:paraId="57F3D63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4" w:type="pct"/>
            <w:tcBorders>
              <w:top w:val="single" w:color="auto" w:sz="4" w:space="0"/>
              <w:left w:val="single" w:color="auto" w:sz="4" w:space="0"/>
              <w:bottom w:val="single" w:color="auto" w:sz="4" w:space="0"/>
              <w:right w:val="single" w:color="auto" w:sz="4" w:space="0"/>
            </w:tcBorders>
            <w:vAlign w:val="center"/>
          </w:tcPr>
          <w:p w14:paraId="394C9BA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129F168">
      <w:pPr>
        <w:autoSpaceDE/>
        <w:autoSpaceDN/>
        <w:adjustRightInd/>
        <w:spacing w:line="240" w:lineRule="auto"/>
        <w:jc w:val="left"/>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br w:type="page"/>
      </w:r>
    </w:p>
    <w:p w14:paraId="758A174B">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93" w:name="_Toc27012"/>
      <w:bookmarkStart w:id="694" w:name="_Toc24143"/>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675"/>
      <w:bookmarkEnd w:id="676"/>
      <w:bookmarkEnd w:id="677"/>
      <w:bookmarkEnd w:id="678"/>
      <w:bookmarkEnd w:id="679"/>
      <w:bookmarkEnd w:id="680"/>
      <w:bookmarkEnd w:id="681"/>
      <w:bookmarkEnd w:id="682"/>
      <w:bookmarkEnd w:id="683"/>
      <w:bookmarkEnd w:id="693"/>
      <w:bookmarkEnd w:id="694"/>
    </w:p>
    <w:p w14:paraId="638E426F">
      <w:pPr>
        <w:tabs>
          <w:tab w:val="left" w:pos="567"/>
        </w:tabs>
        <w:autoSpaceDE w:val="0"/>
        <w:autoSpaceDN w:val="0"/>
        <w:adjustRightInd w:val="0"/>
        <w:spacing w:line="360" w:lineRule="auto"/>
        <w:jc w:val="left"/>
        <w:outlineLvl w:val="1"/>
        <w:rPr>
          <w:rFonts w:ascii="宋体" w:hAnsi="宋体" w:eastAsia="宋体" w:cs="宋体"/>
          <w:b/>
          <w:color w:val="000000" w:themeColor="text1"/>
          <w:kern w:val="0"/>
          <w:sz w:val="30"/>
          <w:szCs w:val="30"/>
          <w:highlight w:val="none"/>
          <w14:textFill>
            <w14:solidFill>
              <w14:schemeClr w14:val="tx1"/>
            </w14:solidFill>
          </w14:textFill>
        </w:rPr>
      </w:pPr>
      <w:bookmarkStart w:id="695" w:name="_Toc94107210"/>
      <w:bookmarkStart w:id="696" w:name="_Toc102860075"/>
      <w:bookmarkStart w:id="697" w:name="_Toc28382"/>
      <w:bookmarkStart w:id="698" w:name="_Toc140596929"/>
      <w:bookmarkStart w:id="699" w:name="_Toc10199"/>
      <w:bookmarkStart w:id="700" w:name="_Toc31420"/>
      <w:bookmarkStart w:id="701" w:name="_Toc142508370"/>
      <w:bookmarkStart w:id="702" w:name="_Toc102860419"/>
      <w:bookmarkStart w:id="703" w:name="_Toc23369"/>
      <w:bookmarkStart w:id="704" w:name="_Toc104991876"/>
      <w:bookmarkStart w:id="705"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695"/>
      <w:bookmarkEnd w:id="696"/>
      <w:bookmarkEnd w:id="697"/>
      <w:bookmarkEnd w:id="698"/>
      <w:bookmarkEnd w:id="699"/>
      <w:bookmarkEnd w:id="700"/>
      <w:bookmarkEnd w:id="701"/>
      <w:bookmarkEnd w:id="702"/>
      <w:bookmarkEnd w:id="703"/>
      <w:bookmarkEnd w:id="704"/>
    </w:p>
    <w:p w14:paraId="0251415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B76771E">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p>
    <w:p w14:paraId="01DEAF72">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06" w:name="_Toc26345"/>
      <w:bookmarkStart w:id="707" w:name="_Toc102860420"/>
      <w:bookmarkStart w:id="708" w:name="_Toc140596930"/>
      <w:bookmarkStart w:id="709" w:name="_Toc142508371"/>
      <w:bookmarkStart w:id="710" w:name="_Toc2568"/>
      <w:bookmarkStart w:id="711" w:name="_Toc13885"/>
      <w:bookmarkStart w:id="712" w:name="_Toc104991877"/>
      <w:bookmarkStart w:id="713" w:name="_Toc94107211"/>
      <w:bookmarkStart w:id="714" w:name="_Toc102860076"/>
      <w:bookmarkStart w:id="715" w:name="_Toc948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706"/>
      <w:bookmarkEnd w:id="707"/>
      <w:bookmarkEnd w:id="708"/>
      <w:bookmarkEnd w:id="709"/>
      <w:bookmarkEnd w:id="710"/>
      <w:bookmarkEnd w:id="711"/>
      <w:bookmarkEnd w:id="712"/>
      <w:bookmarkEnd w:id="713"/>
      <w:bookmarkEnd w:id="714"/>
      <w:bookmarkEnd w:id="715"/>
    </w:p>
    <w:p w14:paraId="7562F2F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716" w:name="_Toc94107212"/>
      <w:bookmarkStart w:id="717" w:name="_Toc644"/>
      <w:bookmarkStart w:id="718" w:name="_Toc142508372"/>
      <w:bookmarkStart w:id="719" w:name="_Toc104991878"/>
      <w:bookmarkStart w:id="720" w:name="_Toc102860421"/>
      <w:bookmarkStart w:id="721" w:name="_Toc140596931"/>
      <w:bookmarkStart w:id="722" w:name="_Toc21657"/>
      <w:bookmarkStart w:id="723" w:name="_Toc10655"/>
      <w:bookmarkStart w:id="724" w:name="_Toc102860077"/>
      <w:bookmarkStart w:id="725" w:name="_Toc3096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716"/>
      <w:bookmarkEnd w:id="717"/>
      <w:bookmarkEnd w:id="718"/>
      <w:bookmarkEnd w:id="719"/>
      <w:bookmarkEnd w:id="720"/>
      <w:bookmarkEnd w:id="721"/>
      <w:bookmarkEnd w:id="722"/>
      <w:bookmarkEnd w:id="723"/>
      <w:bookmarkEnd w:id="724"/>
      <w:bookmarkEnd w:id="725"/>
    </w:p>
    <w:p w14:paraId="5F7F7E61">
      <w:pPr>
        <w:spacing w:before="120" w:after="120" w:line="360" w:lineRule="auto"/>
        <w:ind w:firstLine="426" w:firstLineChars="202"/>
        <w:outlineLvl w:val="2"/>
        <w:rPr>
          <w:rFonts w:ascii="宋体" w:hAnsi="宋体" w:eastAsia="宋体" w:cs="宋体"/>
          <w:b/>
          <w:color w:val="000000" w:themeColor="text1"/>
          <w:szCs w:val="24"/>
          <w:highlight w:val="none"/>
          <w14:textFill>
            <w14:solidFill>
              <w14:schemeClr w14:val="tx1"/>
            </w14:solidFill>
          </w14:textFill>
        </w:rPr>
      </w:pPr>
      <w:bookmarkStart w:id="726" w:name="_Toc13866"/>
      <w:bookmarkStart w:id="727" w:name="_Toc17327"/>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684"/>
      <w:bookmarkEnd w:id="685"/>
      <w:bookmarkEnd w:id="686"/>
      <w:bookmarkEnd w:id="705"/>
      <w:bookmarkEnd w:id="726"/>
      <w:bookmarkEnd w:id="727"/>
    </w:p>
    <w:p w14:paraId="3EB645EE">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18F12C00">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728"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729" w:name="_Toc45995270"/>
      <w:bookmarkStart w:id="730"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728"/>
    </w:p>
    <w:bookmarkEnd w:id="729"/>
    <w:bookmarkEnd w:id="730"/>
    <w:p w14:paraId="3B05A61B">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6730439F">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28E2558A">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3F1EDCF5">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1E0DCD6A">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441FFC8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34E8C539">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30E1BB5F">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22512967">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363B51F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B62C4A5"/>
                          <w:p w14:paraId="06CF2333"/>
                          <w:p w14:paraId="40F69FAE"/>
                          <w:p w14:paraId="67AEDBAD"/>
                          <w:p w14:paraId="65960A66">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2336;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B62C4A5"/>
                    <w:p w14:paraId="06CF2333"/>
                    <w:p w14:paraId="40F69FAE"/>
                    <w:p w14:paraId="67AEDBAD"/>
                    <w:p w14:paraId="65960A66">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AC585D6"/>
                          <w:p w14:paraId="524F88CA"/>
                          <w:p w14:paraId="62785331"/>
                          <w:p w14:paraId="5F2A5E6F"/>
                          <w:p w14:paraId="358731E5">
                            <w:pPr>
                              <w:jc w:val="center"/>
                              <w:rPr>
                                <w:szCs w:val="21"/>
                              </w:rPr>
                            </w:pPr>
                            <w:r>
                              <w:rPr>
                                <w:rFonts w:hint="eastAsia"/>
                                <w:szCs w:val="21"/>
                              </w:rPr>
                              <w:t>法定代表人身份证反面</w:t>
                            </w:r>
                          </w:p>
                          <w:p w14:paraId="3944E68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1312;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AC585D6"/>
                    <w:p w14:paraId="524F88CA"/>
                    <w:p w14:paraId="62785331"/>
                    <w:p w14:paraId="5F2A5E6F"/>
                    <w:p w14:paraId="358731E5">
                      <w:pPr>
                        <w:jc w:val="center"/>
                        <w:rPr>
                          <w:szCs w:val="21"/>
                        </w:rPr>
                      </w:pPr>
                      <w:r>
                        <w:rPr>
                          <w:rFonts w:hint="eastAsia"/>
                          <w:szCs w:val="21"/>
                        </w:rPr>
                        <w:t>法定代表人身份证反面</w:t>
                      </w:r>
                    </w:p>
                    <w:p w14:paraId="3944E681">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C330F7"/>
                          <w:p w14:paraId="31DF53DF"/>
                          <w:p w14:paraId="6B33B2B3"/>
                          <w:p w14:paraId="4B43DA26"/>
                          <w:p w14:paraId="6D9604ED">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028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C330F7"/>
                    <w:p w14:paraId="31DF53DF"/>
                    <w:p w14:paraId="6B33B2B3"/>
                    <w:p w14:paraId="4B43DA26"/>
                    <w:p w14:paraId="6D9604ED">
                      <w:pPr>
                        <w:jc w:val="center"/>
                      </w:pPr>
                      <w:r>
                        <w:rPr>
                          <w:rFonts w:hint="eastAsia"/>
                        </w:rPr>
                        <w:t>身份证正面</w:t>
                      </w:r>
                    </w:p>
                  </w:txbxContent>
                </v:textbox>
              </v:shape>
            </w:pict>
          </mc:Fallback>
        </mc:AlternateContent>
      </w:r>
    </w:p>
    <w:p w14:paraId="1880576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0BC3EE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065117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27EEE0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3029C8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B23DA9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9FD9251">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CE64271">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E0326C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683C65E">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6AFA4166">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2EAE19BC">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19243E32">
      <w:pPr>
        <w:spacing w:before="120" w:after="120" w:line="360" w:lineRule="auto"/>
        <w:ind w:firstLine="424" w:firstLineChars="202"/>
        <w:outlineLvl w:val="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607"/>
      <w:bookmarkEnd w:id="608"/>
      <w:bookmarkEnd w:id="609"/>
      <w:bookmarkStart w:id="731" w:name="_Toc11854"/>
      <w:bookmarkStart w:id="732" w:name="_Toc486167713"/>
      <w:bookmarkStart w:id="733" w:name="_Toc533708125"/>
      <w:bookmarkStart w:id="734" w:name="_Toc6240_WPSOffice_Level2"/>
      <w:bookmarkStart w:id="735" w:name="_Toc1977727"/>
      <w:bookmarkStart w:id="736" w:name="_Toc26892"/>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731"/>
      <w:bookmarkEnd w:id="732"/>
      <w:bookmarkEnd w:id="733"/>
      <w:bookmarkEnd w:id="734"/>
      <w:bookmarkEnd w:id="735"/>
      <w:bookmarkEnd w:id="736"/>
    </w:p>
    <w:p w14:paraId="6063C9F0">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3C9BB083">
      <w:pPr>
        <w:autoSpaceDE w:val="0"/>
        <w:autoSpaceDN w:val="0"/>
        <w:adjustRightInd w:val="0"/>
        <w:spacing w:line="360" w:lineRule="auto"/>
        <w:jc w:val="center"/>
        <w:outlineLvl w:val="1"/>
        <w:rPr>
          <w:rFonts w:ascii="宋体" w:hAnsi="宋体" w:eastAsia="宋体" w:cs="宋体"/>
          <w:b/>
          <w:bCs/>
          <w:color w:val="000000" w:themeColor="text1"/>
          <w:sz w:val="30"/>
          <w:szCs w:val="30"/>
          <w:highlight w:val="none"/>
          <w:lang w:val="zh-CN"/>
          <w14:textFill>
            <w14:solidFill>
              <w14:schemeClr w14:val="tx1"/>
            </w14:solidFill>
          </w14:textFill>
        </w:rPr>
      </w:pPr>
      <w:bookmarkStart w:id="737" w:name="_Toc28092"/>
      <w:bookmarkStart w:id="738" w:name="_Toc29146_WPSOffice_Level3"/>
      <w:bookmarkStart w:id="739" w:name="_Toc3447"/>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737"/>
      <w:bookmarkEnd w:id="738"/>
      <w:bookmarkEnd w:id="739"/>
    </w:p>
    <w:p w14:paraId="08C86EA7">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68CE8902">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致：东莞市石鼓净水有限公司</w:t>
      </w:r>
    </w:p>
    <w:p w14:paraId="3F5F50B4">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广建咨询（东招）2024-0178号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36A95BF6">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6ACCAD29">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08C6E3B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0BB975D5">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54CABF49">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1B1EDBA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63C3BFD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478C5784">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6D295324">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3399D171">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10C9611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097C3F9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ADA91E"/>
                          <w:p w14:paraId="3F39EAA9"/>
                          <w:p w14:paraId="694AD211"/>
                          <w:p w14:paraId="552FCE9F"/>
                          <w:p w14:paraId="6A6CF5F8">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5408;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4ADA91E"/>
                    <w:p w14:paraId="3F39EAA9"/>
                    <w:p w14:paraId="694AD211"/>
                    <w:p w14:paraId="552FCE9F"/>
                    <w:p w14:paraId="6A6CF5F8">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3877EEC"/>
                          <w:p w14:paraId="59DD3F42"/>
                          <w:p w14:paraId="71B43D70"/>
                          <w:p w14:paraId="4B7AB6A1"/>
                          <w:p w14:paraId="3E030982">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3360;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3877EEC"/>
                    <w:p w14:paraId="59DD3F42"/>
                    <w:p w14:paraId="71B43D70"/>
                    <w:p w14:paraId="4B7AB6A1"/>
                    <w:p w14:paraId="3E030982">
                      <w:pPr>
                        <w:jc w:val="center"/>
                        <w:rPr>
                          <w:rFonts w:hAnsi="宋体"/>
                        </w:rPr>
                      </w:pPr>
                      <w:r>
                        <w:rPr>
                          <w:rFonts w:hint="eastAsia" w:hAnsi="宋体"/>
                        </w:rPr>
                        <w:t>法定代表人身份证正面</w:t>
                      </w:r>
                    </w:p>
                  </w:txbxContent>
                </v:textbox>
              </v:shape>
            </w:pict>
          </mc:Fallback>
        </mc:AlternateContent>
      </w:r>
    </w:p>
    <w:p w14:paraId="6066FFB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358181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169EA2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67E7B8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0B13FE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8B7C11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E84439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01416D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F5E373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A5083EA"/>
                          <w:p w14:paraId="5CD82B35">
                            <w:pPr>
                              <w:jc w:val="center"/>
                              <w:rPr>
                                <w:rFonts w:hAnsi="宋体"/>
                                <w:color w:val="FF0000"/>
                              </w:rPr>
                            </w:pPr>
                          </w:p>
                          <w:p w14:paraId="4F16BB1F">
                            <w:pPr>
                              <w:jc w:val="center"/>
                              <w:rPr>
                                <w:rFonts w:hAnsi="宋体"/>
                                <w:color w:val="FF0000"/>
                              </w:rPr>
                            </w:pPr>
                          </w:p>
                          <w:p w14:paraId="43A3ACB3">
                            <w:pPr>
                              <w:jc w:val="center"/>
                              <w:rPr>
                                <w:rFonts w:hAnsi="宋体"/>
                                <w:color w:val="FF0000"/>
                              </w:rPr>
                            </w:pPr>
                          </w:p>
                          <w:p w14:paraId="057A80FD">
                            <w:pPr>
                              <w:jc w:val="center"/>
                            </w:pPr>
                            <w:r>
                              <w:rPr>
                                <w:rFonts w:hint="eastAsia" w:hAnsi="宋体"/>
                              </w:rPr>
                              <w:t>被授权人身份证反面</w:t>
                            </w:r>
                          </w:p>
                          <w:p w14:paraId="1A3369FF"/>
                          <w:p w14:paraId="12F13D5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6432;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A5083EA"/>
                    <w:p w14:paraId="5CD82B35">
                      <w:pPr>
                        <w:jc w:val="center"/>
                        <w:rPr>
                          <w:rFonts w:hAnsi="宋体"/>
                          <w:color w:val="FF0000"/>
                        </w:rPr>
                      </w:pPr>
                    </w:p>
                    <w:p w14:paraId="4F16BB1F">
                      <w:pPr>
                        <w:jc w:val="center"/>
                        <w:rPr>
                          <w:rFonts w:hAnsi="宋体"/>
                          <w:color w:val="FF0000"/>
                        </w:rPr>
                      </w:pPr>
                    </w:p>
                    <w:p w14:paraId="43A3ACB3">
                      <w:pPr>
                        <w:jc w:val="center"/>
                        <w:rPr>
                          <w:rFonts w:hAnsi="宋体"/>
                          <w:color w:val="FF0000"/>
                        </w:rPr>
                      </w:pPr>
                    </w:p>
                    <w:p w14:paraId="057A80FD">
                      <w:pPr>
                        <w:jc w:val="center"/>
                      </w:pPr>
                      <w:r>
                        <w:rPr>
                          <w:rFonts w:hint="eastAsia" w:hAnsi="宋体"/>
                        </w:rPr>
                        <w:t>被授权人身份证反面</w:t>
                      </w:r>
                    </w:p>
                    <w:p w14:paraId="1A3369FF"/>
                    <w:p w14:paraId="12F13D53"/>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D9738AC"/>
                          <w:p w14:paraId="62C53244">
                            <w:pPr>
                              <w:jc w:val="center"/>
                              <w:rPr>
                                <w:rFonts w:hAnsi="宋体"/>
                                <w:color w:val="FF0000"/>
                              </w:rPr>
                            </w:pPr>
                          </w:p>
                          <w:p w14:paraId="5C9125EB">
                            <w:pPr>
                              <w:jc w:val="center"/>
                              <w:rPr>
                                <w:rFonts w:hAnsi="宋体"/>
                                <w:color w:val="FF0000"/>
                              </w:rPr>
                            </w:pPr>
                          </w:p>
                          <w:p w14:paraId="142A9D34">
                            <w:pPr>
                              <w:jc w:val="center"/>
                              <w:rPr>
                                <w:rFonts w:hAnsi="宋体"/>
                                <w:color w:val="FF0000"/>
                              </w:rPr>
                            </w:pPr>
                          </w:p>
                          <w:p w14:paraId="750741E4">
                            <w:pPr>
                              <w:jc w:val="center"/>
                            </w:pPr>
                            <w:r>
                              <w:rPr>
                                <w:rFonts w:hint="eastAsia" w:hAnsi="宋体"/>
                              </w:rPr>
                              <w:t>被授权人身份证正面</w:t>
                            </w:r>
                          </w:p>
                          <w:p w14:paraId="649B7793"/>
                          <w:p w14:paraId="56D616D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4384;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D9738AC"/>
                    <w:p w14:paraId="62C53244">
                      <w:pPr>
                        <w:jc w:val="center"/>
                        <w:rPr>
                          <w:rFonts w:hAnsi="宋体"/>
                          <w:color w:val="FF0000"/>
                        </w:rPr>
                      </w:pPr>
                    </w:p>
                    <w:p w14:paraId="5C9125EB">
                      <w:pPr>
                        <w:jc w:val="center"/>
                        <w:rPr>
                          <w:rFonts w:hAnsi="宋体"/>
                          <w:color w:val="FF0000"/>
                        </w:rPr>
                      </w:pPr>
                    </w:p>
                    <w:p w14:paraId="142A9D34">
                      <w:pPr>
                        <w:jc w:val="center"/>
                        <w:rPr>
                          <w:rFonts w:hAnsi="宋体"/>
                          <w:color w:val="FF0000"/>
                        </w:rPr>
                      </w:pPr>
                    </w:p>
                    <w:p w14:paraId="750741E4">
                      <w:pPr>
                        <w:jc w:val="center"/>
                      </w:pPr>
                      <w:r>
                        <w:rPr>
                          <w:rFonts w:hint="eastAsia" w:hAnsi="宋体"/>
                        </w:rPr>
                        <w:t>被授权人身份证正面</w:t>
                      </w:r>
                    </w:p>
                    <w:p w14:paraId="649B7793"/>
                    <w:p w14:paraId="56D616DB"/>
                  </w:txbxContent>
                </v:textbox>
              </v:shape>
            </w:pict>
          </mc:Fallback>
        </mc:AlternateContent>
      </w:r>
    </w:p>
    <w:p w14:paraId="3FC20E3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8CD5BB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FA4F16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F2BEBE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ABDDC8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B9F31E9">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10" w:type="first"/>
          <w:footerReference r:id="rId9"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78DA3E3F">
      <w:pPr>
        <w:tabs>
          <w:tab w:val="left" w:pos="567"/>
        </w:tabs>
        <w:autoSpaceDE w:val="0"/>
        <w:autoSpaceDN w:val="0"/>
        <w:adjustRightInd w:val="0"/>
        <w:spacing w:line="360" w:lineRule="auto"/>
        <w:jc w:val="left"/>
        <w:outlineLvl w:val="1"/>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pPr>
      <w:bookmarkStart w:id="740" w:name="_Toc21249"/>
      <w:bookmarkStart w:id="741" w:name="_Toc12805"/>
      <w:bookmarkStart w:id="742" w:name="_Toc21612"/>
      <w:bookmarkStart w:id="743" w:name="_Toc5883"/>
      <w:bookmarkStart w:id="744" w:name="_Toc12691"/>
      <w:bookmarkStart w:id="745" w:name="_Toc278"/>
      <w:bookmarkStart w:id="746" w:name="_Toc11459"/>
      <w:bookmarkStart w:id="747" w:name="_Toc30070"/>
      <w:bookmarkStart w:id="748" w:name="_Toc8338"/>
      <w:bookmarkStart w:id="749" w:name="_Toc140596933"/>
      <w:bookmarkStart w:id="750" w:name="_Toc1977730"/>
      <w:bookmarkStart w:id="751" w:name="_Toc104991880"/>
      <w:bookmarkStart w:id="752" w:name="_Toc142508373"/>
      <w:bookmarkStart w:id="753" w:name="_Toc94107214"/>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5.4 </w:t>
      </w:r>
      <w:r>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t>制造商资格声明和制造商售后服务承诺函及独家授权书</w:t>
      </w:r>
      <w:bookmarkEnd w:id="740"/>
      <w:bookmarkEnd w:id="741"/>
      <w:bookmarkEnd w:id="742"/>
      <w:bookmarkEnd w:id="743"/>
      <w:bookmarkEnd w:id="744"/>
      <w:bookmarkEnd w:id="745"/>
      <w:bookmarkEnd w:id="746"/>
    </w:p>
    <w:p w14:paraId="603E8533">
      <w:pPr>
        <w:snapToGrid w:val="0"/>
        <w:spacing w:line="360" w:lineRule="auto"/>
        <w:outlineLvl w:val="2"/>
        <w:rPr>
          <w:rFonts w:hint="eastAsia" w:ascii="宋体" w:hAnsi="宋体" w:eastAsia="宋体" w:cs="宋体"/>
          <w:b/>
          <w:color w:val="000000" w:themeColor="text1"/>
          <w:sz w:val="21"/>
          <w:highlight w:val="none"/>
          <w14:textFill>
            <w14:solidFill>
              <w14:schemeClr w14:val="tx1"/>
            </w14:solidFill>
          </w14:textFill>
        </w:rPr>
      </w:pPr>
      <w:bookmarkStart w:id="754" w:name="_Toc24747"/>
      <w:bookmarkStart w:id="755" w:name="_Toc5154"/>
      <w:r>
        <w:rPr>
          <w:rFonts w:hint="eastAsia" w:ascii="宋体" w:hAnsi="宋体" w:eastAsia="宋体" w:cs="宋体"/>
          <w:b/>
          <w:color w:val="000000" w:themeColor="text1"/>
          <w:sz w:val="21"/>
          <w:highlight w:val="none"/>
          <w14:textFill>
            <w14:solidFill>
              <w14:schemeClr w14:val="tx1"/>
            </w14:solidFill>
          </w14:textFill>
        </w:rPr>
        <w:t>（1）制造商资格声明</w:t>
      </w:r>
      <w:bookmarkEnd w:id="754"/>
      <w:bookmarkEnd w:id="755"/>
    </w:p>
    <w:p w14:paraId="32E1D7E7">
      <w:pPr>
        <w:spacing w:line="360" w:lineRule="auto"/>
        <w:ind w:firstLine="517" w:firstLineChars="2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[投标人根据实际情况选用，本格式适用于：（1）</w:t>
      </w:r>
      <w:r>
        <w:rPr>
          <w:rFonts w:hint="eastAsia" w:ascii="宋体" w:hAnsi="宋体" w:eastAsia="宋体" w:cs="宋体"/>
          <w:b/>
          <w:color w:val="000000" w:themeColor="text1"/>
          <w:kern w:val="2"/>
          <w:sz w:val="21"/>
          <w:szCs w:val="21"/>
          <w:highlight w:val="none"/>
          <w:u w:val="single"/>
          <w14:textFill>
            <w14:solidFill>
              <w14:schemeClr w14:val="tx1"/>
            </w14:solidFill>
          </w14:textFill>
        </w:rPr>
        <w:t>投标人为在</w:t>
      </w:r>
      <w:r>
        <w:rPr>
          <w:rFonts w:hint="eastAsia" w:ascii="宋体" w:hAnsi="宋体" w:eastAsia="宋体" w:cs="宋体"/>
          <w:b/>
          <w:bCs w:val="0"/>
          <w:color w:val="000000" w:themeColor="text1"/>
          <w:kern w:val="2"/>
          <w:sz w:val="21"/>
          <w:szCs w:val="21"/>
          <w:highlight w:val="none"/>
          <w:u w:val="single"/>
          <w14:textFill>
            <w14:solidFill>
              <w14:schemeClr w14:val="tx1"/>
            </w14:solidFill>
          </w14:textFill>
        </w:rPr>
        <w:t>境内依</w:t>
      </w:r>
      <w:r>
        <w:rPr>
          <w:rFonts w:hint="eastAsia" w:ascii="宋体" w:hAnsi="宋体" w:eastAsia="宋体" w:cs="宋体"/>
          <w:b/>
          <w:color w:val="000000" w:themeColor="text1"/>
          <w:kern w:val="2"/>
          <w:sz w:val="21"/>
          <w:szCs w:val="21"/>
          <w:highlight w:val="none"/>
          <w:u w:val="single"/>
          <w14:textFill>
            <w14:solidFill>
              <w14:schemeClr w14:val="tx1"/>
            </w14:solidFill>
          </w14:textFill>
        </w:rPr>
        <w:t>法登记注册、能独立承担民事责任，具有生产制造本次投标MBR膜组件能力的制造商时提供</w:t>
      </w:r>
      <w:r>
        <w:rPr>
          <w:rFonts w:hint="eastAsia" w:ascii="宋体" w:hAnsi="宋体" w:eastAsia="宋体" w:cs="宋体"/>
          <w:b/>
          <w:color w:val="000000" w:themeColor="text1"/>
          <w:kern w:val="2"/>
          <w:sz w:val="21"/>
          <w:szCs w:val="21"/>
          <w:highlight w:val="none"/>
          <w14:textFill>
            <w14:solidFill>
              <w14:schemeClr w14:val="tx1"/>
            </w14:solidFill>
          </w14:textFill>
        </w:rPr>
        <w:t>；（2）</w:t>
      </w:r>
      <w:r>
        <w:rPr>
          <w:rFonts w:hint="eastAsia" w:ascii="宋体" w:hAnsi="宋体" w:eastAsia="宋体" w:cs="宋体"/>
          <w:b/>
          <w:color w:val="000000" w:themeColor="text1"/>
          <w:kern w:val="2"/>
          <w:sz w:val="21"/>
          <w:szCs w:val="21"/>
          <w:highlight w:val="none"/>
          <w:u w:val="single"/>
          <w14:textFill>
            <w14:solidFill>
              <w14:schemeClr w14:val="tx1"/>
            </w14:solidFill>
          </w14:textFill>
        </w:rPr>
        <w:t>投标人为投标MBR膜组件制造商直接就</w:t>
      </w:r>
      <w:r>
        <w:rPr>
          <w:rFonts w:hint="eastAsia" w:ascii="宋体" w:hAnsi="宋体" w:eastAsia="宋体" w:cs="宋体"/>
          <w:b/>
          <w:color w:val="000000" w:themeColor="text1"/>
          <w:szCs w:val="21"/>
          <w:highlight w:val="none"/>
          <w:u w:val="single"/>
          <w14:textFill>
            <w14:solidFill>
              <w14:schemeClr w14:val="tx1"/>
            </w14:solidFill>
          </w14:textFill>
        </w:rPr>
        <w:t>本次投标</w:t>
      </w:r>
      <w:r>
        <w:rPr>
          <w:rFonts w:hint="eastAsia" w:ascii="宋体" w:hAnsi="宋体" w:eastAsia="宋体" w:cs="宋体"/>
          <w:b/>
          <w:color w:val="000000" w:themeColor="text1"/>
          <w:kern w:val="2"/>
          <w:sz w:val="21"/>
          <w:szCs w:val="21"/>
          <w:highlight w:val="none"/>
          <w:u w:val="single"/>
          <w14:textFill>
            <w14:solidFill>
              <w14:schemeClr w14:val="tx1"/>
            </w14:solidFill>
          </w14:textFill>
        </w:rPr>
        <w:t>独家授权在境内依法登记注册成立、能独立承担民事责任的经销商时提供。</w:t>
      </w:r>
      <w:r>
        <w:rPr>
          <w:rFonts w:hint="eastAsia" w:ascii="宋体" w:hAnsi="宋体" w:eastAsia="宋体" w:cs="宋体"/>
          <w:b/>
          <w:color w:val="000000" w:themeColor="text1"/>
          <w:sz w:val="21"/>
          <w:szCs w:val="21"/>
          <w:highlight w:val="none"/>
          <w:u w:val="single"/>
          <w14:textFill>
            <w14:solidFill>
              <w14:schemeClr w14:val="tx1"/>
            </w14:solidFill>
          </w14:textFill>
        </w:rPr>
        <w:t>]</w:t>
      </w:r>
    </w:p>
    <w:p w14:paraId="729BAD64">
      <w:pPr>
        <w:numPr>
          <w:ilvl w:val="0"/>
          <w:numId w:val="22"/>
        </w:numPr>
        <w:tabs>
          <w:tab w:val="left" w:pos="426"/>
          <w:tab w:val="left" w:pos="2700"/>
        </w:tabs>
        <w:autoSpaceDE/>
        <w:autoSpaceDN/>
        <w:snapToGrid w:val="0"/>
        <w:spacing w:line="360" w:lineRule="auto"/>
        <w:ind w:left="720" w:hanging="7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名称及概况：</w:t>
      </w:r>
    </w:p>
    <w:p w14:paraId="5AB460F5">
      <w:pPr>
        <w:numPr>
          <w:ilvl w:val="0"/>
          <w:numId w:val="23"/>
        </w:numPr>
        <w:tabs>
          <w:tab w:val="left" w:pos="426"/>
        </w:tabs>
        <w:autoSpaceDE/>
        <w:autoSpaceDN/>
        <w:snapToGrid w:val="0"/>
        <w:spacing w:line="360" w:lineRule="auto"/>
        <w:ind w:left="18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6AED413">
      <w:pPr>
        <w:numPr>
          <w:ilvl w:val="0"/>
          <w:numId w:val="23"/>
        </w:numPr>
        <w:tabs>
          <w:tab w:val="left" w:pos="426"/>
        </w:tabs>
        <w:autoSpaceDE/>
        <w:autoSpaceDN/>
        <w:snapToGrid w:val="0"/>
        <w:spacing w:line="360" w:lineRule="auto"/>
        <w:ind w:left="18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9888E04">
      <w:pPr>
        <w:tabs>
          <w:tab w:val="left" w:pos="426"/>
          <w:tab w:val="left" w:pos="900"/>
        </w:tabs>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503705F">
      <w:pPr>
        <w:numPr>
          <w:ilvl w:val="0"/>
          <w:numId w:val="23"/>
        </w:numPr>
        <w:tabs>
          <w:tab w:val="left" w:pos="426"/>
        </w:tabs>
        <w:autoSpaceDE/>
        <w:autoSpaceDN/>
        <w:snapToGrid w:val="0"/>
        <w:spacing w:line="360" w:lineRule="auto"/>
        <w:ind w:left="18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DEB55DB">
      <w:pPr>
        <w:numPr>
          <w:ilvl w:val="0"/>
          <w:numId w:val="23"/>
        </w:numPr>
        <w:tabs>
          <w:tab w:val="left" w:pos="426"/>
        </w:tabs>
        <w:autoSpaceDE/>
        <w:autoSpaceDN/>
        <w:snapToGrid w:val="0"/>
        <w:spacing w:line="360" w:lineRule="auto"/>
        <w:ind w:left="18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91821C6">
      <w:pPr>
        <w:numPr>
          <w:ilvl w:val="0"/>
          <w:numId w:val="23"/>
        </w:numPr>
        <w:tabs>
          <w:tab w:val="left" w:pos="426"/>
        </w:tabs>
        <w:autoSpaceDE/>
        <w:autoSpaceDN/>
        <w:snapToGrid w:val="0"/>
        <w:spacing w:line="360" w:lineRule="auto"/>
        <w:ind w:left="18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产品制造商代表姓名、联系电话和地址：</w:t>
      </w:r>
    </w:p>
    <w:p w14:paraId="146EA802">
      <w:pPr>
        <w:tabs>
          <w:tab w:val="left" w:pos="426"/>
        </w:tabs>
        <w:snapToGrid w:val="0"/>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1880FCB">
      <w:pPr>
        <w:numPr>
          <w:ilvl w:val="0"/>
          <w:numId w:val="22"/>
        </w:numPr>
        <w:tabs>
          <w:tab w:val="left" w:pos="426"/>
          <w:tab w:val="left" w:pos="2700"/>
        </w:tabs>
        <w:autoSpaceDE/>
        <w:autoSpaceDN/>
        <w:snapToGrid w:val="0"/>
        <w:spacing w:line="360" w:lineRule="auto"/>
        <w:ind w:left="720" w:hanging="7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(1)制造投标货物的主要设备、设施及有关情况：</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4ADD1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50F3A9E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963" w:type="dxa"/>
            <w:noWrap w:val="0"/>
            <w:vAlign w:val="center"/>
          </w:tcPr>
          <w:p w14:paraId="3667D10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636" w:type="dxa"/>
            <w:noWrap w:val="0"/>
            <w:vAlign w:val="center"/>
          </w:tcPr>
          <w:p w14:paraId="3D771D2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473" w:type="dxa"/>
            <w:noWrap w:val="0"/>
            <w:vAlign w:val="center"/>
          </w:tcPr>
          <w:p w14:paraId="7B9547A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472" w:type="dxa"/>
            <w:noWrap w:val="0"/>
            <w:vAlign w:val="center"/>
          </w:tcPr>
          <w:p w14:paraId="31FD779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270" w:type="dxa"/>
            <w:noWrap w:val="0"/>
            <w:vAlign w:val="center"/>
          </w:tcPr>
          <w:p w14:paraId="3330065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14:paraId="06DDF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19FDB8B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63" w:type="dxa"/>
            <w:noWrap w:val="0"/>
            <w:vAlign w:val="center"/>
          </w:tcPr>
          <w:p w14:paraId="51B9B60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14:paraId="2831E0B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14:paraId="7FE7A84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14:paraId="7B9E797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14:paraId="783C99F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DF7F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67925DC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63" w:type="dxa"/>
            <w:noWrap w:val="0"/>
            <w:vAlign w:val="center"/>
          </w:tcPr>
          <w:p w14:paraId="70B926C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14:paraId="3A6A834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14:paraId="5DA1B66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14:paraId="350F9D1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14:paraId="36DF0D5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B4466AC">
      <w:pPr>
        <w:tabs>
          <w:tab w:val="left" w:pos="426"/>
          <w:tab w:val="left" w:pos="2700"/>
        </w:tabs>
        <w:autoSpaceDE/>
        <w:autoSpaceDN/>
        <w:snapToGrid w:val="0"/>
        <w:spacing w:line="360" w:lineRule="auto"/>
        <w:ind w:left="720"/>
        <w:jc w:val="both"/>
        <w:rPr>
          <w:rFonts w:hint="eastAsia" w:ascii="宋体" w:hAnsi="宋体" w:eastAsia="宋体" w:cs="宋体"/>
          <w:color w:val="000000" w:themeColor="text1"/>
          <w:sz w:val="21"/>
          <w:szCs w:val="21"/>
          <w:highlight w:val="none"/>
          <w14:textFill>
            <w14:solidFill>
              <w14:schemeClr w14:val="tx1"/>
            </w14:solidFill>
          </w14:textFill>
        </w:rPr>
      </w:pPr>
    </w:p>
    <w:p w14:paraId="528BAFFB">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(2)投标货物中本制造商不生产，而需从其它制造商购买的主要零部件：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72A6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12DDCDA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14:paraId="7323248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14:paraId="373445D2">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056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46B9C0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14:paraId="3838E18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53081BF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AE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6C7C22C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14:paraId="1FB2FA2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2C044C2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44B85630">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294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6555AE8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14:paraId="2591C8BC">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14:paraId="1A2A089F">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142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3C528CD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134D9067">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258C4FD0">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6E98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795DE2B7">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5EABF7D2">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4E379051">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4C5E714A">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0399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69E92A4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14:paraId="69ECCECD">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14:paraId="453B28EB">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7FBA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26B81D7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74E7BA4A">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341FD134">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6EA4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4A6FE44">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7C367660">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1274C53F">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765827EA">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71BDC6E">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5、其他情况：(公司简介、技术力量、本制造商生产投标货物的经验等)</w:t>
      </w:r>
    </w:p>
    <w:p w14:paraId="1C82DC67">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14:paraId="0B7D417A">
      <w:pPr>
        <w:autoSpaceDE/>
        <w:autoSpaceDN/>
        <w:adjustRightInd/>
        <w:spacing w:line="360" w:lineRule="auto"/>
        <w:ind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14:paraId="116701EE">
      <w:pPr>
        <w:autoSpaceDE/>
        <w:autoSpaceDN/>
        <w:adjustRightInd/>
        <w:spacing w:line="360" w:lineRule="auto"/>
        <w:ind w:left="567" w:leftChars="270" w:firstLine="420"/>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6EF49FC0">
      <w:pPr>
        <w:autoSpaceDE/>
        <w:autoSpaceDN/>
        <w:adjustRightInd/>
        <w:spacing w:line="360" w:lineRule="auto"/>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产品制造商名称：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（境内工商注册的产品制造商必须同时加盖法人公章）</w:t>
      </w:r>
    </w:p>
    <w:p w14:paraId="5F3FD8E7">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1F34C581">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AE02E10">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05C27DC">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806DFAE">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1830C93">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18E2534">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BD1450C">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C98F492">
      <w:pPr>
        <w:spacing w:line="360" w:lineRule="auto"/>
        <w:ind w:firstLine="600"/>
        <w:rPr>
          <w:rFonts w:hint="eastAsia" w:ascii="宋体" w:hAnsi="宋体" w:eastAsia="宋体" w:cs="宋体"/>
          <w:color w:val="000000" w:themeColor="text1"/>
          <w:sz w:val="21"/>
          <w:szCs w:val="21"/>
          <w:highlight w:val="none"/>
          <w:u w:val="single"/>
          <w14:textFill>
            <w14:solidFill>
              <w14:schemeClr w14:val="tx1"/>
            </w14:solidFill>
          </w14:textFill>
        </w:rPr>
      </w:pPr>
    </w:p>
    <w:p w14:paraId="510066F5">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05A1F749">
      <w:pPr>
        <w:pageBreakBefore/>
        <w:snapToGrid w:val="0"/>
        <w:spacing w:line="360" w:lineRule="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756" w:name="_Toc23845"/>
      <w:bookmarkStart w:id="757" w:name="_Toc11591"/>
      <w:r>
        <w:rPr>
          <w:rFonts w:hint="eastAsia" w:ascii="宋体" w:hAnsi="宋体" w:eastAsia="宋体" w:cs="宋体"/>
          <w:b/>
          <w:bCs/>
          <w:color w:val="000000" w:themeColor="text1"/>
          <w:sz w:val="21"/>
          <w:szCs w:val="21"/>
          <w:highlight w:val="none"/>
          <w:lang w:val="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制造商资格声明</w:t>
      </w:r>
      <w:bookmarkEnd w:id="756"/>
      <w:bookmarkEnd w:id="757"/>
    </w:p>
    <w:p w14:paraId="4A8ADBF7">
      <w:pPr>
        <w:spacing w:line="360" w:lineRule="auto"/>
        <w:ind w:firstLine="422" w:firstLineChars="200"/>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境外品牌境外生产</w:t>
      </w:r>
      <w:r>
        <w:rPr>
          <w:rFonts w:hint="eastAsia" w:ascii="宋体" w:hAnsi="宋体" w:eastAsia="宋体" w:cs="宋体"/>
          <w:b/>
          <w:color w:val="000000" w:themeColor="text1"/>
          <w:kern w:val="2"/>
          <w:sz w:val="21"/>
          <w:szCs w:val="21"/>
          <w:highlight w:val="none"/>
          <w:u w:val="single"/>
          <w14:textFill>
            <w14:solidFill>
              <w14:schemeClr w14:val="tx1"/>
            </w14:solidFill>
          </w14:textFill>
        </w:rPr>
        <w:t>MBR膜组件</w:t>
      </w:r>
      <w:r>
        <w:rPr>
          <w:rFonts w:hint="eastAsia" w:ascii="宋体" w:hAnsi="宋体" w:eastAsia="宋体" w:cs="宋体"/>
          <w:b/>
          <w:color w:val="000000" w:themeColor="text1"/>
          <w:sz w:val="21"/>
          <w:szCs w:val="21"/>
          <w:highlight w:val="none"/>
          <w:u w:val="single"/>
          <w14:textFill>
            <w14:solidFill>
              <w14:schemeClr w14:val="tx1"/>
            </w14:solidFill>
          </w14:textFill>
        </w:rPr>
        <w:t>的生产制造商通过境内的办事机构</w:t>
      </w:r>
      <w:r>
        <w:rPr>
          <w:rFonts w:hint="eastAsia" w:ascii="宋体" w:hAnsi="宋体" w:eastAsia="宋体" w:cs="宋体"/>
          <w:b/>
          <w:color w:val="000000" w:themeColor="text1"/>
          <w:kern w:val="2"/>
          <w:sz w:val="21"/>
          <w:szCs w:val="21"/>
          <w:highlight w:val="none"/>
          <w:u w:val="single"/>
          <w14:textFill>
            <w14:solidFill>
              <w14:schemeClr w14:val="tx1"/>
            </w14:solidFill>
          </w14:textFill>
        </w:rPr>
        <w:t>独家授权在境内依法登记注册成立、能独立承担民事责任的经销商参与投标时提供</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p>
    <w:p w14:paraId="2E373409">
      <w:pPr>
        <w:numPr>
          <w:ilvl w:val="0"/>
          <w:numId w:val="24"/>
        </w:numPr>
        <w:tabs>
          <w:tab w:val="left" w:pos="567"/>
          <w:tab w:val="left" w:pos="2700"/>
        </w:tabs>
        <w:autoSpaceDE/>
        <w:autoSpaceDN/>
        <w:snapToGrid w:val="0"/>
        <w:spacing w:line="360" w:lineRule="auto"/>
        <w:ind w:left="567" w:hanging="56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名称及概况：</w:t>
      </w:r>
    </w:p>
    <w:p w14:paraId="3F0A2858">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AE35937">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744D1B7">
      <w:pPr>
        <w:tabs>
          <w:tab w:val="left" w:pos="567"/>
          <w:tab w:val="left" w:pos="900"/>
        </w:tabs>
        <w:snapToGrid w:val="0"/>
        <w:spacing w:line="360" w:lineRule="auto"/>
        <w:ind w:left="504" w:leftChars="220" w:hanging="42" w:hangingChars="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E506DF7">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97D58DE">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E6E405A">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制造商代表姓名、联系电话和地址：</w:t>
      </w:r>
    </w:p>
    <w:p w14:paraId="1A4FBC02">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6C45540">
      <w:pPr>
        <w:numPr>
          <w:ilvl w:val="0"/>
          <w:numId w:val="25"/>
        </w:numPr>
        <w:tabs>
          <w:tab w:val="left" w:pos="567"/>
        </w:tabs>
        <w:autoSpaceDE/>
        <w:autoSpaceDN/>
        <w:snapToGrid w:val="0"/>
        <w:spacing w:line="360" w:lineRule="auto"/>
        <w:ind w:left="565" w:leftChars="-1"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境内办事机构名称：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27D6BAB">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F4DFD11">
      <w:pPr>
        <w:tabs>
          <w:tab w:val="left" w:pos="567"/>
          <w:tab w:val="left" w:pos="900"/>
        </w:tabs>
        <w:snapToGrid w:val="0"/>
        <w:spacing w:line="360" w:lineRule="auto"/>
        <w:ind w:left="500" w:leftChars="2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26FBABC">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5A6F6FC">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DEE0272">
      <w:pPr>
        <w:numPr>
          <w:ilvl w:val="0"/>
          <w:numId w:val="25"/>
        </w:numPr>
        <w:tabs>
          <w:tab w:val="left" w:pos="567"/>
        </w:tabs>
        <w:autoSpaceDE/>
        <w:autoSpaceDN/>
        <w:snapToGrid w:val="0"/>
        <w:spacing w:line="360" w:lineRule="auto"/>
        <w:ind w:left="567" w:hanging="5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境内办事机构代表姓名、联系电话和地址：</w:t>
      </w:r>
    </w:p>
    <w:p w14:paraId="76B74AC0">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BFB9170">
      <w:pPr>
        <w:numPr>
          <w:ilvl w:val="0"/>
          <w:numId w:val="24"/>
        </w:numPr>
        <w:tabs>
          <w:tab w:val="left" w:pos="426"/>
          <w:tab w:val="left" w:pos="2700"/>
        </w:tabs>
        <w:autoSpaceDE/>
        <w:autoSpaceDN/>
        <w:snapToGrid w:val="0"/>
        <w:spacing w:line="360" w:lineRule="auto"/>
        <w:ind w:left="720" w:hanging="720"/>
        <w:jc w:val="both"/>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产品制造商制造投标货物的主要设备、设施及有关情况：</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6AC24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64F6954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701" w:type="dxa"/>
            <w:noWrap w:val="0"/>
            <w:vAlign w:val="center"/>
          </w:tcPr>
          <w:p w14:paraId="1BDDD29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417" w:type="dxa"/>
            <w:noWrap w:val="0"/>
            <w:vAlign w:val="center"/>
          </w:tcPr>
          <w:p w14:paraId="7D63E4D7">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276" w:type="dxa"/>
            <w:noWrap w:val="0"/>
            <w:vAlign w:val="center"/>
          </w:tcPr>
          <w:p w14:paraId="031A2D7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276" w:type="dxa"/>
            <w:noWrap w:val="0"/>
            <w:vAlign w:val="center"/>
          </w:tcPr>
          <w:p w14:paraId="066D9E3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100" w:type="dxa"/>
            <w:noWrap w:val="0"/>
            <w:vAlign w:val="center"/>
          </w:tcPr>
          <w:p w14:paraId="6E9E3C2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14:paraId="03649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2CED688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14:paraId="3F4E9C2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14:paraId="130FCBA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14:paraId="4A17ED5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14:paraId="1DE682D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0" w:type="dxa"/>
            <w:noWrap w:val="0"/>
            <w:vAlign w:val="center"/>
          </w:tcPr>
          <w:p w14:paraId="73C0F40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FFE4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638F073">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701" w:type="dxa"/>
            <w:noWrap w:val="0"/>
            <w:vAlign w:val="center"/>
          </w:tcPr>
          <w:p w14:paraId="1173D945">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noWrap w:val="0"/>
            <w:vAlign w:val="center"/>
          </w:tcPr>
          <w:p w14:paraId="37DE76C0">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14:paraId="3052789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14:paraId="34132453">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00" w:type="dxa"/>
            <w:noWrap w:val="0"/>
            <w:vAlign w:val="center"/>
          </w:tcPr>
          <w:p w14:paraId="22DC8E9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0CC190ED">
      <w:pPr>
        <w:spacing w:line="360" w:lineRule="auto"/>
        <w:ind w:right="-26"/>
        <w:rPr>
          <w:rFonts w:hint="eastAsia" w:ascii="宋体" w:hAnsi="宋体" w:eastAsia="宋体" w:cs="宋体"/>
          <w:b/>
          <w:bCs/>
          <w:color w:val="000000" w:themeColor="text1"/>
          <w:kern w:val="2"/>
          <w:sz w:val="21"/>
          <w:szCs w:val="21"/>
          <w:highlight w:val="none"/>
          <w14:textFill>
            <w14:solidFill>
              <w14:schemeClr w14:val="tx1"/>
            </w14:solidFill>
          </w14:textFill>
        </w:rPr>
      </w:pPr>
    </w:p>
    <w:p w14:paraId="00982E0F">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 投标货物中本产品制造商不生产，而需从其它制造商购买的主要零部件：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428C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7D5BCAB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14:paraId="512C5F3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14:paraId="10DCF7E7">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45D6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FD067F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14:paraId="41FE85B1">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16627D5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DF8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4BAD0FE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14:paraId="763DD2F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14:paraId="5154C68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758BC76">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58BB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0B1FAAE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14:paraId="12D91153">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14:paraId="46D1F479">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14:paraId="498C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143869C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14:paraId="6403C83E">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26820476">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3D2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02F4DD95">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1811E2EF">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447AF248">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3274BB2D">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456D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320FED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14:paraId="3D2AE8CE">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14:paraId="2081E26E">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7126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7325A695">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7" w:type="dxa"/>
            <w:noWrap w:val="0"/>
            <w:vAlign w:val="center"/>
          </w:tcPr>
          <w:p w14:paraId="438A3643">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252D63F2">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14:paraId="045E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7B45D6BB">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14:paraId="196897C0">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14:paraId="2FB8C775">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14:paraId="192EB3E1">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5、其他情况：(公司简介、技术力量、产品制造商生产</w:t>
      </w: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kern w:val="2"/>
          <w:sz w:val="21"/>
          <w:szCs w:val="21"/>
          <w:highlight w:val="none"/>
          <w14:textFill>
            <w14:solidFill>
              <w14:schemeClr w14:val="tx1"/>
            </w14:solidFill>
          </w14:textFill>
        </w:rPr>
        <w:t>货物的经验等)</w:t>
      </w:r>
    </w:p>
    <w:p w14:paraId="0EE55741">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14:paraId="7DFF3045">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4BA70375">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1BA86561">
      <w:pPr>
        <w:autoSpaceDE/>
        <w:autoSpaceDN/>
        <w:adjustRightInd/>
        <w:spacing w:line="360" w:lineRule="auto"/>
        <w:ind w:firstLine="525" w:firstLineChars="25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14:paraId="6BB7B868">
      <w:pPr>
        <w:autoSpaceDE/>
        <w:autoSpaceDN/>
        <w:adjustRightInd/>
        <w:spacing w:line="360" w:lineRule="auto"/>
        <w:ind w:firstLine="525" w:firstLineChars="2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境外品牌境外生产的产品生产制造商</w:t>
      </w:r>
      <w:r>
        <w:rPr>
          <w:rFonts w:hint="eastAsia" w:ascii="宋体" w:hAnsi="宋体" w:eastAsia="宋体" w:cs="宋体"/>
          <w:bCs/>
          <w:color w:val="000000" w:themeColor="text1"/>
          <w:kern w:val="2"/>
          <w:sz w:val="21"/>
          <w:szCs w:val="21"/>
          <w:highlight w:val="none"/>
          <w14:textFill>
            <w14:solidFill>
              <w14:schemeClr w14:val="tx1"/>
            </w14:solidFill>
          </w14:textFill>
        </w:rPr>
        <w:t>在境内的办事机构</w:t>
      </w:r>
      <w:r>
        <w:rPr>
          <w:rFonts w:hint="eastAsia" w:ascii="宋体" w:hAnsi="宋体" w:eastAsia="宋体" w:cs="宋体"/>
          <w:color w:val="000000" w:themeColor="text1"/>
          <w:kern w:val="2"/>
          <w:sz w:val="21"/>
          <w:szCs w:val="21"/>
          <w:highlight w:val="none"/>
          <w14:textFill>
            <w14:solidFill>
              <w14:schemeClr w14:val="tx1"/>
            </w14:solidFill>
          </w14:textFill>
        </w:rPr>
        <w:t>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（在境内工商注册的办事机构必须同时加盖公章）</w:t>
      </w:r>
    </w:p>
    <w:p w14:paraId="0B79A74D">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4B02CAD5">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49E8B88">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4F785D2">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5D97DD6">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06D72AF">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A176F97">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0982051">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0AB0B1">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4533015">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w:t>
      </w:r>
      <w:r>
        <w:rPr>
          <w:rFonts w:hint="eastAsia" w:ascii="宋体" w:hAnsi="宋体" w:eastAsia="宋体" w:cs="宋体"/>
          <w:color w:val="000000" w:themeColor="text1"/>
          <w:kern w:val="2"/>
          <w:sz w:val="21"/>
          <w:szCs w:val="20"/>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14:textFill>
            <w14:solidFill>
              <w14:schemeClr w14:val="tx1"/>
            </w14:solidFill>
          </w14:textFill>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083D99B2">
      <w:pPr>
        <w:autoSpaceDE/>
        <w:autoSpaceDN/>
        <w:adjustRightInd/>
        <w:spacing w:line="360" w:lineRule="auto"/>
        <w:rPr>
          <w:rFonts w:hint="eastAsia" w:ascii="宋体" w:hAnsi="宋体" w:eastAsia="宋体" w:cs="宋体"/>
          <w:b/>
          <w:color w:val="000000" w:themeColor="text1"/>
          <w:kern w:val="2"/>
          <w:sz w:val="21"/>
          <w:szCs w:val="21"/>
          <w:highlight w:val="none"/>
          <w:u w:val="single"/>
          <w14:textFill>
            <w14:solidFill>
              <w14:schemeClr w14:val="tx1"/>
            </w14:solidFill>
          </w14:textFill>
        </w:rPr>
      </w:pPr>
    </w:p>
    <w:p w14:paraId="555AF260">
      <w:pP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br w:type="page"/>
      </w:r>
    </w:p>
    <w:p w14:paraId="78D6893D">
      <w:pPr>
        <w:autoSpaceDE/>
        <w:autoSpaceDN/>
        <w:adjustRightInd/>
        <w:spacing w:line="360" w:lineRule="auto"/>
        <w:outlineLvl w:val="2"/>
        <w:rPr>
          <w:rFonts w:hint="eastAsia" w:ascii="宋体" w:hAnsi="宋体" w:eastAsia="宋体" w:cs="宋体"/>
          <w:b/>
          <w:color w:val="000000" w:themeColor="text1"/>
          <w:kern w:val="2"/>
          <w:sz w:val="21"/>
          <w:szCs w:val="21"/>
          <w:highlight w:val="none"/>
          <w14:textFill>
            <w14:solidFill>
              <w14:schemeClr w14:val="tx1"/>
            </w14:solidFill>
          </w14:textFill>
        </w:rPr>
      </w:pPr>
      <w:bookmarkStart w:id="758" w:name="_Toc32601"/>
      <w:bookmarkStart w:id="759" w:name="_Toc30044"/>
      <w:r>
        <w:rPr>
          <w:rFonts w:hint="eastAsia" w:ascii="宋体" w:hAnsi="宋体" w:eastAsia="宋体" w:cs="宋体"/>
          <w:b/>
          <w:bCs/>
          <w:color w:val="000000" w:themeColor="text1"/>
          <w:sz w:val="21"/>
          <w:szCs w:val="21"/>
          <w:highlight w:val="none"/>
          <w:lang w:val="zh-CN"/>
          <w14:textFill>
            <w14:solidFill>
              <w14:schemeClr w14:val="tx1"/>
            </w14:solidFill>
          </w14:textFill>
        </w:rPr>
        <w:t>（3）</w:t>
      </w:r>
      <w:r>
        <w:rPr>
          <w:rFonts w:hint="eastAsia" w:ascii="宋体" w:hAnsi="宋体" w:eastAsia="宋体" w:cs="宋体"/>
          <w:b/>
          <w:color w:val="000000" w:themeColor="text1"/>
          <w:kern w:val="2"/>
          <w:sz w:val="21"/>
          <w:szCs w:val="21"/>
          <w:highlight w:val="none"/>
          <w14:textFill>
            <w14:solidFill>
              <w14:schemeClr w14:val="tx1"/>
            </w14:solidFill>
          </w14:textFill>
        </w:rPr>
        <w:t>制造商售后服务承诺函及独家授权书</w:t>
      </w:r>
      <w:bookmarkEnd w:id="758"/>
      <w:bookmarkEnd w:id="759"/>
    </w:p>
    <w:p w14:paraId="207F90AA">
      <w:pPr>
        <w:autoSpaceDE/>
        <w:autoSpaceDN/>
        <w:adjustRightInd/>
        <w:spacing w:line="360" w:lineRule="auto"/>
        <w:ind w:firstLine="3584" w:firstLineChars="1700"/>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①制造商售后服务承诺函</w:t>
      </w:r>
    </w:p>
    <w:p w14:paraId="1D0C8552">
      <w:pPr>
        <w:autoSpaceDE/>
        <w:autoSpaceDN/>
        <w:adjustRightInd/>
        <w:spacing w:line="360" w:lineRule="auto"/>
        <w:ind w:firstLine="1054" w:firstLineChars="500"/>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（投标人根据实际情况选用，本格式适用于：投标人为制造商时提供。）</w:t>
      </w:r>
    </w:p>
    <w:p w14:paraId="47BD63D3">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致：东莞市石鼓净水有限公司</w:t>
      </w:r>
    </w:p>
    <w:p w14:paraId="37DBD129">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我方就</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 w:val="21"/>
          <w:szCs w:val="21"/>
          <w:highlight w:val="none"/>
          <w14:textFill>
            <w14:solidFill>
              <w14:schemeClr w14:val="tx1"/>
            </w14:solidFill>
          </w14:textFill>
        </w:rPr>
        <w:t>售后服务事宜承诺如下：</w:t>
      </w:r>
    </w:p>
    <w:p w14:paraId="686D47E7">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1、我方向贵方提供技术支持，包括但不限于直接委派专业技术人员（含外籍人员的翻译人员）参与设计联络、到达工地现场对设备进行安装，相关费用无需贵方负责。</w:t>
      </w:r>
    </w:p>
    <w:p w14:paraId="61A790B7">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2、我方对我方提供货物的质量和售后服务承担全部责任。本次提供的货物按以下方式提供售后服务：</w:t>
      </w:r>
    </w:p>
    <w:p w14:paraId="2C74D7A4">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我方保证在以下承诺的质保期内，我方在中华人民共和国关境内具有常驻的售后服务机构和服务人员，由我方直接向贵方按照招标文件的要求和范围提供免费的质保期保修服务，其中MBR膜组件的质保期为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个月，其他货物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质保期为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个月，质保期自本项目所有货物最终验收合格之日起算（以整体验收报告日期为准）。</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14:paraId="0A878465">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3511CD8D">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3、我方此次参与贵方投标的产品如下：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108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6628E54">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C8D5D58">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C284152">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7FEB0B0">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36D04D0">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E96BBE4">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20F66EE">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14:paraId="5FC3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40AB1EF6">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BECED0B">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869CF5D">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67B5769">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85B723B">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49D952B">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BF27396">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3E0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087124D">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E9ADAF6">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3BABC03">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FCFD0FF">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403B937">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FF2EB84">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E53B640">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269D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EF794AB">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202A73F">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DE11AA7">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2D5E8A">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0E1EFE8">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A8D29D9">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28E46A1">
            <w:pPr>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14:paraId="3B310D7B">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14:paraId="1F8F54A1">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4、我方同意按照贵方要求提供与投标产品有关的一切数据或资料。</w:t>
      </w:r>
    </w:p>
    <w:p w14:paraId="6F7C5098">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7DB5DFFE">
      <w:pPr>
        <w:autoSpaceDE/>
        <w:autoSpaceDN/>
        <w:adjustRightInd/>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73DF16E">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2701C42">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1343CD0">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网址：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54CB925">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B30E613">
      <w:pPr>
        <w:autoSpaceDE/>
        <w:autoSpaceDN/>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319130E4">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5D10D488">
      <w:pPr>
        <w:autoSpaceDE/>
        <w:autoSpaceDN/>
        <w:adjustRightInd/>
        <w:spacing w:line="360" w:lineRule="auto"/>
        <w:ind w:firstLine="422" w:firstLineChars="200"/>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6A17BBE1">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0E148E6D">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476053F">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1EC4E7A0">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579999E">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450471BC">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17E820B">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BA34F5B">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94231F8">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5E448B99">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59FF1F4">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57CA78B">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7154903C">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41BCAB0D">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4A67C7FD">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66DAC95">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41140739">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3FBB4BD">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281A5DB6">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5450510">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468A9CE0">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6DC61F2C">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C7A9EE8">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0176044D">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56029600">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14:paraId="3FC1CC82">
      <w:pPr>
        <w:pageBreakBefore/>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②</w:t>
      </w:r>
      <w:r>
        <w:rPr>
          <w:rFonts w:hint="eastAsia" w:ascii="宋体" w:hAnsi="宋体" w:eastAsia="宋体" w:cs="宋体"/>
          <w:b/>
          <w:bCs/>
          <w:color w:val="000000" w:themeColor="text1"/>
          <w:sz w:val="21"/>
          <w:szCs w:val="21"/>
          <w:highlight w:val="none"/>
          <w:lang w:val="zh-CN"/>
          <w14:textFill>
            <w14:solidFill>
              <w14:schemeClr w14:val="tx1"/>
            </w14:solidFill>
          </w14:textFill>
        </w:rPr>
        <w:t>制造商独家授权书</w:t>
      </w:r>
    </w:p>
    <w:p w14:paraId="6103B106">
      <w:pP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投标人是经销商时提供</w:t>
      </w:r>
      <w:r>
        <w:rPr>
          <w:rFonts w:hint="eastAsia" w:ascii="宋体" w:hAnsi="宋体" w:eastAsia="宋体" w:cs="宋体"/>
          <w:b/>
          <w:color w:val="000000" w:themeColor="text1"/>
          <w:sz w:val="21"/>
          <w:szCs w:val="21"/>
          <w:highlight w:val="none"/>
          <w14:textFill>
            <w14:solidFill>
              <w14:schemeClr w14:val="tx1"/>
            </w14:solidFill>
          </w14:textFill>
        </w:rPr>
        <w:t>。）</w:t>
      </w:r>
    </w:p>
    <w:p w14:paraId="5D1612D5">
      <w:pPr>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致：东莞市石鼓净水有限公司</w:t>
      </w:r>
    </w:p>
    <w:p w14:paraId="3C86D8A6">
      <w:pPr>
        <w:snapToGrid w:val="0"/>
        <w:spacing w:before="120" w:beforeLines="50" w:after="120" w:afterLines="5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（产品制造商名称）是按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（国家名称）法律成立的一家公司，主要营业地址设在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。兹证明参加贵方</w:t>
      </w:r>
      <w:r>
        <w:rPr>
          <w:rFonts w:hint="eastAsia" w:ascii="宋体" w:hAnsi="宋体" w:eastAsia="宋体" w:cs="宋体"/>
          <w:color w:val="000000" w:themeColor="text1"/>
          <w:szCs w:val="21"/>
          <w:highlight w:val="none"/>
          <w:u w:val="single"/>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 w:val="21"/>
          <w:szCs w:val="21"/>
          <w:highlight w:val="none"/>
          <w14:textFill>
            <w14:solidFill>
              <w14:schemeClr w14:val="tx1"/>
            </w14:solidFill>
          </w14:textFill>
        </w:rPr>
        <w:t>（招标编号：广建咨询（东招）2024-0178</w:t>
      </w:r>
      <w:r>
        <w:rPr>
          <w:rFonts w:hint="eastAsia" w:ascii="宋体" w:hAnsi="宋体" w:eastAsia="宋体" w:cs="宋体"/>
          <w:color w:val="000000" w:themeColor="text1"/>
          <w:sz w:val="21"/>
          <w:szCs w:val="21"/>
          <w:highlight w:val="none"/>
          <w:lang w:val="en-US" w:eastAsia="zh-CN"/>
          <w14:textFill>
            <w14:solidFill>
              <w14:schemeClr w14:val="tx1"/>
            </w14:solidFill>
          </w14:textFill>
        </w:rPr>
        <w:t>号</w:t>
      </w:r>
      <w:r>
        <w:rPr>
          <w:rFonts w:hint="eastAsia" w:ascii="宋体" w:hAnsi="宋体" w:eastAsia="宋体" w:cs="宋体"/>
          <w:color w:val="000000" w:themeColor="text1"/>
          <w:sz w:val="21"/>
          <w:szCs w:val="21"/>
          <w:highlight w:val="none"/>
          <w14:textFill>
            <w14:solidFill>
              <w14:schemeClr w14:val="tx1"/>
            </w14:solidFill>
          </w14:textFill>
        </w:rPr>
        <w:t>）的按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（国家名称）法律成立的、主要营业地址在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（下称“投标人”）作为我方真正的、</w:t>
      </w:r>
      <w:r>
        <w:rPr>
          <w:rFonts w:hint="eastAsia" w:ascii="宋体" w:hAnsi="宋体" w:eastAsia="宋体" w:cs="宋体"/>
          <w:b/>
          <w:color w:val="000000" w:themeColor="text1"/>
          <w:sz w:val="21"/>
          <w:szCs w:val="21"/>
          <w:highlight w:val="none"/>
          <w14:textFill>
            <w14:solidFill>
              <w14:schemeClr w14:val="tx1"/>
            </w14:solidFill>
          </w14:textFill>
        </w:rPr>
        <w:t>唯一合法</w:t>
      </w:r>
      <w:r>
        <w:rPr>
          <w:rFonts w:hint="eastAsia" w:ascii="宋体" w:hAnsi="宋体" w:eastAsia="宋体" w:cs="宋体"/>
          <w:color w:val="000000" w:themeColor="text1"/>
          <w:sz w:val="21"/>
          <w:szCs w:val="21"/>
          <w:highlight w:val="none"/>
          <w14:textFill>
            <w14:solidFill>
              <w14:schemeClr w14:val="tx1"/>
            </w14:solidFill>
          </w14:textFill>
        </w:rPr>
        <w:t>的授权参与本项目投标、合同签订、售后服务等相关事项的经销商：</w:t>
      </w:r>
    </w:p>
    <w:p w14:paraId="3B681589">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1、我方确认，投标人就</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 w:val="21"/>
          <w:szCs w:val="21"/>
          <w:highlight w:val="none"/>
          <w14:textFill>
            <w14:solidFill>
              <w14:schemeClr w14:val="tx1"/>
            </w14:solidFill>
          </w14:textFill>
        </w:rPr>
        <w:t>提供货物时附带的出厂质量标准、售后服务承诺等合法有效，并对我方具有约束力。</w:t>
      </w:r>
    </w:p>
    <w:p w14:paraId="280BEE36">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2、我方向贵方提供技术支持，包括但不限于直接委派专业技术人员（含外籍人员的翻译人员）参与设计联络、到达工地现场对设备进行安装，相关费用无需贵方负责。</w:t>
      </w:r>
    </w:p>
    <w:p w14:paraId="32C1D8FD">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3、作为产品制造商，我方对我方提供货物的质量和售后服务承担全部责任。本次提供的货物按以下方式提供售后服务：</w:t>
      </w:r>
    </w:p>
    <w:p w14:paraId="130CD198">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我方保证在以下承诺的质保期内，我方在中华人民共和国关境内具有常驻的售后服务机构和服务人员，由我方直接向贵方按照招标文件的要求和范围提供免费的质保期保修服务，其中MBR膜组件的质保期为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个月，其他货物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质保期为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个月，质保期自本项目所有货物最终验收合格之日起算（以设备整体验收报告日期为准）。</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14:paraId="44A0A353">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79B5DCEB">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4、我方此次参与贵方投标的产品如下：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2AE0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5893CC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6755489">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795DDB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5E85159">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7CE8154">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0C8DFC4">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3A6D64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数量</w:t>
            </w:r>
          </w:p>
        </w:tc>
      </w:tr>
      <w:tr w14:paraId="0ECB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6D8CC6C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985DDDB">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ADAF9C5">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4BF652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2E2F2B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3B29C6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A05FAAA">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7106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4BEEBF81">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74F3A3E">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8A228A">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7B2D3A0">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058C744">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F3DA35B">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77564E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0C95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66ED02F7">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386E188">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AA20AFA">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7A3DA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A37639D">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8D10B3E">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3321539">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7E51ADCD">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14:paraId="4310B163">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5、我方同意按照贵方要求提供与投标产品有关的一切数据或资料。</w:t>
      </w:r>
    </w:p>
    <w:p w14:paraId="773ECDD2">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6、本授权函不得进行二次授权或转授权，否则无效。</w:t>
      </w:r>
    </w:p>
    <w:p w14:paraId="2CD0E732">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出具授权书的产品制造商（或境外品牌境外生产的产品生产制造商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6559FD2">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(其中，境内工商注册的产品制造商必须同时加盖法人公章，若境外品牌境外生产的产品生产制造商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在境内工商注册的，必须同时加盖公章)</w:t>
      </w:r>
    </w:p>
    <w:p w14:paraId="48BEAF28">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14:paraId="06A368C5">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239343D">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CD08998">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6976E9B">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C8B8C23">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24A6C30">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46972003">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5581AC7">
      <w:pPr>
        <w:snapToGrid w:val="0"/>
        <w:spacing w:before="120" w:beforeLines="50" w:after="120" w:afterLines="50" w:line="360" w:lineRule="auto"/>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4E80BD81">
      <w:pPr>
        <w:spacing w:line="360" w:lineRule="auto"/>
        <w:ind w:firstLine="0"/>
        <w:rPr>
          <w:rFonts w:ascii="宋体" w:hAnsi="宋体" w:eastAsia="宋体" w:cs="Times New Roman"/>
          <w:b/>
          <w:bCs/>
          <w:color w:val="000000" w:themeColor="text1"/>
          <w:szCs w:val="21"/>
          <w:highlight w:val="none"/>
          <w:u w:val="single"/>
          <w14:textFill>
            <w14:solidFill>
              <w14:schemeClr w14:val="tx1"/>
            </w14:solidFill>
          </w14:textFill>
        </w:rPr>
      </w:pPr>
    </w:p>
    <w:p w14:paraId="20136499">
      <w:pPr>
        <w:snapToGrid w:val="0"/>
        <w:spacing w:before="120" w:beforeLines="50" w:after="120" w:afterLines="50" w:line="360" w:lineRule="auto"/>
        <w:rPr>
          <w:rFonts w:hint="eastAsia" w:ascii="宋体" w:hAnsi="宋体" w:eastAsia="宋体" w:cs="宋体"/>
          <w:b/>
          <w:color w:val="000000" w:themeColor="text1"/>
          <w:kern w:val="0"/>
          <w:sz w:val="30"/>
          <w:szCs w:val="30"/>
          <w:highlight w:val="none"/>
          <w14:textFill>
            <w14:solidFill>
              <w14:schemeClr w14:val="tx1"/>
            </w14:solidFill>
          </w14:textFill>
        </w:rPr>
      </w:pPr>
    </w:p>
    <w:p w14:paraId="729B32D8">
      <w:pPr>
        <w:pStyle w:val="5"/>
        <w:pageBreakBefore/>
        <w:spacing w:line="360" w:lineRule="auto"/>
        <w:rPr>
          <w:rFonts w:hint="eastAsia" w:hAnsi="宋体" w:eastAsia="宋体"/>
          <w:b/>
          <w:color w:val="000000" w:themeColor="text1"/>
          <w:sz w:val="30"/>
          <w:szCs w:val="30"/>
          <w:highlight w:val="none"/>
          <w:lang w:val="zh-CN" w:eastAsia="zh-CN"/>
          <w14:textFill>
            <w14:solidFill>
              <w14:schemeClr w14:val="tx1"/>
            </w14:solidFill>
          </w14:textFill>
        </w:rPr>
      </w:pPr>
      <w:bookmarkStart w:id="760" w:name="_Toc19858"/>
      <w:bookmarkStart w:id="761" w:name="_Toc31154"/>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ascii="宋体" w:hAnsi="宋体" w:eastAsia="宋体"/>
          <w:b/>
          <w:bCs/>
          <w:color w:val="000000" w:themeColor="text1"/>
          <w:sz w:val="32"/>
          <w:szCs w:val="32"/>
          <w:highlight w:val="none"/>
          <w14:textFill>
            <w14:solidFill>
              <w14:schemeClr w14:val="tx1"/>
            </w14:solidFill>
          </w14:textFill>
        </w:rPr>
        <w:t>【投标人2022年1月1日以来在国内具有一份投标品牌的MBR膜组件设备供货业绩（合同签订日期为2022年1月1日或以后）</w:t>
      </w:r>
      <w:bookmarkEnd w:id="747"/>
      <w:bookmarkEnd w:id="748"/>
      <w:r>
        <w:rPr>
          <w:rFonts w:hint="eastAsia" w:hAnsi="宋体"/>
          <w:b/>
          <w:bCs/>
          <w:color w:val="000000" w:themeColor="text1"/>
          <w:sz w:val="32"/>
          <w:szCs w:val="32"/>
          <w:highlight w:val="none"/>
          <w:lang w:eastAsia="zh-CN"/>
          <w14:textFill>
            <w14:solidFill>
              <w14:schemeClr w14:val="tx1"/>
            </w14:solidFill>
          </w14:textFill>
        </w:rPr>
        <w:t>】</w:t>
      </w:r>
      <w:bookmarkEnd w:id="760"/>
      <w:bookmarkEnd w:id="761"/>
    </w:p>
    <w:p w14:paraId="56DCDA48">
      <w:pPr>
        <w:spacing w:line="360" w:lineRule="auto"/>
        <w:rPr>
          <w:rFonts w:hAnsi="宋体"/>
          <w:color w:val="000000" w:themeColor="text1"/>
          <w:szCs w:val="21"/>
          <w:highlight w:val="none"/>
          <w:lang w:val="zh-CN"/>
          <w14:textFill>
            <w14:solidFill>
              <w14:schemeClr w14:val="tx1"/>
            </w14:solidFill>
          </w14:textFill>
        </w:rPr>
      </w:pPr>
    </w:p>
    <w:tbl>
      <w:tblPr>
        <w:tblStyle w:val="3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987"/>
        <w:gridCol w:w="1284"/>
        <w:gridCol w:w="1252"/>
        <w:gridCol w:w="983"/>
        <w:gridCol w:w="901"/>
        <w:gridCol w:w="955"/>
        <w:gridCol w:w="1262"/>
        <w:gridCol w:w="827"/>
      </w:tblGrid>
      <w:tr w14:paraId="67F4E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2DE342F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531" w:type="pct"/>
            <w:tcBorders>
              <w:top w:val="single" w:color="auto" w:sz="4" w:space="0"/>
              <w:left w:val="single" w:color="auto" w:sz="4" w:space="0"/>
              <w:bottom w:val="single" w:color="auto" w:sz="4" w:space="0"/>
              <w:right w:val="single" w:color="auto" w:sz="4" w:space="0"/>
            </w:tcBorders>
            <w:vAlign w:val="center"/>
          </w:tcPr>
          <w:p w14:paraId="4BC70A7D">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3EA1EAA3">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691" w:type="pct"/>
            <w:tcBorders>
              <w:top w:val="single" w:color="auto" w:sz="4" w:space="0"/>
              <w:left w:val="single" w:color="auto" w:sz="4" w:space="0"/>
              <w:bottom w:val="single" w:color="auto" w:sz="4" w:space="0"/>
              <w:right w:val="single" w:color="auto" w:sz="4" w:space="0"/>
            </w:tcBorders>
            <w:vAlign w:val="center"/>
          </w:tcPr>
          <w:p w14:paraId="71B21471">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674" w:type="pct"/>
            <w:tcBorders>
              <w:top w:val="single" w:color="auto" w:sz="4" w:space="0"/>
              <w:left w:val="single" w:color="auto" w:sz="4" w:space="0"/>
              <w:bottom w:val="single" w:color="auto" w:sz="4" w:space="0"/>
              <w:right w:val="single" w:color="auto" w:sz="4" w:space="0"/>
            </w:tcBorders>
            <w:vAlign w:val="center"/>
          </w:tcPr>
          <w:p w14:paraId="079189E8">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529" w:type="pct"/>
            <w:tcBorders>
              <w:top w:val="single" w:color="auto" w:sz="4" w:space="0"/>
              <w:left w:val="single" w:color="auto" w:sz="4" w:space="0"/>
              <w:bottom w:val="single" w:color="auto" w:sz="4" w:space="0"/>
              <w:right w:val="single" w:color="auto" w:sz="4" w:space="0"/>
            </w:tcBorders>
            <w:vAlign w:val="center"/>
          </w:tcPr>
          <w:p w14:paraId="483F93A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485" w:type="pct"/>
            <w:tcBorders>
              <w:top w:val="single" w:color="auto" w:sz="4" w:space="0"/>
              <w:left w:val="single" w:color="auto" w:sz="4" w:space="0"/>
              <w:bottom w:val="single" w:color="auto" w:sz="4" w:space="0"/>
              <w:right w:val="single" w:color="auto" w:sz="4" w:space="0"/>
            </w:tcBorders>
            <w:vAlign w:val="center"/>
          </w:tcPr>
          <w:p w14:paraId="195A2228">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4D43110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514" w:type="pct"/>
            <w:tcBorders>
              <w:top w:val="single" w:color="auto" w:sz="4" w:space="0"/>
              <w:left w:val="single" w:color="auto" w:sz="4" w:space="0"/>
              <w:bottom w:val="single" w:color="auto" w:sz="4" w:space="0"/>
              <w:right w:val="single" w:color="auto" w:sz="4" w:space="0"/>
            </w:tcBorders>
            <w:vAlign w:val="center"/>
          </w:tcPr>
          <w:p w14:paraId="509208BA">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3CA5C625">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679" w:type="pct"/>
            <w:tcBorders>
              <w:top w:val="single" w:color="auto" w:sz="4" w:space="0"/>
              <w:left w:val="single" w:color="auto" w:sz="4" w:space="0"/>
              <w:bottom w:val="single" w:color="auto" w:sz="4" w:space="0"/>
              <w:right w:val="single" w:color="auto" w:sz="4" w:space="0"/>
            </w:tcBorders>
            <w:vAlign w:val="center"/>
          </w:tcPr>
          <w:p w14:paraId="5336181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445" w:type="pct"/>
            <w:tcBorders>
              <w:top w:val="single" w:color="auto" w:sz="4" w:space="0"/>
              <w:left w:val="single" w:color="auto" w:sz="4" w:space="0"/>
              <w:bottom w:val="single" w:color="auto" w:sz="4" w:space="0"/>
              <w:right w:val="single" w:color="auto" w:sz="4" w:space="0"/>
            </w:tcBorders>
            <w:vAlign w:val="center"/>
          </w:tcPr>
          <w:p w14:paraId="5D205FC7">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00BE2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6AE13E63">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531" w:type="pct"/>
            <w:tcBorders>
              <w:top w:val="single" w:color="auto" w:sz="4" w:space="0"/>
              <w:left w:val="single" w:color="auto" w:sz="4" w:space="0"/>
              <w:bottom w:val="single" w:color="auto" w:sz="4" w:space="0"/>
              <w:right w:val="single" w:color="auto" w:sz="4" w:space="0"/>
            </w:tcBorders>
            <w:vAlign w:val="center"/>
          </w:tcPr>
          <w:p w14:paraId="350F896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226F731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5DC189E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4E1A672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7A1EC3D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7D5DA8B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6EF4807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0725628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20549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347BED73">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531" w:type="pct"/>
            <w:tcBorders>
              <w:top w:val="single" w:color="auto" w:sz="4" w:space="0"/>
              <w:left w:val="single" w:color="auto" w:sz="4" w:space="0"/>
              <w:bottom w:val="single" w:color="auto" w:sz="4" w:space="0"/>
              <w:right w:val="single" w:color="auto" w:sz="4" w:space="0"/>
            </w:tcBorders>
            <w:vAlign w:val="center"/>
          </w:tcPr>
          <w:p w14:paraId="014D913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7713F58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20EA90B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119337B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09D143F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63DC0A2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6D0198E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622C603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0F89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4E1BA419">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531" w:type="pct"/>
            <w:tcBorders>
              <w:top w:val="single" w:color="auto" w:sz="4" w:space="0"/>
              <w:left w:val="single" w:color="auto" w:sz="4" w:space="0"/>
              <w:bottom w:val="single" w:color="auto" w:sz="4" w:space="0"/>
              <w:right w:val="single" w:color="auto" w:sz="4" w:space="0"/>
            </w:tcBorders>
            <w:vAlign w:val="center"/>
          </w:tcPr>
          <w:p w14:paraId="292C43F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67DD506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1AC3E33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78227B9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4E3A894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0512BEF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4C9112B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0F96DB9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ADDC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1F6A103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531" w:type="pct"/>
            <w:tcBorders>
              <w:top w:val="single" w:color="auto" w:sz="4" w:space="0"/>
              <w:left w:val="single" w:color="auto" w:sz="4" w:space="0"/>
              <w:bottom w:val="single" w:color="auto" w:sz="4" w:space="0"/>
              <w:right w:val="single" w:color="auto" w:sz="4" w:space="0"/>
            </w:tcBorders>
            <w:vAlign w:val="center"/>
          </w:tcPr>
          <w:p w14:paraId="5D9340B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57DA76F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7EBF01F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48A70B6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72BE235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05DE588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343D1E0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0D489E0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8F800C1">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p>
    <w:p w14:paraId="0A42FA96">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18759D20">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szCs w:val="21"/>
          <w:highlight w:val="none"/>
          <w:lang w:val="zh-CN"/>
          <w14:textFill>
            <w14:solidFill>
              <w14:schemeClr w14:val="tx1"/>
            </w14:solidFill>
          </w14:textFill>
        </w:rPr>
      </w:pPr>
      <w:bookmarkStart w:id="762" w:name="_Toc17662"/>
      <w:bookmarkStart w:id="763" w:name="_Toc7609"/>
      <w:bookmarkStart w:id="764" w:name="_Toc6253"/>
      <w:bookmarkStart w:id="765" w:name="_Toc14967"/>
      <w:r>
        <w:rPr>
          <w:rFonts w:hint="eastAsia" w:ascii="宋体" w:hAnsi="宋体" w:eastAsia="宋体" w:cs="宋体"/>
          <w:b w:val="0"/>
          <w:bCs/>
          <w:color w:val="000000" w:themeColor="text1"/>
          <w:szCs w:val="21"/>
          <w:highlight w:val="none"/>
          <w:lang w:val="zh-CN"/>
          <w14:textFill>
            <w14:solidFill>
              <w14:schemeClr w14:val="tx1"/>
            </w14:solidFill>
          </w14:textFill>
        </w:rPr>
        <w:t>（1）业绩须附合同复印件（合同卖方必须为投标人）；</w:t>
      </w:r>
      <w:bookmarkEnd w:id="762"/>
      <w:bookmarkEnd w:id="763"/>
    </w:p>
    <w:p w14:paraId="488F06FC">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szCs w:val="21"/>
          <w:highlight w:val="none"/>
          <w:lang w:val="zh-CN"/>
          <w14:textFill>
            <w14:solidFill>
              <w14:schemeClr w14:val="tx1"/>
            </w14:solidFill>
          </w14:textFill>
        </w:rPr>
      </w:pPr>
      <w:bookmarkStart w:id="766" w:name="_Toc5792"/>
      <w:bookmarkStart w:id="767" w:name="_Toc27198"/>
      <w:r>
        <w:rPr>
          <w:rFonts w:hint="eastAsia" w:ascii="宋体" w:hAnsi="宋体" w:eastAsia="宋体" w:cs="宋体"/>
          <w:b w:val="0"/>
          <w:bCs/>
          <w:color w:val="000000" w:themeColor="text1"/>
          <w:szCs w:val="21"/>
          <w:highlight w:val="none"/>
          <w:lang w:val="zh-CN"/>
          <w14:textFill>
            <w14:solidFill>
              <w14:schemeClr w14:val="tx1"/>
            </w14:solidFill>
          </w14:textFill>
        </w:rPr>
        <w:t>（2）若合同无法反映资格条件（合同签订日期为2022年1月1日或以后，合同标的必须包含投标品牌的MBR膜组件设备）的，还需提供产品购买方出具的书面补充说明文件复印件作为辅助证明（补充说明文件复印件能显示购买方公章）；</w:t>
      </w:r>
      <w:bookmarkEnd w:id="766"/>
      <w:bookmarkEnd w:id="767"/>
    </w:p>
    <w:p w14:paraId="408608A6">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68" w:name="_Toc29928"/>
      <w:bookmarkStart w:id="769" w:name="_Toc25194"/>
      <w:r>
        <w:rPr>
          <w:rFonts w:hint="eastAsia" w:ascii="宋体" w:hAnsi="宋体" w:eastAsia="宋体" w:cs="宋体"/>
          <w:b/>
          <w:color w:val="000000" w:themeColor="text1"/>
          <w:szCs w:val="21"/>
          <w:highlight w:val="none"/>
          <w:lang w:val="zh-CN"/>
          <w14:textFill>
            <w14:solidFill>
              <w14:schemeClr w14:val="tx1"/>
            </w14:solidFill>
          </w14:textFill>
        </w:rPr>
        <w:t>（3）</w:t>
      </w:r>
      <w:bookmarkEnd w:id="764"/>
      <w:bookmarkEnd w:id="765"/>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bookmarkEnd w:id="768"/>
      <w:bookmarkEnd w:id="769"/>
    </w:p>
    <w:p w14:paraId="6B66409A">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366ADE70">
      <w:pPr>
        <w:tabs>
          <w:tab w:val="left" w:pos="567"/>
        </w:tabs>
        <w:autoSpaceDE w:val="0"/>
        <w:autoSpaceDN w:val="0"/>
        <w:adjustRightInd w:val="0"/>
        <w:spacing w:line="360" w:lineRule="auto"/>
        <w:jc w:val="left"/>
        <w:outlineLvl w:val="1"/>
        <w:rPr>
          <w:rFonts w:ascii="宋体" w:hAnsi="宋体" w:eastAsia="宋体" w:cs="Times New Roman"/>
          <w:b/>
          <w:bCs/>
          <w:color w:val="000000" w:themeColor="text1"/>
          <w:sz w:val="32"/>
          <w:szCs w:val="32"/>
          <w:highlight w:val="none"/>
          <w:lang w:val="zh-CN"/>
          <w14:textFill>
            <w14:solidFill>
              <w14:schemeClr w14:val="tx1"/>
            </w14:solidFill>
          </w14:textFill>
        </w:rPr>
      </w:pPr>
      <w:bookmarkStart w:id="770" w:name="_Toc27452"/>
      <w:bookmarkStart w:id="771" w:name="_Toc31879"/>
      <w:bookmarkStart w:id="772" w:name="_Toc8979"/>
      <w:bookmarkStart w:id="773" w:name="_Toc20192"/>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5.6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749"/>
      <w:bookmarkEnd w:id="750"/>
      <w:bookmarkEnd w:id="751"/>
      <w:bookmarkEnd w:id="752"/>
      <w:bookmarkEnd w:id="753"/>
      <w:bookmarkEnd w:id="770"/>
      <w:bookmarkEnd w:id="771"/>
      <w:bookmarkEnd w:id="772"/>
      <w:bookmarkEnd w:id="773"/>
    </w:p>
    <w:p w14:paraId="7BD3D0FA">
      <w:pPr>
        <w:autoSpaceDE w:val="0"/>
        <w:autoSpaceDN w:val="0"/>
        <w:adjustRightInd w:val="0"/>
        <w:spacing w:line="360" w:lineRule="auto"/>
        <w:jc w:val="center"/>
        <w:outlineLvl w:val="2"/>
        <w:rPr>
          <w:rFonts w:ascii="宋体" w:hAnsi="宋体" w:eastAsia="宋体" w:cs="宋体"/>
          <w:color w:val="000000" w:themeColor="text1"/>
          <w:kern w:val="0"/>
          <w:sz w:val="24"/>
          <w:szCs w:val="24"/>
          <w:highlight w:val="none"/>
          <w14:textFill>
            <w14:solidFill>
              <w14:schemeClr w14:val="tx1"/>
            </w14:solidFill>
          </w14:textFill>
        </w:rPr>
      </w:pPr>
      <w:bookmarkStart w:id="774" w:name="_Toc22403"/>
      <w:bookmarkStart w:id="775" w:name="_Toc7464"/>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bookmarkEnd w:id="774"/>
      <w:bookmarkEnd w:id="77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0F1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1EA750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6B920F0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4C621FF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18642EF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2A99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DB75045">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445A060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9EFE4C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51B95DF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664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E12897E">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048BC41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ADD6E1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2189F2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A0B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D142E86">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14:paraId="50E2FE8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553C842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3E6A04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0DE2E22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8A6C120">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53D0A110">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15DD8DDF">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33AECA87">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358942EF">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51C62434">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64E5837C">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1E52D97">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06631913">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776" w:name="_Toc104991881"/>
      <w:bookmarkStart w:id="777" w:name="_Toc13237"/>
      <w:bookmarkStart w:id="778" w:name="_Toc2031_WPSOffice_Level2"/>
      <w:bookmarkStart w:id="779" w:name="_Toc1977731"/>
      <w:bookmarkStart w:id="780" w:name="_Toc140596934"/>
      <w:bookmarkStart w:id="781" w:name="_Toc94107215"/>
      <w:bookmarkStart w:id="782" w:name="_Toc533708126"/>
      <w:bookmarkStart w:id="783" w:name="_Toc102860079"/>
      <w:bookmarkStart w:id="784" w:name="_Toc142508374"/>
      <w:bookmarkStart w:id="785" w:name="_Toc486167714"/>
      <w:bookmarkStart w:id="786" w:name="_Toc102860423"/>
    </w:p>
    <w:p w14:paraId="7AA728C5">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787" w:name="_Toc11148"/>
      <w:bookmarkStart w:id="788" w:name="_Toc12142"/>
      <w:bookmarkStart w:id="789" w:name="_Toc11427"/>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67DEBFAE">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790"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790"/>
    </w:p>
    <w:p w14:paraId="2ED022A0">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46297EA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64CFC96B">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6C15149F">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0B47262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375F8B9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560E774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2E3EC8E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4F19677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1E1C33AD">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2082708A">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4395CE1A">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07C0E0B4">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33D00AF3">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031507AD">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203A2569">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7833BD8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00CB4C46">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57B3E170">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04C17131">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5181F0A3">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120AEE7D">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4DB58E8D">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7BF49448">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39985C30">
      <w:pPr>
        <w:autoSpaceDE w:val="0"/>
        <w:autoSpaceDN w:val="0"/>
        <w:adjustRightInd w:val="0"/>
        <w:spacing w:line="360" w:lineRule="auto"/>
        <w:ind w:right="368" w:rightChars="175"/>
        <w:jc w:val="right"/>
        <w:outlineLvl w:val="2"/>
        <w:rPr>
          <w:rFonts w:ascii="宋体" w:hAnsi="宋体" w:eastAsia="宋体" w:cs="宋体"/>
          <w:color w:val="000000" w:themeColor="text1"/>
          <w:szCs w:val="24"/>
          <w:highlight w:val="none"/>
          <w14:textFill>
            <w14:solidFill>
              <w14:schemeClr w14:val="tx1"/>
            </w14:solidFill>
          </w14:textFill>
        </w:rPr>
      </w:pPr>
      <w:bookmarkStart w:id="791" w:name="_Toc6378"/>
      <w:bookmarkStart w:id="792" w:name="_Toc2073"/>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bookmarkEnd w:id="791"/>
      <w:bookmarkEnd w:id="792"/>
    </w:p>
    <w:p w14:paraId="5FA43956">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3860B9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793" w:name="_Toc3711"/>
      <w:bookmarkStart w:id="794" w:name="_Toc102860080"/>
      <w:bookmarkStart w:id="795" w:name="_Toc11624"/>
      <w:bookmarkStart w:id="796" w:name="_Toc94107216"/>
      <w:bookmarkStart w:id="797" w:name="_Toc142508375"/>
      <w:bookmarkStart w:id="798" w:name="_Toc102860424"/>
      <w:bookmarkStart w:id="799" w:name="_Toc4495"/>
      <w:bookmarkStart w:id="800" w:name="_Toc104991882"/>
      <w:bookmarkStart w:id="801" w:name="_Toc29245"/>
      <w:bookmarkStart w:id="802" w:name="_Toc140596935"/>
      <w:bookmarkStart w:id="803" w:name="_Toc1977733"/>
      <w:bookmarkStart w:id="804" w:name="_Toc533708128"/>
      <w:bookmarkStart w:id="805" w:name="_Toc9051_WPSOffice_Level2"/>
      <w:bookmarkStart w:id="806" w:name="_Toc486167715"/>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793"/>
      <w:bookmarkEnd w:id="794"/>
      <w:bookmarkEnd w:id="795"/>
      <w:bookmarkEnd w:id="796"/>
      <w:bookmarkEnd w:id="797"/>
      <w:bookmarkEnd w:id="798"/>
      <w:bookmarkEnd w:id="799"/>
      <w:bookmarkEnd w:id="800"/>
      <w:bookmarkEnd w:id="801"/>
      <w:bookmarkEnd w:id="802"/>
    </w:p>
    <w:p w14:paraId="5478307F">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76281349">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230E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37CC88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1BADCB4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72FE240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00DF8E1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2244B9B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78EBE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F059FBA">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14:paraId="76C77ED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0C349D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7809CF2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47EBBCA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07117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61E6C13">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72D8263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8AB8E1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12C9A42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51FE3D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05502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F6FA112">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09AF1D2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1840DEC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54DD475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448881E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114AA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42CA8C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53CE526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1F5275A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548EAC61">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3C4E964C">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51C63057">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05DDEF54">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5E1427C8">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11"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803"/>
    <w:bookmarkEnd w:id="804"/>
    <w:bookmarkEnd w:id="805"/>
    <w:bookmarkEnd w:id="806"/>
    <w:p w14:paraId="0B75CF3B">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807" w:name="_Toc32210"/>
      <w:bookmarkStart w:id="808" w:name="_Toc226"/>
      <w:bookmarkStart w:id="809" w:name="_Toc102860081"/>
      <w:bookmarkStart w:id="810" w:name="_Toc94107217"/>
      <w:bookmarkStart w:id="811" w:name="_Toc140596936"/>
      <w:bookmarkStart w:id="812" w:name="_Toc102860425"/>
      <w:bookmarkStart w:id="813" w:name="_Toc1977736"/>
      <w:bookmarkStart w:id="814" w:name="_Toc20034"/>
      <w:bookmarkStart w:id="815" w:name="_Toc739_WPSOffice_Level2"/>
      <w:bookmarkStart w:id="816" w:name="_Toc533708130"/>
      <w:bookmarkStart w:id="817" w:name="_Toc15551"/>
      <w:bookmarkStart w:id="818" w:name="_Toc486167716"/>
      <w:bookmarkStart w:id="819" w:name="_Toc104991883"/>
      <w:bookmarkStart w:id="820" w:name="_Toc14250837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5AC46F5">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821"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东莞市大朗松山湖南部污水处理厂二期技术改造（新增MBR膜组件）采购项目合同条款偏离表</w:t>
      </w:r>
      <w:bookmarkEnd w:id="82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762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4A6675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2BBCB6F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76DE484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7899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04E0F51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6D4F0C2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15751F4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6580A8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4955CEF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76E8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98318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shd w:val="clear" w:color="auto" w:fill="auto"/>
            <w:vAlign w:val="center"/>
          </w:tcPr>
          <w:p w14:paraId="0F57F273">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第一条</w:t>
            </w:r>
          </w:p>
        </w:tc>
        <w:tc>
          <w:tcPr>
            <w:tcW w:w="3055" w:type="dxa"/>
            <w:vAlign w:val="center"/>
          </w:tcPr>
          <w:p w14:paraId="74DE2CB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合同项目</w:t>
            </w:r>
          </w:p>
        </w:tc>
        <w:tc>
          <w:tcPr>
            <w:tcW w:w="1346" w:type="dxa"/>
            <w:vAlign w:val="center"/>
          </w:tcPr>
          <w:p w14:paraId="2CE27C8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023695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CA1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AEEF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shd w:val="clear" w:color="auto" w:fill="auto"/>
            <w:vAlign w:val="center"/>
          </w:tcPr>
          <w:p w14:paraId="2E674C02">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第二条</w:t>
            </w:r>
          </w:p>
        </w:tc>
        <w:tc>
          <w:tcPr>
            <w:tcW w:w="3055" w:type="dxa"/>
            <w:vAlign w:val="center"/>
          </w:tcPr>
          <w:p w14:paraId="1D11401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合同价款及销项税额</w:t>
            </w:r>
          </w:p>
        </w:tc>
        <w:tc>
          <w:tcPr>
            <w:tcW w:w="1346" w:type="dxa"/>
            <w:vAlign w:val="center"/>
          </w:tcPr>
          <w:p w14:paraId="78F684F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0072F3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BD8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C726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shd w:val="clear" w:color="auto" w:fill="auto"/>
            <w:vAlign w:val="center"/>
          </w:tcPr>
          <w:p w14:paraId="5CDE399D">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第三条</w:t>
            </w:r>
          </w:p>
        </w:tc>
        <w:tc>
          <w:tcPr>
            <w:tcW w:w="3055" w:type="dxa"/>
            <w:vAlign w:val="center"/>
          </w:tcPr>
          <w:p w14:paraId="4966BDE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支付要求</w:t>
            </w:r>
          </w:p>
        </w:tc>
        <w:tc>
          <w:tcPr>
            <w:tcW w:w="1346" w:type="dxa"/>
            <w:vAlign w:val="center"/>
          </w:tcPr>
          <w:p w14:paraId="19A9E0A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17561B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ECA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9BFD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shd w:val="clear" w:color="auto" w:fill="auto"/>
            <w:vAlign w:val="center"/>
          </w:tcPr>
          <w:p w14:paraId="37946FAC">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第四条</w:t>
            </w:r>
          </w:p>
        </w:tc>
        <w:tc>
          <w:tcPr>
            <w:tcW w:w="3055" w:type="dxa"/>
            <w:vAlign w:val="center"/>
          </w:tcPr>
          <w:p w14:paraId="4B02088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合同组成</w:t>
            </w:r>
          </w:p>
        </w:tc>
        <w:tc>
          <w:tcPr>
            <w:tcW w:w="1346" w:type="dxa"/>
            <w:vAlign w:val="center"/>
          </w:tcPr>
          <w:p w14:paraId="49D202B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74C0F8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CA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62191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shd w:val="clear" w:color="auto" w:fill="auto"/>
            <w:vAlign w:val="center"/>
          </w:tcPr>
          <w:p w14:paraId="3F5311DD">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第五条</w:t>
            </w:r>
          </w:p>
        </w:tc>
        <w:tc>
          <w:tcPr>
            <w:tcW w:w="3055" w:type="dxa"/>
            <w:vAlign w:val="center"/>
          </w:tcPr>
          <w:p w14:paraId="0121213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供货要求</w:t>
            </w:r>
          </w:p>
        </w:tc>
        <w:tc>
          <w:tcPr>
            <w:tcW w:w="1346" w:type="dxa"/>
            <w:vAlign w:val="center"/>
          </w:tcPr>
          <w:p w14:paraId="3962B3E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571BEF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C6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E661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shd w:val="clear" w:color="auto" w:fill="auto"/>
            <w:vAlign w:val="center"/>
          </w:tcPr>
          <w:p w14:paraId="4F40020A">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条</w:t>
            </w:r>
          </w:p>
        </w:tc>
        <w:tc>
          <w:tcPr>
            <w:tcW w:w="3055" w:type="dxa"/>
            <w:vAlign w:val="center"/>
          </w:tcPr>
          <w:p w14:paraId="6A9DD4A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技术要求</w:t>
            </w:r>
          </w:p>
        </w:tc>
        <w:tc>
          <w:tcPr>
            <w:tcW w:w="1346" w:type="dxa"/>
            <w:vAlign w:val="center"/>
          </w:tcPr>
          <w:p w14:paraId="6E99F50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FE9CC1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13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81A18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shd w:val="clear" w:color="auto" w:fill="auto"/>
            <w:vAlign w:val="center"/>
          </w:tcPr>
          <w:p w14:paraId="591FAE18">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第七条</w:t>
            </w:r>
          </w:p>
        </w:tc>
        <w:tc>
          <w:tcPr>
            <w:tcW w:w="3055" w:type="dxa"/>
            <w:vAlign w:val="center"/>
          </w:tcPr>
          <w:p w14:paraId="3E63AE7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施工安全及其他要求</w:t>
            </w:r>
          </w:p>
        </w:tc>
        <w:tc>
          <w:tcPr>
            <w:tcW w:w="1346" w:type="dxa"/>
            <w:vAlign w:val="center"/>
          </w:tcPr>
          <w:p w14:paraId="37CCC61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F4C88A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41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59B8E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shd w:val="clear" w:color="auto" w:fill="auto"/>
            <w:vAlign w:val="center"/>
          </w:tcPr>
          <w:p w14:paraId="7447337A">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第八条</w:t>
            </w:r>
          </w:p>
        </w:tc>
        <w:tc>
          <w:tcPr>
            <w:tcW w:w="3055" w:type="dxa"/>
            <w:vAlign w:val="center"/>
          </w:tcPr>
          <w:p w14:paraId="01BD4C9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安装、调试</w:t>
            </w:r>
          </w:p>
        </w:tc>
        <w:tc>
          <w:tcPr>
            <w:tcW w:w="1346" w:type="dxa"/>
            <w:vAlign w:val="center"/>
          </w:tcPr>
          <w:p w14:paraId="4894E4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C11F10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487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D423D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shd w:val="clear" w:color="auto" w:fill="auto"/>
            <w:vAlign w:val="center"/>
          </w:tcPr>
          <w:p w14:paraId="31F8428E">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第九条</w:t>
            </w:r>
          </w:p>
        </w:tc>
        <w:tc>
          <w:tcPr>
            <w:tcW w:w="3055" w:type="dxa"/>
            <w:vAlign w:val="center"/>
          </w:tcPr>
          <w:p w14:paraId="2D6FEF5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验收要求</w:t>
            </w:r>
          </w:p>
        </w:tc>
        <w:tc>
          <w:tcPr>
            <w:tcW w:w="1346" w:type="dxa"/>
            <w:vAlign w:val="center"/>
          </w:tcPr>
          <w:p w14:paraId="01877D7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ED89EF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2F6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5B9A2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shd w:val="clear" w:color="auto" w:fill="auto"/>
            <w:vAlign w:val="center"/>
          </w:tcPr>
          <w:p w14:paraId="3B2307FF">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第十条</w:t>
            </w:r>
          </w:p>
        </w:tc>
        <w:tc>
          <w:tcPr>
            <w:tcW w:w="3055" w:type="dxa"/>
            <w:vAlign w:val="center"/>
          </w:tcPr>
          <w:p w14:paraId="4112786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人员培训</w:t>
            </w:r>
          </w:p>
        </w:tc>
        <w:tc>
          <w:tcPr>
            <w:tcW w:w="1346" w:type="dxa"/>
            <w:vAlign w:val="center"/>
          </w:tcPr>
          <w:p w14:paraId="5D971A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503A95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93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156E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shd w:val="clear" w:color="auto" w:fill="auto"/>
            <w:vAlign w:val="center"/>
          </w:tcPr>
          <w:p w14:paraId="5B8DEDA7">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第十一条</w:t>
            </w:r>
          </w:p>
        </w:tc>
        <w:tc>
          <w:tcPr>
            <w:tcW w:w="3055" w:type="dxa"/>
            <w:vAlign w:val="center"/>
          </w:tcPr>
          <w:p w14:paraId="635CFAE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质量保证及售后服务</w:t>
            </w:r>
          </w:p>
        </w:tc>
        <w:tc>
          <w:tcPr>
            <w:tcW w:w="1346" w:type="dxa"/>
            <w:vAlign w:val="center"/>
          </w:tcPr>
          <w:p w14:paraId="41F800F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7430AF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3E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2A340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shd w:val="clear" w:color="auto" w:fill="auto"/>
            <w:vAlign w:val="center"/>
          </w:tcPr>
          <w:p w14:paraId="39EE7A2C">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第十二条</w:t>
            </w:r>
          </w:p>
        </w:tc>
        <w:tc>
          <w:tcPr>
            <w:tcW w:w="3055" w:type="dxa"/>
            <w:vAlign w:val="center"/>
          </w:tcPr>
          <w:p w14:paraId="75FA707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权利保证</w:t>
            </w:r>
          </w:p>
        </w:tc>
        <w:tc>
          <w:tcPr>
            <w:tcW w:w="1346" w:type="dxa"/>
            <w:vAlign w:val="center"/>
          </w:tcPr>
          <w:p w14:paraId="62BCA51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C46E33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2AA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A17A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shd w:val="clear" w:color="auto" w:fill="auto"/>
            <w:vAlign w:val="center"/>
          </w:tcPr>
          <w:p w14:paraId="5496A560">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第十三条</w:t>
            </w:r>
          </w:p>
        </w:tc>
        <w:tc>
          <w:tcPr>
            <w:tcW w:w="3055" w:type="dxa"/>
            <w:vAlign w:val="center"/>
          </w:tcPr>
          <w:p w14:paraId="4C2C54B9">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7EB57E6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78DF55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EDC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E72B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shd w:val="clear" w:color="auto" w:fill="auto"/>
            <w:vAlign w:val="center"/>
          </w:tcPr>
          <w:p w14:paraId="03FA9AD8">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第十四条</w:t>
            </w:r>
          </w:p>
        </w:tc>
        <w:tc>
          <w:tcPr>
            <w:tcW w:w="3055" w:type="dxa"/>
            <w:vAlign w:val="center"/>
          </w:tcPr>
          <w:p w14:paraId="484B0D2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技术资料</w:t>
            </w:r>
          </w:p>
        </w:tc>
        <w:tc>
          <w:tcPr>
            <w:tcW w:w="1346" w:type="dxa"/>
            <w:vAlign w:val="center"/>
          </w:tcPr>
          <w:p w14:paraId="3731785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445DED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066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8B338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shd w:val="clear" w:color="auto" w:fill="auto"/>
            <w:vAlign w:val="center"/>
          </w:tcPr>
          <w:p w14:paraId="75615224">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第十五条</w:t>
            </w:r>
          </w:p>
        </w:tc>
        <w:tc>
          <w:tcPr>
            <w:tcW w:w="3055" w:type="dxa"/>
            <w:vAlign w:val="center"/>
          </w:tcPr>
          <w:p w14:paraId="4A0847B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346" w:type="dxa"/>
            <w:vAlign w:val="center"/>
          </w:tcPr>
          <w:p w14:paraId="7DFFB5B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66166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74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A848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shd w:val="clear" w:color="auto" w:fill="auto"/>
            <w:vAlign w:val="center"/>
          </w:tcPr>
          <w:p w14:paraId="0032760B">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第十六条</w:t>
            </w:r>
          </w:p>
        </w:tc>
        <w:tc>
          <w:tcPr>
            <w:tcW w:w="3055" w:type="dxa"/>
            <w:vAlign w:val="center"/>
          </w:tcPr>
          <w:p w14:paraId="66A46F5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索赔</w:t>
            </w:r>
          </w:p>
        </w:tc>
        <w:tc>
          <w:tcPr>
            <w:tcW w:w="1346" w:type="dxa"/>
            <w:vAlign w:val="center"/>
          </w:tcPr>
          <w:p w14:paraId="1136F87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74360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D1A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47D20B">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shd w:val="clear" w:color="auto" w:fill="auto"/>
            <w:vAlign w:val="center"/>
          </w:tcPr>
          <w:p w14:paraId="77EFBB5C">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第十七条</w:t>
            </w:r>
          </w:p>
        </w:tc>
        <w:tc>
          <w:tcPr>
            <w:tcW w:w="3055" w:type="dxa"/>
            <w:vAlign w:val="center"/>
          </w:tcPr>
          <w:p w14:paraId="3B03054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违约责任</w:t>
            </w:r>
          </w:p>
        </w:tc>
        <w:tc>
          <w:tcPr>
            <w:tcW w:w="1346" w:type="dxa"/>
            <w:vAlign w:val="center"/>
          </w:tcPr>
          <w:p w14:paraId="3A21227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3A626C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9A2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BC8A71">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shd w:val="clear" w:color="auto" w:fill="auto"/>
            <w:vAlign w:val="center"/>
          </w:tcPr>
          <w:p w14:paraId="34FCC985">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第十八条</w:t>
            </w:r>
          </w:p>
        </w:tc>
        <w:tc>
          <w:tcPr>
            <w:tcW w:w="3055" w:type="dxa"/>
            <w:vAlign w:val="center"/>
          </w:tcPr>
          <w:p w14:paraId="386CEC2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争议解决</w:t>
            </w:r>
          </w:p>
        </w:tc>
        <w:tc>
          <w:tcPr>
            <w:tcW w:w="1346" w:type="dxa"/>
            <w:vAlign w:val="center"/>
          </w:tcPr>
          <w:p w14:paraId="4B491E2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572983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104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D60E68">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425" w:type="dxa"/>
            <w:shd w:val="clear" w:color="auto" w:fill="auto"/>
            <w:vAlign w:val="center"/>
          </w:tcPr>
          <w:p w14:paraId="05BB4501">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第十九条</w:t>
            </w:r>
          </w:p>
        </w:tc>
        <w:tc>
          <w:tcPr>
            <w:tcW w:w="3055" w:type="dxa"/>
            <w:vAlign w:val="center"/>
          </w:tcPr>
          <w:p w14:paraId="78E26E4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1346" w:type="dxa"/>
            <w:vAlign w:val="center"/>
          </w:tcPr>
          <w:p w14:paraId="3904E9A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3CC76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529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28EFCE">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tc>
        <w:tc>
          <w:tcPr>
            <w:tcW w:w="1425" w:type="dxa"/>
            <w:shd w:val="clear" w:color="auto" w:fill="auto"/>
            <w:vAlign w:val="center"/>
          </w:tcPr>
          <w:p w14:paraId="730F3980">
            <w:pPr>
              <w:autoSpaceDE w:val="0"/>
              <w:autoSpaceDN w:val="0"/>
              <w:adjustRightInd w:val="0"/>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附件一</w:t>
            </w:r>
          </w:p>
        </w:tc>
        <w:tc>
          <w:tcPr>
            <w:tcW w:w="3055" w:type="dxa"/>
            <w:vAlign w:val="center"/>
          </w:tcPr>
          <w:p w14:paraId="5EF8D48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安全生产管理协议</w:t>
            </w:r>
          </w:p>
        </w:tc>
        <w:tc>
          <w:tcPr>
            <w:tcW w:w="1346" w:type="dxa"/>
            <w:vAlign w:val="center"/>
          </w:tcPr>
          <w:p w14:paraId="641F5C5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638DE0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60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2F362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425" w:type="dxa"/>
            <w:shd w:val="clear" w:color="auto" w:fill="auto"/>
            <w:vAlign w:val="center"/>
          </w:tcPr>
          <w:p w14:paraId="0C397855">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p>
        </w:tc>
        <w:tc>
          <w:tcPr>
            <w:tcW w:w="3055" w:type="dxa"/>
            <w:vAlign w:val="center"/>
          </w:tcPr>
          <w:p w14:paraId="48DCF42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3819AEC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F90FB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2F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156A5F">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425" w:type="dxa"/>
            <w:vAlign w:val="center"/>
          </w:tcPr>
          <w:p w14:paraId="225CC0D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055" w:type="dxa"/>
            <w:vAlign w:val="center"/>
          </w:tcPr>
          <w:p w14:paraId="47F812C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346" w:type="dxa"/>
            <w:vAlign w:val="center"/>
          </w:tcPr>
          <w:p w14:paraId="18019F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6E84F4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029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5EBF29">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425" w:type="dxa"/>
            <w:vAlign w:val="center"/>
          </w:tcPr>
          <w:p w14:paraId="39EECDC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14:paraId="3CF0FAD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346" w:type="dxa"/>
            <w:vAlign w:val="center"/>
          </w:tcPr>
          <w:p w14:paraId="550EF5F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BFA73F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FC3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03D698">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1425" w:type="dxa"/>
            <w:vAlign w:val="center"/>
          </w:tcPr>
          <w:p w14:paraId="0832AD4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14:paraId="646B002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346" w:type="dxa"/>
            <w:vAlign w:val="center"/>
          </w:tcPr>
          <w:p w14:paraId="441D3B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C0AE9C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0EE61D31">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20A9CF20">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646523B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30595B4">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14:paraId="051EE956">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7A7F7FD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59A3FE8A">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4D1AA0D">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0B82D72D">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5EC65471">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EBDEF7A">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7C3E6D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822" w:name="_Toc142508377"/>
      <w:bookmarkStart w:id="823" w:name="_Toc102860082"/>
      <w:bookmarkStart w:id="824" w:name="_Toc104991884"/>
      <w:bookmarkStart w:id="825" w:name="_Toc13348"/>
      <w:bookmarkStart w:id="826" w:name="_Toc12617"/>
      <w:bookmarkStart w:id="827" w:name="_Toc2075"/>
      <w:bookmarkStart w:id="828" w:name="_Toc140596937"/>
      <w:bookmarkStart w:id="829" w:name="_Toc102860426"/>
      <w:bookmarkStart w:id="830" w:name="_Toc94107218"/>
      <w:bookmarkStart w:id="831" w:name="_Toc21824"/>
      <w:bookmarkStart w:id="832" w:name="_Toc27980_WPSOffice_Level2"/>
      <w:bookmarkStart w:id="833" w:name="_Toc486167717"/>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822"/>
      <w:bookmarkEnd w:id="823"/>
      <w:bookmarkEnd w:id="824"/>
      <w:bookmarkEnd w:id="825"/>
      <w:bookmarkEnd w:id="826"/>
      <w:bookmarkEnd w:id="827"/>
      <w:bookmarkEnd w:id="828"/>
      <w:bookmarkEnd w:id="829"/>
      <w:bookmarkEnd w:id="830"/>
      <w:bookmarkEnd w:id="831"/>
    </w:p>
    <w:p w14:paraId="145B26C5">
      <w:pPr>
        <w:autoSpaceDE w:val="0"/>
        <w:autoSpaceDN w:val="0"/>
        <w:adjustRightInd w:val="0"/>
        <w:spacing w:line="360" w:lineRule="auto"/>
        <w:ind w:firstLine="602"/>
        <w:jc w:val="center"/>
        <w:rPr>
          <w:rFonts w:hint="eastAsia" w:ascii="宋体" w:hAnsi="宋体" w:eastAsia="宋体" w:cs="Times New Roman"/>
          <w:b/>
          <w:bCs/>
          <w:color w:val="000000" w:themeColor="text1"/>
          <w:sz w:val="28"/>
          <w:szCs w:val="28"/>
          <w:highlight w:val="none"/>
          <w:lang w:val="zh-CN"/>
          <w14:textFill>
            <w14:solidFill>
              <w14:schemeClr w14:val="tx1"/>
            </w14:solidFill>
          </w14:textFill>
        </w:rPr>
      </w:pPr>
      <w:bookmarkStart w:id="834" w:name="_Toc6114"/>
      <w:bookmarkStart w:id="835" w:name="_Toc18043"/>
      <w:r>
        <w:rPr>
          <w:rFonts w:hint="eastAsia" w:ascii="宋体" w:hAnsi="宋体" w:eastAsia="宋体" w:cs="Times New Roman"/>
          <w:b/>
          <w:bCs/>
          <w:color w:val="000000" w:themeColor="text1"/>
          <w:sz w:val="28"/>
          <w:szCs w:val="28"/>
          <w:highlight w:val="none"/>
          <w:lang w:val="zh-CN"/>
          <w14:textFill>
            <w14:solidFill>
              <w14:schemeClr w14:val="tx1"/>
            </w14:solidFill>
          </w14:textFill>
        </w:rPr>
        <w:t>投标人2022年1月1日以来在国内具有的投标品牌的MBR膜组件设备供货业绩表</w:t>
      </w:r>
      <w:bookmarkEnd w:id="834"/>
      <w:bookmarkEnd w:id="835"/>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2F8A4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4539482">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5C005346">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2845297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03F77F8C">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22939D5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1A05B34D">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79F7776F">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6A2E795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7BF3F4B0">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6FDE418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04A89919">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4D4A00AD">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76C2FBB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45755156">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6FFDE13E">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2E7B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A23B3A6">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393" w:type="pct"/>
            <w:tcBorders>
              <w:top w:val="single" w:color="auto" w:sz="4" w:space="0"/>
              <w:left w:val="single" w:color="auto" w:sz="4" w:space="0"/>
              <w:bottom w:val="single" w:color="auto" w:sz="4" w:space="0"/>
              <w:right w:val="single" w:color="auto" w:sz="4" w:space="0"/>
            </w:tcBorders>
            <w:vAlign w:val="center"/>
          </w:tcPr>
          <w:p w14:paraId="20F3758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1E84CB1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1D42BE6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178AAE2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0C9058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16EBFD3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3502379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0F8709B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74792D8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1CC8528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65DE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57A01B5">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393" w:type="pct"/>
            <w:tcBorders>
              <w:top w:val="single" w:color="auto" w:sz="4" w:space="0"/>
              <w:left w:val="single" w:color="auto" w:sz="4" w:space="0"/>
              <w:bottom w:val="single" w:color="auto" w:sz="4" w:space="0"/>
              <w:right w:val="single" w:color="auto" w:sz="4" w:space="0"/>
            </w:tcBorders>
            <w:vAlign w:val="center"/>
          </w:tcPr>
          <w:p w14:paraId="3E6EA92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5112DB4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4F6BD75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39D855A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D09195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4386C10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572142B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730AE7B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0F61F6E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2B47ED0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73CD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AD77BD6">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393" w:type="pct"/>
            <w:tcBorders>
              <w:top w:val="single" w:color="auto" w:sz="4" w:space="0"/>
              <w:left w:val="single" w:color="auto" w:sz="4" w:space="0"/>
              <w:bottom w:val="single" w:color="auto" w:sz="4" w:space="0"/>
              <w:right w:val="single" w:color="auto" w:sz="4" w:space="0"/>
            </w:tcBorders>
            <w:vAlign w:val="center"/>
          </w:tcPr>
          <w:p w14:paraId="2DC957D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018BF0A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5B9C994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2DA2E42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7F540F1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47C78B8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425DB8C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0B3F3C9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26DB138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686D15C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53B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B1BA0A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393" w:type="pct"/>
            <w:tcBorders>
              <w:top w:val="single" w:color="auto" w:sz="4" w:space="0"/>
              <w:left w:val="single" w:color="auto" w:sz="4" w:space="0"/>
              <w:bottom w:val="single" w:color="auto" w:sz="4" w:space="0"/>
              <w:right w:val="single" w:color="auto" w:sz="4" w:space="0"/>
            </w:tcBorders>
            <w:vAlign w:val="center"/>
          </w:tcPr>
          <w:p w14:paraId="03D5A7C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0DCA8FB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65894A7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5AAFEC2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6351F5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3D2E8A8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6B1B1E0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2736031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38311CE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29135CD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6E9EECAD">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2C5ED675">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25D42854">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b/>
          <w:color w:val="000000" w:themeColor="text1"/>
          <w:sz w:val="21"/>
          <w:szCs w:val="21"/>
          <w:highlight w:val="none"/>
          <w:lang w:val="zh-CN"/>
          <w14:textFill>
            <w14:solidFill>
              <w14:schemeClr w14:val="tx1"/>
            </w14:solidFill>
          </w14:textFill>
        </w:rPr>
        <w:t>同一个单项合同的业绩可以同时在资格业绩和评分业绩重复放置</w:t>
      </w:r>
      <w:r>
        <w:rPr>
          <w:rFonts w:hint="eastAsia" w:ascii="宋体" w:hAnsi="宋体" w:eastAsia="宋体" w:cs="宋体"/>
          <w:color w:val="000000" w:themeColor="text1"/>
          <w:kern w:val="2"/>
          <w:sz w:val="21"/>
          <w:highlight w:val="none"/>
          <w:lang w:val="zh-CN"/>
          <w14:textFill>
            <w14:solidFill>
              <w14:schemeClr w14:val="tx1"/>
            </w14:solidFill>
          </w14:textFill>
        </w:rPr>
        <w:t>；</w:t>
      </w:r>
    </w:p>
    <w:p w14:paraId="0BE81E39">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（2）业绩须附合同复印件，否则不得分（合同卖方必须为投标人）；</w:t>
      </w:r>
    </w:p>
    <w:p w14:paraId="35BB28FB">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b/>
          <w:bCs/>
          <w:color w:val="000000" w:themeColor="text1"/>
          <w:szCs w:val="24"/>
          <w:highlight w:val="none"/>
          <w:lang w:val="zh-CN"/>
          <w14:textFill>
            <w14:solidFill>
              <w14:schemeClr w14:val="tx1"/>
            </w14:solidFill>
          </w14:textFill>
        </w:rPr>
        <w:t>（3）若合同无法反映评分条件（合同签订日期为2022年1月1日或以后，合同标的必须包含投标品牌的MBR膜组件设备，合同金额满足评分要求）的，还需提供产品购买方出具的书面补充说明文件复印件作为辅助证明（补充说明文件复印件能显示购买方公章），否则不得分；</w:t>
      </w:r>
    </w:p>
    <w:p w14:paraId="6FF145E2">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（4）未按上述要求在此格式下提供证明材料的业绩，或在此格式下所附材料无法证明填报项目符合本项评分要求的业绩，在评标时将不予考虑。</w:t>
      </w:r>
    </w:p>
    <w:p w14:paraId="347AB503">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642D7F38">
      <w:pPr>
        <w:autoSpaceDE w:val="0"/>
        <w:autoSpaceDN w:val="0"/>
        <w:adjustRightInd w:val="0"/>
        <w:spacing w:line="360" w:lineRule="auto"/>
        <w:ind w:firstLine="5040" w:firstLineChars="2400"/>
        <w:jc w:val="left"/>
        <w:outlineLvl w:val="2"/>
        <w:rPr>
          <w:rFonts w:ascii="宋体" w:hAnsi="宋体" w:eastAsia="宋体" w:cs="Times New Roman"/>
          <w:color w:val="000000" w:themeColor="text1"/>
          <w:kern w:val="0"/>
          <w:szCs w:val="21"/>
          <w:highlight w:val="none"/>
          <w14:textFill>
            <w14:solidFill>
              <w14:schemeClr w14:val="tx1"/>
            </w14:solidFill>
          </w14:textFill>
        </w:rPr>
      </w:pPr>
      <w:bookmarkStart w:id="836" w:name="_Toc19562"/>
      <w:bookmarkStart w:id="837" w:name="_Toc8543"/>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bookmarkEnd w:id="836"/>
      <w:bookmarkEnd w:id="837"/>
    </w:p>
    <w:p w14:paraId="49C58F40">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4F51CAEF">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bookmarkEnd w:id="832"/>
    <w:bookmarkEnd w:id="833"/>
    <w:p w14:paraId="35373C4D">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838" w:name="_Toc10630"/>
      <w:bookmarkStart w:id="839" w:name="_Toc18175_WPSOffice_Level2"/>
      <w:bookmarkStart w:id="840" w:name="_Toc11745"/>
      <w:bookmarkStart w:id="841" w:name="_Toc13822"/>
      <w:bookmarkStart w:id="842" w:name="_Toc102860427"/>
      <w:bookmarkStart w:id="843" w:name="_Toc14507"/>
      <w:bookmarkStart w:id="844" w:name="_Toc486167719"/>
      <w:bookmarkStart w:id="845" w:name="_Toc94107220"/>
      <w:bookmarkStart w:id="846" w:name="_Toc140596938"/>
      <w:bookmarkStart w:id="847" w:name="_Toc1977737"/>
      <w:bookmarkStart w:id="848" w:name="_Toc533708132"/>
      <w:bookmarkStart w:id="849" w:name="_Toc104991885"/>
      <w:bookmarkStart w:id="850" w:name="_Toc102860083"/>
      <w:bookmarkStart w:id="851" w:name="_Toc142508378"/>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十、投标保证金汇入情况说明</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6C675040">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1C4D5755">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852"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852"/>
    </w:p>
    <w:p w14:paraId="76213F26">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4118025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szCs w:val="21"/>
          <w:highlight w:val="none"/>
          <w14:textFill>
            <w14:solidFill>
              <w14:schemeClr w14:val="tx1"/>
            </w14:solidFill>
          </w14:textFill>
        </w:rPr>
        <w:t>：</w:t>
      </w:r>
    </w:p>
    <w:p w14:paraId="1D70A5C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广建咨询（东招）2024-0178号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3BA5DD0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14:paraId="1B49474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62C80B7A">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14:paraId="4D3DB66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01F7183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45F1F63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690E34B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445D1D4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14:paraId="14FF6D23">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2C7A47CC">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1A920BB8">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3B956738">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5BCBFDA7">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680D081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673B3D48">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525DFFFD">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853"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853"/>
    </w:p>
    <w:p w14:paraId="7E35AE13">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854"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854"/>
    </w:p>
    <w:p w14:paraId="2561A230">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4F272A6B">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64330F9D">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855" w:name="_Toc486167721"/>
    </w:p>
    <w:p w14:paraId="05295D57">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856" w:name="_Toc533708134"/>
    </w:p>
    <w:p w14:paraId="48376D9A">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04FAB2D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bookmarkStart w:id="857" w:name="_Toc94107221"/>
      <w:bookmarkStart w:id="858" w:name="_Toc142508379"/>
      <w:bookmarkStart w:id="859" w:name="_Toc18032"/>
      <w:bookmarkStart w:id="860" w:name="_Toc7973"/>
      <w:bookmarkStart w:id="861" w:name="_Toc102860084"/>
      <w:bookmarkStart w:id="862" w:name="_Toc1977738"/>
      <w:bookmarkStart w:id="863" w:name="_Toc102860428"/>
      <w:bookmarkStart w:id="864" w:name="_Toc104991886"/>
      <w:bookmarkStart w:id="865" w:name="_Toc140596939"/>
      <w:bookmarkStart w:id="866" w:name="_Toc19081"/>
      <w:bookmarkStart w:id="867" w:name="_Toc16292"/>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857"/>
      <w:bookmarkEnd w:id="858"/>
      <w:bookmarkEnd w:id="859"/>
      <w:bookmarkEnd w:id="860"/>
      <w:bookmarkEnd w:id="861"/>
      <w:bookmarkEnd w:id="862"/>
      <w:bookmarkEnd w:id="863"/>
      <w:bookmarkEnd w:id="864"/>
      <w:bookmarkEnd w:id="865"/>
      <w:bookmarkEnd w:id="866"/>
      <w:bookmarkEnd w:id="867"/>
    </w:p>
    <w:p w14:paraId="56064E4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868" w:name="_Toc14341"/>
      <w:bookmarkStart w:id="869" w:name="_Toc94107222"/>
      <w:bookmarkStart w:id="870" w:name="_Toc15816"/>
      <w:bookmarkStart w:id="871" w:name="_Toc102860085"/>
      <w:bookmarkStart w:id="872" w:name="_Toc15051"/>
      <w:bookmarkStart w:id="873" w:name="_Toc5909"/>
      <w:bookmarkStart w:id="874" w:name="_Toc1977739"/>
      <w:bookmarkStart w:id="875" w:name="_Toc140596940"/>
      <w:bookmarkStart w:id="876" w:name="_Toc142508380"/>
      <w:bookmarkStart w:id="877" w:name="_Toc104991887"/>
      <w:bookmarkStart w:id="878" w:name="_Toc102860429"/>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856"/>
      <w:bookmarkEnd w:id="868"/>
      <w:bookmarkEnd w:id="869"/>
      <w:bookmarkEnd w:id="870"/>
      <w:bookmarkEnd w:id="871"/>
      <w:bookmarkEnd w:id="872"/>
      <w:bookmarkEnd w:id="873"/>
      <w:bookmarkEnd w:id="874"/>
      <w:bookmarkEnd w:id="875"/>
      <w:bookmarkEnd w:id="876"/>
      <w:bookmarkEnd w:id="877"/>
      <w:bookmarkEnd w:id="878"/>
    </w:p>
    <w:p w14:paraId="689E9261">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524627BA">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171A8E16">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2、供货货物清单表（</w:t>
      </w:r>
      <w:r>
        <w:rPr>
          <w:rFonts w:hint="eastAsia" w:ascii="宋体" w:hAnsi="宋体" w:eastAsia="宋体" w:cs="Times New Roman"/>
          <w:color w:val="000000" w:themeColor="text1"/>
          <w:kern w:val="0"/>
          <w:szCs w:val="21"/>
          <w:highlight w:val="none"/>
          <w:lang w:val="zh-CN"/>
          <w14:textFill>
            <w14:solidFill>
              <w14:schemeClr w14:val="tx1"/>
            </w14:solidFill>
          </w14:textFill>
        </w:rPr>
        <w:t>货物明细中的货物名称、品牌、产地、规格、型号、数量等，必须与分项报价明细表完全一致</w:t>
      </w:r>
      <w:r>
        <w:rPr>
          <w:rFonts w:hint="eastAsia" w:ascii="宋体" w:hAnsi="宋体" w:eastAsia="宋体" w:cs="宋体"/>
          <w:color w:val="000000" w:themeColor="text1"/>
          <w:kern w:val="0"/>
          <w:szCs w:val="21"/>
          <w:highlight w:val="none"/>
          <w14:textFill>
            <w14:solidFill>
              <w14:schemeClr w14:val="tx1"/>
            </w14:solidFill>
          </w14:textFill>
        </w:rPr>
        <w:t>）；</w:t>
      </w:r>
    </w:p>
    <w:p w14:paraId="4492F2E6">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、投标产品技术性能说明（含图纸、图表等）；</w:t>
      </w:r>
    </w:p>
    <w:p w14:paraId="076F684A">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、质量保证计划及进度保证措施（投标人自行提供书面说明和资料）；</w:t>
      </w:r>
    </w:p>
    <w:p w14:paraId="2B933E8C">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、维修响应时间承诺表；</w:t>
      </w:r>
    </w:p>
    <w:p w14:paraId="6F2DAC6C">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5F19BDA5">
      <w:pP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7F279553">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5DDF0B2C">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57B50467">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7ED4A041">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9DBCD8A">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731213BD">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2B33ABE4">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2EEF749">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A33A220">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3B47609">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788FE717">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0E51611">
      <w:pPr>
        <w:pStyle w:val="20"/>
        <w:spacing w:line="360" w:lineRule="auto"/>
        <w:ind w:firstLine="1875" w:firstLineChars="625"/>
        <w:outlineLvl w:val="1"/>
        <w:rPr>
          <w:rFonts w:hint="eastAsia" w:ascii="宋体" w:hAnsi="宋体" w:eastAsia="宋体" w:cs="宋体"/>
          <w:color w:val="000000" w:themeColor="text1"/>
          <w:sz w:val="30"/>
          <w:highlight w:val="none"/>
          <w:u w:val="single"/>
          <w14:textFill>
            <w14:solidFill>
              <w14:schemeClr w14:val="tx1"/>
            </w14:solidFill>
          </w14:textFill>
        </w:rPr>
      </w:pPr>
      <w:bookmarkStart w:id="879" w:name="_Toc25521"/>
      <w:bookmarkStart w:id="880" w:name="_Toc27788"/>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部分</w:t>
      </w:r>
      <w:bookmarkEnd w:id="879"/>
      <w:bookmarkEnd w:id="880"/>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77844EAF">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69950A03">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4F041F5">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4E278449">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15AA811">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0F36D68">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922C1AD">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D3A60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FF05CA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5806C70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46B74363">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05E5A15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73706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2EDE63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E66771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58D1646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061BE53">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1B80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78F5E8C">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CA8B6B2">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77421E4">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7000CDEA">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45E787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07E14D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0655F6A">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EA1E70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5436AAF2">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27AEB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89B951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06E4F8AB">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1182B66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5636F318">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7D782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DA6C99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610B4A4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6100C12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002220AD">
      <w:pPr>
        <w:tabs>
          <w:tab w:val="left" w:pos="567"/>
        </w:tabs>
        <w:autoSpaceDE w:val="0"/>
        <w:autoSpaceDN w:val="0"/>
        <w:adjustRightInd w:val="0"/>
        <w:spacing w:line="360" w:lineRule="auto"/>
        <w:jc w:val="left"/>
        <w:outlineLvl w:val="1"/>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855"/>
      <w:bookmarkStart w:id="881" w:name="_Toc104991888"/>
      <w:bookmarkStart w:id="882" w:name="_Toc140596941"/>
      <w:bookmarkStart w:id="883" w:name="_Toc1558"/>
      <w:bookmarkStart w:id="884" w:name="_Toc7493"/>
      <w:bookmarkStart w:id="885" w:name="_Toc1977740"/>
      <w:bookmarkStart w:id="886" w:name="_Toc533708135"/>
      <w:bookmarkStart w:id="887" w:name="_Toc142508381"/>
      <w:bookmarkStart w:id="888" w:name="_Toc102860430"/>
      <w:bookmarkStart w:id="889" w:name="_Toc17527"/>
      <w:bookmarkStart w:id="890" w:name="_Toc20630"/>
      <w:bookmarkStart w:id="891" w:name="_Toc102860086"/>
      <w:bookmarkStart w:id="892" w:name="_Toc94107223"/>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881"/>
      <w:bookmarkEnd w:id="882"/>
      <w:bookmarkEnd w:id="883"/>
      <w:bookmarkEnd w:id="884"/>
      <w:bookmarkEnd w:id="885"/>
      <w:bookmarkEnd w:id="886"/>
      <w:bookmarkEnd w:id="887"/>
      <w:bookmarkEnd w:id="888"/>
      <w:bookmarkEnd w:id="889"/>
      <w:bookmarkEnd w:id="890"/>
      <w:bookmarkEnd w:id="891"/>
      <w:bookmarkEnd w:id="892"/>
    </w:p>
    <w:p w14:paraId="0DC46AA3">
      <w:pPr>
        <w:spacing w:before="120" w:after="120" w:line="360" w:lineRule="auto"/>
        <w:jc w:val="center"/>
        <w:outlineLvl w:val="2"/>
        <w:rPr>
          <w:rFonts w:ascii="宋体" w:hAnsi="宋体" w:eastAsia="宋体" w:cs="Times New Roman"/>
          <w:color w:val="000000" w:themeColor="text1"/>
          <w:kern w:val="0"/>
          <w:szCs w:val="21"/>
          <w:highlight w:val="none"/>
          <w14:textFill>
            <w14:solidFill>
              <w14:schemeClr w14:val="tx1"/>
            </w14:solidFill>
          </w14:textFill>
        </w:rPr>
      </w:pPr>
      <w:bookmarkStart w:id="893" w:name="_Toc31981"/>
      <w:bookmarkStart w:id="894" w:name="_Toc30295"/>
      <w:bookmarkStart w:id="895"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893"/>
      <w:bookmarkEnd w:id="894"/>
      <w:bookmarkEnd w:id="895"/>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52"/>
        <w:gridCol w:w="6413"/>
        <w:gridCol w:w="722"/>
        <w:gridCol w:w="867"/>
        <w:gridCol w:w="828"/>
      </w:tblGrid>
      <w:tr w14:paraId="18B1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4" w:type="pct"/>
            <w:vMerge w:val="restart"/>
            <w:vAlign w:val="center"/>
          </w:tcPr>
          <w:p w14:paraId="07EAA0A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798FB4C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63" w:type="pct"/>
            <w:gridSpan w:val="3"/>
            <w:vAlign w:val="center"/>
          </w:tcPr>
          <w:p w14:paraId="4EDAAB7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770E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4" w:type="pct"/>
            <w:vMerge w:val="continue"/>
            <w:vAlign w:val="center"/>
          </w:tcPr>
          <w:p w14:paraId="2FE3137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50461CC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43B4F5F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468D1656">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217013E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7" w:type="pct"/>
            <w:vAlign w:val="center"/>
          </w:tcPr>
          <w:p w14:paraId="68935E0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6336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000" w:type="pct"/>
            <w:gridSpan w:val="6"/>
            <w:vAlign w:val="center"/>
          </w:tcPr>
          <w:p w14:paraId="4D2D42BD">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bookmarkStart w:id="896" w:name="_Toc16655"/>
            <w:bookmarkStart w:id="897" w:name="_Toc14575"/>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 xml:space="preserve">第二节 </w:t>
            </w:r>
            <w:r>
              <w:rPr>
                <w:rFonts w:hint="eastAsia" w:ascii="宋体" w:hAnsi="宋体" w:eastAsia="宋体" w:cs="宋体"/>
                <w:color w:val="000000" w:themeColor="text1"/>
                <w:kern w:val="0"/>
                <w:sz w:val="18"/>
                <w:szCs w:val="18"/>
                <w:highlight w:val="none"/>
                <w14:textFill>
                  <w14:solidFill>
                    <w14:schemeClr w14:val="tx1"/>
                  </w14:solidFill>
                </w14:textFill>
              </w:rPr>
              <w:t>总体技术要求</w:t>
            </w:r>
            <w:bookmarkEnd w:id="896"/>
            <w:bookmarkEnd w:id="897"/>
          </w:p>
        </w:tc>
      </w:tr>
      <w:tr w14:paraId="6F26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4" w:type="pct"/>
            <w:vAlign w:val="center"/>
          </w:tcPr>
          <w:p w14:paraId="7291884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ascii="宋体" w:hAnsi="宋体" w:eastAsia="宋体" w:cs="宋体"/>
                <w:color w:val="000000" w:themeColor="text1"/>
                <w:kern w:val="0"/>
                <w:sz w:val="18"/>
                <w:szCs w:val="18"/>
                <w:highlight w:val="none"/>
                <w14:textFill>
                  <w14:solidFill>
                    <w14:schemeClr w14:val="tx1"/>
                  </w14:solidFill>
                </w14:textFill>
              </w:rPr>
              <w:t>1</w:t>
            </w:r>
          </w:p>
        </w:tc>
        <w:tc>
          <w:tcPr>
            <w:tcW w:w="459" w:type="pct"/>
            <w:vAlign w:val="center"/>
          </w:tcPr>
          <w:p w14:paraId="2226EF8E">
            <w:pPr>
              <w:spacing w:line="400" w:lineRule="exact"/>
              <w:jc w:val="center"/>
              <w:rPr>
                <w:rFonts w:ascii="宋体" w:hAnsi="宋体" w:eastAsia="宋体" w:cs="Times New Roman"/>
                <w:b/>
                <w:color w:val="000000" w:themeColor="text1"/>
                <w:kern w:val="0"/>
                <w:sz w:val="18"/>
                <w:szCs w:val="18"/>
                <w:highlight w:val="none"/>
                <w14:textFill>
                  <w14:solidFill>
                    <w14:schemeClr w14:val="tx1"/>
                  </w14:solidFill>
                </w14:textFill>
              </w:rPr>
            </w:pPr>
            <w:r>
              <w:rPr>
                <w:rFonts w:hint="eastAsia" w:ascii="宋体" w:hAnsi="宋体" w:eastAsia="宋体" w:cs="Times New Roman"/>
                <w:color w:val="000000" w:themeColor="text1"/>
                <w:kern w:val="0"/>
                <w:sz w:val="18"/>
                <w:szCs w:val="18"/>
                <w:highlight w:val="none"/>
                <w14:textFill>
                  <w14:solidFill>
                    <w14:schemeClr w14:val="tx1"/>
                  </w14:solidFill>
                </w14:textFill>
              </w:rPr>
              <w:t>2.2</w:t>
            </w:r>
          </w:p>
        </w:tc>
        <w:tc>
          <w:tcPr>
            <w:tcW w:w="3092" w:type="pct"/>
            <w:vAlign w:val="center"/>
          </w:tcPr>
          <w:p w14:paraId="125A959E">
            <w:pPr>
              <w:autoSpaceDE w:val="0"/>
              <w:autoSpaceDN w:val="0"/>
              <w:adjustRightInd w:val="0"/>
              <w:spacing w:line="400" w:lineRule="exact"/>
              <w:jc w:val="left"/>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s="Times New Roman"/>
                <w:color w:val="000000" w:themeColor="text1"/>
                <w:kern w:val="0"/>
                <w:sz w:val="18"/>
                <w:szCs w:val="18"/>
                <w:highlight w:val="none"/>
                <w14:textFill>
                  <w14:solidFill>
                    <w14:schemeClr w14:val="tx1"/>
                  </w14:solidFill>
                </w14:textFill>
              </w:rPr>
              <w:t>招标范围及要求</w:t>
            </w:r>
          </w:p>
        </w:tc>
        <w:tc>
          <w:tcPr>
            <w:tcW w:w="348" w:type="pct"/>
            <w:vAlign w:val="center"/>
          </w:tcPr>
          <w:p w14:paraId="22C6095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9EF3AE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1D22919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0E28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9FA796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59" w:type="pct"/>
            <w:vAlign w:val="center"/>
          </w:tcPr>
          <w:p w14:paraId="1176C389">
            <w:pPr>
              <w:spacing w:line="400" w:lineRule="exact"/>
              <w:jc w:val="center"/>
              <w:rPr>
                <w:rFonts w:ascii="宋体" w:hAnsi="宋体" w:eastAsia="宋体" w:cs="Times New Roman"/>
                <w:color w:val="000000" w:themeColor="text1"/>
                <w:kern w:val="0"/>
                <w:sz w:val="18"/>
                <w:szCs w:val="18"/>
                <w:highlight w:val="none"/>
                <w:lang w:val="zh-CN"/>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2.3</w:t>
            </w:r>
          </w:p>
        </w:tc>
        <w:tc>
          <w:tcPr>
            <w:tcW w:w="3092" w:type="pct"/>
            <w:vAlign w:val="center"/>
          </w:tcPr>
          <w:p w14:paraId="0EE7AFA1">
            <w:pPr>
              <w:adjustRightInd w:val="0"/>
              <w:snapToGrid w:val="0"/>
              <w:spacing w:line="360" w:lineRule="auto"/>
              <w:jc w:val="left"/>
              <w:rPr>
                <w:rFonts w:ascii="宋体" w:hAnsi="宋体" w:eastAsia="宋体" w:cs="Times New Roman"/>
                <w:color w:val="000000" w:themeColor="text1"/>
                <w:sz w:val="18"/>
                <w:szCs w:val="18"/>
                <w:highlight w:val="none"/>
                <w14:textFill>
                  <w14:solidFill>
                    <w14:schemeClr w14:val="tx1"/>
                  </w14:solidFill>
                </w14:textFill>
              </w:rPr>
            </w:pPr>
            <w:r>
              <w:rPr>
                <w:rFonts w:hint="eastAsia" w:ascii="宋体" w:hAnsi="宋体" w:eastAsia="宋体" w:cs="Times New Roman"/>
                <w:color w:val="000000" w:themeColor="text1"/>
                <w:sz w:val="18"/>
                <w:szCs w:val="18"/>
                <w:highlight w:val="none"/>
                <w14:textFill>
                  <w14:solidFill>
                    <w14:schemeClr w14:val="tx1"/>
                  </w14:solidFill>
                </w14:textFill>
              </w:rPr>
              <w:t>设备的供货及验收</w:t>
            </w:r>
          </w:p>
        </w:tc>
        <w:tc>
          <w:tcPr>
            <w:tcW w:w="348" w:type="pct"/>
            <w:vAlign w:val="center"/>
          </w:tcPr>
          <w:p w14:paraId="30565906">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DA5214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27EA25D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6EB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474119C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59" w:type="pct"/>
            <w:vAlign w:val="center"/>
          </w:tcPr>
          <w:p w14:paraId="3DA2AD09">
            <w:pPr>
              <w:spacing w:line="400" w:lineRule="exact"/>
              <w:jc w:val="center"/>
              <w:rPr>
                <w:rFonts w:ascii="宋体" w:hAnsi="宋体" w:eastAsia="宋体"/>
                <w:b/>
                <w:color w:val="000000" w:themeColor="text1"/>
                <w:sz w:val="18"/>
                <w:szCs w:val="18"/>
                <w:highlight w:val="none"/>
                <w:lang w:val="zh-CN"/>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2.4</w:t>
            </w:r>
          </w:p>
        </w:tc>
        <w:tc>
          <w:tcPr>
            <w:tcW w:w="3092" w:type="pct"/>
            <w:vAlign w:val="center"/>
          </w:tcPr>
          <w:p w14:paraId="451C61CA">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单位、质量标准和规范</w:t>
            </w:r>
          </w:p>
        </w:tc>
        <w:tc>
          <w:tcPr>
            <w:tcW w:w="348" w:type="pct"/>
            <w:vAlign w:val="center"/>
          </w:tcPr>
          <w:p w14:paraId="0210D73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58AC7BB">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1FC4AD2E">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0C4E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2E07951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4</w:t>
            </w:r>
          </w:p>
        </w:tc>
        <w:tc>
          <w:tcPr>
            <w:tcW w:w="459" w:type="pct"/>
            <w:vAlign w:val="center"/>
          </w:tcPr>
          <w:p w14:paraId="390CFE09">
            <w:pPr>
              <w:spacing w:line="400" w:lineRule="exact"/>
              <w:jc w:val="center"/>
              <w:rPr>
                <w:rFonts w:hint="default" w:ascii="宋体" w:hAnsi="宋体" w:eastAsia="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b w:val="0"/>
                <w:bCs/>
                <w:color w:val="000000" w:themeColor="text1"/>
                <w:sz w:val="18"/>
                <w:szCs w:val="18"/>
                <w:highlight w:val="none"/>
                <w:lang w:val="en-US" w:eastAsia="zh-CN"/>
                <w14:textFill>
                  <w14:solidFill>
                    <w14:schemeClr w14:val="tx1"/>
                  </w14:solidFill>
                </w14:textFill>
              </w:rPr>
              <w:t>2.5</w:t>
            </w:r>
          </w:p>
        </w:tc>
        <w:tc>
          <w:tcPr>
            <w:tcW w:w="3092" w:type="pct"/>
            <w:vAlign w:val="center"/>
          </w:tcPr>
          <w:p w14:paraId="10511745">
            <w:pPr>
              <w:spacing w:line="360" w:lineRule="auto"/>
              <w:jc w:val="left"/>
              <w:rPr>
                <w:rFonts w:ascii="宋体" w:hAnsi="宋体" w:eastAsia="宋体"/>
                <w:b w:val="0"/>
                <w:bCs/>
                <w:color w:val="000000" w:themeColor="text1"/>
                <w:sz w:val="18"/>
                <w:szCs w:val="18"/>
                <w:highlight w:val="none"/>
                <w14:textFill>
                  <w14:solidFill>
                    <w14:schemeClr w14:val="tx1"/>
                  </w14:solidFill>
                </w14:textFill>
              </w:rPr>
            </w:pPr>
            <w:r>
              <w:rPr>
                <w:rFonts w:hint="eastAsia" w:ascii="宋体" w:hAnsi="宋体" w:eastAsia="宋体"/>
                <w:b w:val="0"/>
                <w:bCs/>
                <w:color w:val="000000" w:themeColor="text1"/>
                <w:sz w:val="18"/>
                <w:szCs w:val="18"/>
                <w:highlight w:val="none"/>
                <w14:textFill>
                  <w14:solidFill>
                    <w14:schemeClr w14:val="tx1"/>
                  </w14:solidFill>
                </w14:textFill>
              </w:rPr>
              <w:t>相关费用的约定</w:t>
            </w:r>
          </w:p>
        </w:tc>
        <w:tc>
          <w:tcPr>
            <w:tcW w:w="348" w:type="pct"/>
            <w:vAlign w:val="center"/>
          </w:tcPr>
          <w:p w14:paraId="28F508B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D2EC119">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22CA638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A21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29C7B4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c>
          <w:tcPr>
            <w:tcW w:w="459" w:type="pct"/>
            <w:vAlign w:val="center"/>
          </w:tcPr>
          <w:p w14:paraId="75EB13C6">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2.6</w:t>
            </w:r>
          </w:p>
        </w:tc>
        <w:tc>
          <w:tcPr>
            <w:tcW w:w="3092" w:type="pct"/>
            <w:vAlign w:val="center"/>
          </w:tcPr>
          <w:p w14:paraId="3B95D551">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设备一般技术要求</w:t>
            </w:r>
          </w:p>
        </w:tc>
        <w:tc>
          <w:tcPr>
            <w:tcW w:w="348" w:type="pct"/>
            <w:vAlign w:val="center"/>
          </w:tcPr>
          <w:p w14:paraId="6CB7FDD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8B6096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1DEEA4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7377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3763D66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bookmarkStart w:id="898" w:name="_Toc26894"/>
            <w:bookmarkStart w:id="899" w:name="_Toc8871"/>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 xml:space="preserve">第三节 </w:t>
            </w:r>
            <w:r>
              <w:rPr>
                <w:rFonts w:hint="eastAsia" w:ascii="宋体" w:hAnsi="宋体" w:eastAsia="宋体" w:cs="宋体"/>
                <w:color w:val="000000" w:themeColor="text1"/>
                <w:kern w:val="0"/>
                <w:sz w:val="18"/>
                <w:szCs w:val="18"/>
                <w:highlight w:val="none"/>
                <w14:textFill>
                  <w14:solidFill>
                    <w14:schemeClr w14:val="tx1"/>
                  </w14:solidFill>
                </w14:textFill>
              </w:rPr>
              <w:t>详细技术要求</w:t>
            </w:r>
            <w:bookmarkEnd w:id="898"/>
            <w:bookmarkEnd w:id="899"/>
          </w:p>
        </w:tc>
      </w:tr>
      <w:tr w14:paraId="5539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18B1E152">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6</w:t>
            </w:r>
          </w:p>
        </w:tc>
        <w:tc>
          <w:tcPr>
            <w:tcW w:w="459" w:type="pct"/>
            <w:vAlign w:val="center"/>
          </w:tcPr>
          <w:p w14:paraId="051A5ED0">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3.2</w:t>
            </w:r>
          </w:p>
        </w:tc>
        <w:tc>
          <w:tcPr>
            <w:tcW w:w="3092" w:type="pct"/>
            <w:vAlign w:val="center"/>
          </w:tcPr>
          <w:p w14:paraId="0EE96390">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招标设备清单及主要技术参数要求</w:t>
            </w:r>
          </w:p>
        </w:tc>
        <w:tc>
          <w:tcPr>
            <w:tcW w:w="348" w:type="pct"/>
            <w:vAlign w:val="center"/>
          </w:tcPr>
          <w:p w14:paraId="11576FD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CE1BE88">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86C57F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6D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82B8111">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p>
        </w:tc>
        <w:tc>
          <w:tcPr>
            <w:tcW w:w="459" w:type="pct"/>
            <w:vAlign w:val="center"/>
          </w:tcPr>
          <w:p w14:paraId="40494359">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3.3</w:t>
            </w:r>
          </w:p>
        </w:tc>
        <w:tc>
          <w:tcPr>
            <w:tcW w:w="3092" w:type="pct"/>
            <w:vAlign w:val="center"/>
          </w:tcPr>
          <w:p w14:paraId="1DBC4B51">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供货及安装界限</w:t>
            </w:r>
          </w:p>
        </w:tc>
        <w:tc>
          <w:tcPr>
            <w:tcW w:w="348" w:type="pct"/>
            <w:vAlign w:val="center"/>
          </w:tcPr>
          <w:p w14:paraId="361CE92C">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8584A2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45A9744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4035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27B8724B">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8</w:t>
            </w:r>
          </w:p>
        </w:tc>
        <w:tc>
          <w:tcPr>
            <w:tcW w:w="459" w:type="pct"/>
            <w:vAlign w:val="center"/>
          </w:tcPr>
          <w:p w14:paraId="1403D6D0">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w:t>
            </w:r>
          </w:p>
        </w:tc>
        <w:tc>
          <w:tcPr>
            <w:tcW w:w="3092" w:type="pct"/>
            <w:vAlign w:val="center"/>
          </w:tcPr>
          <w:p w14:paraId="48395CF6">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技术要求</w:t>
            </w:r>
          </w:p>
        </w:tc>
        <w:tc>
          <w:tcPr>
            <w:tcW w:w="348" w:type="pct"/>
            <w:vAlign w:val="center"/>
          </w:tcPr>
          <w:p w14:paraId="36A7333B">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673BCF4">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1F3512D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186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6A74A8C4">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9</w:t>
            </w:r>
          </w:p>
        </w:tc>
        <w:tc>
          <w:tcPr>
            <w:tcW w:w="459" w:type="pct"/>
            <w:vAlign w:val="center"/>
          </w:tcPr>
          <w:p w14:paraId="1EDB4A6E">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3.5</w:t>
            </w:r>
          </w:p>
        </w:tc>
        <w:tc>
          <w:tcPr>
            <w:tcW w:w="3092" w:type="pct"/>
            <w:vAlign w:val="center"/>
          </w:tcPr>
          <w:p w14:paraId="0301F4F0">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性能测试</w:t>
            </w:r>
          </w:p>
        </w:tc>
        <w:tc>
          <w:tcPr>
            <w:tcW w:w="348" w:type="pct"/>
            <w:vAlign w:val="center"/>
          </w:tcPr>
          <w:p w14:paraId="60F80E8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1F5B44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02A921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6C7B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5BF984DA">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10</w:t>
            </w:r>
          </w:p>
        </w:tc>
        <w:tc>
          <w:tcPr>
            <w:tcW w:w="459" w:type="pct"/>
            <w:vAlign w:val="center"/>
          </w:tcPr>
          <w:p w14:paraId="21E856C1">
            <w:pPr>
              <w:spacing w:line="400" w:lineRule="exact"/>
              <w:jc w:val="center"/>
              <w:rPr>
                <w:rFonts w:ascii="宋体" w:hAnsi="宋体" w:eastAsia="宋体" w:cs="Times New Roman"/>
                <w:color w:val="000000" w:themeColor="text1"/>
                <w:kern w:val="0"/>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3.6</w:t>
            </w:r>
          </w:p>
        </w:tc>
        <w:tc>
          <w:tcPr>
            <w:tcW w:w="3092" w:type="pct"/>
            <w:vAlign w:val="center"/>
          </w:tcPr>
          <w:p w14:paraId="79C7B939">
            <w:pPr>
              <w:spacing w:line="360" w:lineRule="auto"/>
              <w:jc w:val="left"/>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工厂检查、试验</w:t>
            </w:r>
          </w:p>
        </w:tc>
        <w:tc>
          <w:tcPr>
            <w:tcW w:w="348" w:type="pct"/>
            <w:vAlign w:val="center"/>
          </w:tcPr>
          <w:p w14:paraId="0B740928">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9137A6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8E56A3C">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189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6249442">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11</w:t>
            </w:r>
          </w:p>
        </w:tc>
        <w:tc>
          <w:tcPr>
            <w:tcW w:w="459" w:type="pct"/>
            <w:vAlign w:val="center"/>
          </w:tcPr>
          <w:p w14:paraId="1B301C2D">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3.7</w:t>
            </w:r>
          </w:p>
        </w:tc>
        <w:tc>
          <w:tcPr>
            <w:tcW w:w="3092" w:type="pct"/>
            <w:vAlign w:val="center"/>
          </w:tcPr>
          <w:p w14:paraId="72856A18">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现场试验</w:t>
            </w:r>
          </w:p>
        </w:tc>
        <w:tc>
          <w:tcPr>
            <w:tcW w:w="348" w:type="pct"/>
            <w:vAlign w:val="center"/>
          </w:tcPr>
          <w:p w14:paraId="2731B2D4">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EB3FF7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4DE62F1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6CC1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0AEA654">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12</w:t>
            </w:r>
          </w:p>
        </w:tc>
        <w:tc>
          <w:tcPr>
            <w:tcW w:w="459" w:type="pct"/>
            <w:vAlign w:val="center"/>
          </w:tcPr>
          <w:p w14:paraId="2F2C2E54">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3.8</w:t>
            </w:r>
          </w:p>
        </w:tc>
        <w:tc>
          <w:tcPr>
            <w:tcW w:w="3092" w:type="pct"/>
            <w:vAlign w:val="center"/>
          </w:tcPr>
          <w:p w14:paraId="4FA1A83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备品备件</w:t>
            </w:r>
          </w:p>
        </w:tc>
        <w:tc>
          <w:tcPr>
            <w:tcW w:w="348" w:type="pct"/>
            <w:vAlign w:val="center"/>
          </w:tcPr>
          <w:p w14:paraId="681D0868">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318CC5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52DD0C6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95E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2D04D168">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13</w:t>
            </w:r>
          </w:p>
        </w:tc>
        <w:tc>
          <w:tcPr>
            <w:tcW w:w="459" w:type="pct"/>
            <w:vAlign w:val="center"/>
          </w:tcPr>
          <w:p w14:paraId="0DA26BF2">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3.9</w:t>
            </w:r>
          </w:p>
        </w:tc>
        <w:tc>
          <w:tcPr>
            <w:tcW w:w="3092" w:type="pct"/>
            <w:vAlign w:val="center"/>
          </w:tcPr>
          <w:p w14:paraId="1BA06E4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附件、专用工具、润滑剂和备件</w:t>
            </w:r>
          </w:p>
        </w:tc>
        <w:tc>
          <w:tcPr>
            <w:tcW w:w="348" w:type="pct"/>
            <w:vAlign w:val="center"/>
          </w:tcPr>
          <w:p w14:paraId="1574871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533F9A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4C81DDC">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0181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552E6B63">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14</w:t>
            </w:r>
          </w:p>
        </w:tc>
        <w:tc>
          <w:tcPr>
            <w:tcW w:w="459" w:type="pct"/>
            <w:vAlign w:val="center"/>
          </w:tcPr>
          <w:p w14:paraId="61E4B0B1">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3.10</w:t>
            </w:r>
          </w:p>
        </w:tc>
        <w:tc>
          <w:tcPr>
            <w:tcW w:w="3092" w:type="pct"/>
            <w:vAlign w:val="center"/>
          </w:tcPr>
          <w:p w14:paraId="4476BC1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运输包装盒保护措施</w:t>
            </w:r>
          </w:p>
        </w:tc>
        <w:tc>
          <w:tcPr>
            <w:tcW w:w="348" w:type="pct"/>
            <w:vAlign w:val="center"/>
          </w:tcPr>
          <w:p w14:paraId="0167298B">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53D9A2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0FD0A5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B46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561A90EF">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15</w:t>
            </w:r>
          </w:p>
        </w:tc>
        <w:tc>
          <w:tcPr>
            <w:tcW w:w="459" w:type="pct"/>
            <w:vAlign w:val="center"/>
          </w:tcPr>
          <w:p w14:paraId="4BF5AAE2">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3.11</w:t>
            </w:r>
          </w:p>
        </w:tc>
        <w:tc>
          <w:tcPr>
            <w:tcW w:w="3092" w:type="pct"/>
            <w:vAlign w:val="center"/>
          </w:tcPr>
          <w:p w14:paraId="6D9CA178">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专利</w:t>
            </w:r>
          </w:p>
        </w:tc>
        <w:tc>
          <w:tcPr>
            <w:tcW w:w="348" w:type="pct"/>
            <w:vAlign w:val="center"/>
          </w:tcPr>
          <w:p w14:paraId="33869E2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1E3614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226C925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370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21FCB5C2">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459" w:type="pct"/>
            <w:vAlign w:val="center"/>
          </w:tcPr>
          <w:p w14:paraId="51EE63D3">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3.12</w:t>
            </w:r>
          </w:p>
        </w:tc>
        <w:tc>
          <w:tcPr>
            <w:tcW w:w="3092" w:type="pct"/>
            <w:vAlign w:val="center"/>
          </w:tcPr>
          <w:p w14:paraId="5C3CD39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货物的交付</w:t>
            </w:r>
          </w:p>
        </w:tc>
        <w:tc>
          <w:tcPr>
            <w:tcW w:w="348" w:type="pct"/>
            <w:vAlign w:val="center"/>
          </w:tcPr>
          <w:p w14:paraId="03EF3078">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DB1794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D84D8C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FD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F5B5ED5">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17</w:t>
            </w:r>
          </w:p>
        </w:tc>
        <w:tc>
          <w:tcPr>
            <w:tcW w:w="459" w:type="pct"/>
            <w:vAlign w:val="center"/>
          </w:tcPr>
          <w:p w14:paraId="334902FB">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3.13</w:t>
            </w:r>
          </w:p>
        </w:tc>
        <w:tc>
          <w:tcPr>
            <w:tcW w:w="3092" w:type="pct"/>
            <w:vAlign w:val="center"/>
          </w:tcPr>
          <w:p w14:paraId="23381A07">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施工安全及其他要求</w:t>
            </w:r>
          </w:p>
        </w:tc>
        <w:tc>
          <w:tcPr>
            <w:tcW w:w="348" w:type="pct"/>
            <w:vAlign w:val="center"/>
          </w:tcPr>
          <w:p w14:paraId="17FE54A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6741676">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A7E482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6960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E64D595">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18</w:t>
            </w:r>
          </w:p>
        </w:tc>
        <w:tc>
          <w:tcPr>
            <w:tcW w:w="459" w:type="pct"/>
            <w:vAlign w:val="center"/>
          </w:tcPr>
          <w:p w14:paraId="74AFA95B">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3.14</w:t>
            </w:r>
          </w:p>
        </w:tc>
        <w:tc>
          <w:tcPr>
            <w:tcW w:w="3092" w:type="pct"/>
            <w:vAlign w:val="center"/>
          </w:tcPr>
          <w:p w14:paraId="33C55FEF">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安装、调试</w:t>
            </w:r>
          </w:p>
        </w:tc>
        <w:tc>
          <w:tcPr>
            <w:tcW w:w="348" w:type="pct"/>
            <w:vAlign w:val="center"/>
          </w:tcPr>
          <w:p w14:paraId="58528A8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7755AB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4C52EAC">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4B2A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7F1F84A8">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19</w:t>
            </w:r>
          </w:p>
        </w:tc>
        <w:tc>
          <w:tcPr>
            <w:tcW w:w="459" w:type="pct"/>
            <w:vAlign w:val="center"/>
          </w:tcPr>
          <w:p w14:paraId="2CB72CE8">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3.15</w:t>
            </w:r>
          </w:p>
        </w:tc>
        <w:tc>
          <w:tcPr>
            <w:tcW w:w="3092" w:type="pct"/>
            <w:vAlign w:val="center"/>
          </w:tcPr>
          <w:p w14:paraId="5D9440F8">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验收要求</w:t>
            </w:r>
          </w:p>
        </w:tc>
        <w:tc>
          <w:tcPr>
            <w:tcW w:w="348" w:type="pct"/>
            <w:vAlign w:val="center"/>
          </w:tcPr>
          <w:p w14:paraId="78122005">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DEE2C0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2FF7949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4430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51B07561">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20</w:t>
            </w:r>
          </w:p>
        </w:tc>
        <w:tc>
          <w:tcPr>
            <w:tcW w:w="459" w:type="pct"/>
            <w:vAlign w:val="center"/>
          </w:tcPr>
          <w:p w14:paraId="0DBF1C08">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3.16</w:t>
            </w:r>
          </w:p>
        </w:tc>
        <w:tc>
          <w:tcPr>
            <w:tcW w:w="3092" w:type="pct"/>
            <w:vAlign w:val="center"/>
          </w:tcPr>
          <w:p w14:paraId="14194A4C">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质保及售后要求</w:t>
            </w:r>
          </w:p>
        </w:tc>
        <w:tc>
          <w:tcPr>
            <w:tcW w:w="348" w:type="pct"/>
            <w:vAlign w:val="center"/>
          </w:tcPr>
          <w:p w14:paraId="2914ADD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79AB32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4382291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8F1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7FC58DFC">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21</w:t>
            </w:r>
          </w:p>
        </w:tc>
        <w:tc>
          <w:tcPr>
            <w:tcW w:w="459" w:type="pct"/>
            <w:vAlign w:val="center"/>
          </w:tcPr>
          <w:p w14:paraId="350A2FE2">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3.17</w:t>
            </w:r>
          </w:p>
        </w:tc>
        <w:tc>
          <w:tcPr>
            <w:tcW w:w="3092" w:type="pct"/>
            <w:vAlign w:val="center"/>
          </w:tcPr>
          <w:p w14:paraId="2FECECD4">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价款要求</w:t>
            </w:r>
          </w:p>
        </w:tc>
        <w:tc>
          <w:tcPr>
            <w:tcW w:w="348" w:type="pct"/>
            <w:vAlign w:val="center"/>
          </w:tcPr>
          <w:p w14:paraId="049351D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4850E6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0ED358B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3F89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1A8837E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bookmarkStart w:id="900" w:name="_Toc7438"/>
            <w:bookmarkStart w:id="901" w:name="_Toc16442"/>
            <w:r>
              <w:rPr>
                <w:rFonts w:hint="eastAsia" w:ascii="宋体" w:hAnsi="宋体" w:eastAsia="宋体" w:cs="宋体"/>
                <w:color w:val="000000" w:themeColor="text1"/>
                <w:kern w:val="0"/>
                <w:sz w:val="18"/>
                <w:szCs w:val="18"/>
                <w:highlight w:val="none"/>
                <w14:textFill>
                  <w14:solidFill>
                    <w14:schemeClr w14:val="tx1"/>
                  </w14:solidFill>
                </w14:textFill>
              </w:rPr>
              <w:t>第四节</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highlight w:val="none"/>
                <w14:textFill>
                  <w14:solidFill>
                    <w14:schemeClr w14:val="tx1"/>
                  </w14:solidFill>
                </w14:textFill>
              </w:rPr>
              <w:t>资料要求及招标设计图纸目录</w:t>
            </w:r>
            <w:bookmarkEnd w:id="900"/>
            <w:bookmarkEnd w:id="901"/>
          </w:p>
        </w:tc>
      </w:tr>
      <w:tr w14:paraId="1CE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8833031">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459" w:type="pct"/>
            <w:vAlign w:val="center"/>
          </w:tcPr>
          <w:p w14:paraId="0A050611">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4.1</w:t>
            </w:r>
          </w:p>
        </w:tc>
        <w:tc>
          <w:tcPr>
            <w:tcW w:w="3092" w:type="pct"/>
            <w:vAlign w:val="center"/>
          </w:tcPr>
          <w:p w14:paraId="3DEE24EC">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投标人提交技术资料的总体要求：</w:t>
            </w:r>
          </w:p>
        </w:tc>
        <w:tc>
          <w:tcPr>
            <w:tcW w:w="348" w:type="pct"/>
            <w:vAlign w:val="center"/>
          </w:tcPr>
          <w:p w14:paraId="69E3719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696995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67FEDDB9">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E2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6FAAD86D">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23</w:t>
            </w:r>
          </w:p>
        </w:tc>
        <w:tc>
          <w:tcPr>
            <w:tcW w:w="459" w:type="pct"/>
            <w:vAlign w:val="center"/>
          </w:tcPr>
          <w:p w14:paraId="082426F2">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4.2</w:t>
            </w:r>
          </w:p>
        </w:tc>
        <w:tc>
          <w:tcPr>
            <w:tcW w:w="3092" w:type="pct"/>
            <w:vAlign w:val="center"/>
          </w:tcPr>
          <w:p w14:paraId="2FADC976">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各阶段递交技术资料的要求</w:t>
            </w:r>
          </w:p>
        </w:tc>
        <w:tc>
          <w:tcPr>
            <w:tcW w:w="348" w:type="pct"/>
            <w:vAlign w:val="center"/>
          </w:tcPr>
          <w:p w14:paraId="13597625">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EF3E9E5">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596DB31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3476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400D04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bookmarkStart w:id="902" w:name="_Toc31614"/>
            <w:bookmarkStart w:id="903" w:name="_Toc28616"/>
            <w:r>
              <w:rPr>
                <w:rFonts w:hint="eastAsia" w:ascii="宋体" w:hAnsi="宋体" w:eastAsia="宋体" w:cs="宋体"/>
                <w:color w:val="000000" w:themeColor="text1"/>
                <w:kern w:val="0"/>
                <w:sz w:val="18"/>
                <w:szCs w:val="18"/>
                <w:highlight w:val="none"/>
                <w14:textFill>
                  <w14:solidFill>
                    <w14:schemeClr w14:val="tx1"/>
                  </w14:solidFill>
                </w14:textFill>
              </w:rPr>
              <w:t>用户需求书“★”条款汇总</w:t>
            </w:r>
            <w:bookmarkEnd w:id="902"/>
            <w:bookmarkEnd w:id="903"/>
          </w:p>
        </w:tc>
      </w:tr>
      <w:tr w14:paraId="589F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7D242ECC">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24</w:t>
            </w:r>
          </w:p>
        </w:tc>
        <w:tc>
          <w:tcPr>
            <w:tcW w:w="459" w:type="pct"/>
            <w:vAlign w:val="center"/>
          </w:tcPr>
          <w:p w14:paraId="7C2A53B7">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2.2.1</w:t>
            </w:r>
          </w:p>
        </w:tc>
        <w:tc>
          <w:tcPr>
            <w:tcW w:w="3092" w:type="pct"/>
            <w:vAlign w:val="center"/>
          </w:tcPr>
          <w:p w14:paraId="72494F2B">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 xml:space="preserve">第二节 </w:t>
            </w:r>
            <w:r>
              <w:rPr>
                <w:rFonts w:hint="eastAsia" w:ascii="宋体" w:hAnsi="宋体" w:eastAsia="宋体"/>
                <w:color w:val="000000" w:themeColor="text1"/>
                <w:sz w:val="18"/>
                <w:szCs w:val="18"/>
                <w:highlight w:val="none"/>
                <w14:textFill>
                  <w14:solidFill>
                    <w14:schemeClr w14:val="tx1"/>
                  </w14:solidFill>
                </w14:textFill>
              </w:rPr>
              <w:t>总体技术要求</w:t>
            </w:r>
          </w:p>
          <w:p w14:paraId="672A9A46">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2.2.1.招标范围</w:t>
            </w:r>
          </w:p>
          <w:p w14:paraId="5C2BA23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★投标人必须对招标范围内的全部设备进行投标报价。投标人不得只对部分设备进行投标报价，否则按无效投标文件处理。</w:t>
            </w:r>
          </w:p>
        </w:tc>
        <w:tc>
          <w:tcPr>
            <w:tcW w:w="348" w:type="pct"/>
            <w:vAlign w:val="center"/>
          </w:tcPr>
          <w:p w14:paraId="41A5286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CC75F8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08B27EE">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D21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9DC757E">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25</w:t>
            </w:r>
          </w:p>
        </w:tc>
        <w:tc>
          <w:tcPr>
            <w:tcW w:w="459" w:type="pct"/>
            <w:vAlign w:val="center"/>
          </w:tcPr>
          <w:p w14:paraId="3DB3611B">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4</w:t>
            </w:r>
          </w:p>
        </w:tc>
        <w:tc>
          <w:tcPr>
            <w:tcW w:w="3092" w:type="pct"/>
            <w:vAlign w:val="center"/>
          </w:tcPr>
          <w:p w14:paraId="6BD35B33">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 xml:space="preserve">第二节 </w:t>
            </w:r>
            <w:r>
              <w:rPr>
                <w:rFonts w:hint="eastAsia" w:ascii="宋体" w:hAnsi="宋体" w:eastAsia="宋体"/>
                <w:color w:val="000000" w:themeColor="text1"/>
                <w:sz w:val="18"/>
                <w:szCs w:val="18"/>
                <w:highlight w:val="none"/>
                <w14:textFill>
                  <w14:solidFill>
                    <w14:schemeClr w14:val="tx1"/>
                  </w14:solidFill>
                </w14:textFill>
              </w:rPr>
              <w:t>总体技术要求</w:t>
            </w:r>
          </w:p>
          <w:p w14:paraId="0981F8DE">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4</w:t>
            </w:r>
            <w:r>
              <w:rPr>
                <w:rFonts w:hint="eastAsia" w:ascii="宋体" w:hAnsi="宋体" w:eastAsia="宋体"/>
                <w:color w:val="000000" w:themeColor="text1"/>
                <w:sz w:val="18"/>
                <w:szCs w:val="18"/>
                <w:highlight w:val="none"/>
                <w14:textFill>
                  <w14:solidFill>
                    <w14:schemeClr w14:val="tx1"/>
                  </w14:solidFill>
                </w14:textFill>
              </w:rPr>
              <w:t>.包装、标志、运输和开箱验收</w:t>
            </w:r>
          </w:p>
          <w:p w14:paraId="1CD77906">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（2）交货地点</w:t>
            </w:r>
          </w:p>
          <w:p w14:paraId="4954DA6B">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★本项目所有的设备交货地点为东莞市大朗松山湖南部污水处理厂二期技术改造（新增MBR膜组件）项目工地现场招标人指定地点。</w:t>
            </w:r>
          </w:p>
        </w:tc>
        <w:tc>
          <w:tcPr>
            <w:tcW w:w="348" w:type="pct"/>
            <w:vAlign w:val="center"/>
          </w:tcPr>
          <w:p w14:paraId="560559B1">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51125A12">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26429096">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2B0C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12E46C20">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26</w:t>
            </w:r>
          </w:p>
        </w:tc>
        <w:tc>
          <w:tcPr>
            <w:tcW w:w="459" w:type="pct"/>
            <w:vAlign w:val="center"/>
          </w:tcPr>
          <w:p w14:paraId="67B2E2D7">
            <w:pPr>
              <w:spacing w:line="400" w:lineRule="exact"/>
              <w:jc w:val="center"/>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4</w:t>
            </w:r>
          </w:p>
        </w:tc>
        <w:tc>
          <w:tcPr>
            <w:tcW w:w="3092" w:type="pct"/>
            <w:vAlign w:val="center"/>
          </w:tcPr>
          <w:p w14:paraId="4547C8A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 xml:space="preserve">第二节 </w:t>
            </w:r>
            <w:r>
              <w:rPr>
                <w:rFonts w:hint="eastAsia" w:ascii="宋体" w:hAnsi="宋体" w:eastAsia="宋体"/>
                <w:color w:val="000000" w:themeColor="text1"/>
                <w:sz w:val="18"/>
                <w:szCs w:val="18"/>
                <w:highlight w:val="none"/>
                <w14:textFill>
                  <w14:solidFill>
                    <w14:schemeClr w14:val="tx1"/>
                  </w14:solidFill>
                </w14:textFill>
              </w:rPr>
              <w:t>总体技术要求</w:t>
            </w:r>
          </w:p>
          <w:p w14:paraId="29B36A4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4</w:t>
            </w:r>
            <w:r>
              <w:rPr>
                <w:rFonts w:hint="eastAsia" w:ascii="宋体" w:hAnsi="宋体" w:eastAsia="宋体"/>
                <w:color w:val="000000" w:themeColor="text1"/>
                <w:sz w:val="18"/>
                <w:szCs w:val="18"/>
                <w:highlight w:val="none"/>
                <w14:textFill>
                  <w14:solidFill>
                    <w14:schemeClr w14:val="tx1"/>
                  </w14:solidFill>
                </w14:textFill>
              </w:rPr>
              <w:t>.包装、标志、运输和开箱验收</w:t>
            </w:r>
          </w:p>
          <w:p w14:paraId="3B48BF84">
            <w:pPr>
              <w:spacing w:line="360" w:lineRule="auto"/>
              <w:jc w:val="left"/>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3</w:t>
            </w:r>
            <w:r>
              <w:rPr>
                <w:rFonts w:hint="eastAsia" w:ascii="宋体" w:hAnsi="宋体" w:eastAsia="宋体"/>
                <w:color w:val="000000" w:themeColor="text1"/>
                <w:sz w:val="18"/>
                <w:szCs w:val="18"/>
                <w:highlight w:val="none"/>
                <w14:textFill>
                  <w14:solidFill>
                    <w14:schemeClr w14:val="tx1"/>
                  </w14:solidFill>
                </w14:textFill>
              </w:rPr>
              <w:t>）</w:t>
            </w:r>
            <w:r>
              <w:rPr>
                <w:rFonts w:hint="eastAsia" w:ascii="宋体" w:hAnsi="宋体" w:eastAsia="宋体"/>
                <w:color w:val="000000" w:themeColor="text1"/>
                <w:sz w:val="18"/>
                <w:szCs w:val="18"/>
                <w:highlight w:val="none"/>
                <w:lang w:val="en-US" w:eastAsia="zh-CN"/>
                <w14:textFill>
                  <w14:solidFill>
                    <w14:schemeClr w14:val="tx1"/>
                  </w14:solidFill>
                </w14:textFill>
              </w:rPr>
              <w:t>运输</w:t>
            </w:r>
          </w:p>
          <w:p w14:paraId="118A50B5">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按照招标人的要求，投标人应按时告知设备的运输情况。投标人应负责将合同所供设备运至招标人指定位置，包括到场设备搬卸和采取安全措施。设备相关运输、装卸、保险、关税（进口设备）等费用已包含在投标报价总价中。</w:t>
            </w:r>
          </w:p>
        </w:tc>
        <w:tc>
          <w:tcPr>
            <w:tcW w:w="348" w:type="pct"/>
            <w:vAlign w:val="center"/>
          </w:tcPr>
          <w:p w14:paraId="33AF846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7D57679">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4CCA3E1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0B4D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7EE2126A">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27</w:t>
            </w:r>
          </w:p>
        </w:tc>
        <w:tc>
          <w:tcPr>
            <w:tcW w:w="459" w:type="pct"/>
            <w:vAlign w:val="center"/>
          </w:tcPr>
          <w:p w14:paraId="47D65118">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2.3.5</w:t>
            </w:r>
          </w:p>
        </w:tc>
        <w:tc>
          <w:tcPr>
            <w:tcW w:w="3092" w:type="pct"/>
            <w:vAlign w:val="center"/>
          </w:tcPr>
          <w:p w14:paraId="4C6799B1">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 xml:space="preserve">第二节 </w:t>
            </w:r>
            <w:r>
              <w:rPr>
                <w:rFonts w:hint="eastAsia" w:ascii="宋体" w:hAnsi="宋体" w:eastAsia="宋体"/>
                <w:color w:val="000000" w:themeColor="text1"/>
                <w:sz w:val="18"/>
                <w:szCs w:val="18"/>
                <w:highlight w:val="none"/>
                <w14:textFill>
                  <w14:solidFill>
                    <w14:schemeClr w14:val="tx1"/>
                  </w14:solidFill>
                </w14:textFill>
              </w:rPr>
              <w:t>总体技术要求</w:t>
            </w:r>
          </w:p>
          <w:p w14:paraId="3B595864">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2.3.5.设备安装及调试</w:t>
            </w:r>
          </w:p>
          <w:p w14:paraId="09025BA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投标人应派专业技术人员到现场，进行设备、配套连接管道、电气等的安装，在招标人的组织安排下，负责完成设备调试、性能考核的技术工作。另外，设备控制系统（含仪表）由投标人自行调试。</w:t>
            </w:r>
          </w:p>
          <w:p w14:paraId="37C2A73B">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★上述的技术服务费已包含在投标报价中。</w:t>
            </w:r>
          </w:p>
        </w:tc>
        <w:tc>
          <w:tcPr>
            <w:tcW w:w="348" w:type="pct"/>
            <w:vAlign w:val="center"/>
          </w:tcPr>
          <w:p w14:paraId="69AB30D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D609B6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1C76C12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6B5C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045DB3A">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28</w:t>
            </w:r>
          </w:p>
        </w:tc>
        <w:tc>
          <w:tcPr>
            <w:tcW w:w="459" w:type="pct"/>
            <w:vAlign w:val="center"/>
          </w:tcPr>
          <w:p w14:paraId="4A11DBA0">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2.3.7</w:t>
            </w:r>
          </w:p>
        </w:tc>
        <w:tc>
          <w:tcPr>
            <w:tcW w:w="3092" w:type="pct"/>
            <w:vAlign w:val="center"/>
          </w:tcPr>
          <w:p w14:paraId="771E84D1">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 xml:space="preserve">第二节 </w:t>
            </w:r>
            <w:r>
              <w:rPr>
                <w:rFonts w:hint="eastAsia" w:ascii="宋体" w:hAnsi="宋体" w:eastAsia="宋体"/>
                <w:color w:val="000000" w:themeColor="text1"/>
                <w:sz w:val="18"/>
                <w:szCs w:val="18"/>
                <w:highlight w:val="none"/>
                <w14:textFill>
                  <w14:solidFill>
                    <w14:schemeClr w14:val="tx1"/>
                  </w14:solidFill>
                </w14:textFill>
              </w:rPr>
              <w:t>总体技术要求</w:t>
            </w:r>
          </w:p>
          <w:p w14:paraId="7066EBB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2.3.7.质保期工作</w:t>
            </w:r>
          </w:p>
          <w:p w14:paraId="6BF5DB5F">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1）MBR膜组件的质保期为不少于6年，其他货物的质保期为至少24个月，质保期自所有设备最终验收合格之日起算（以整体验收报告日期为准）。质保期内，投标人对所投设备供货、安装质量进行免费保修，免费保修包括但不限于由投标人承担完成质保期的工作而产生的运费、购置费、测试费、人工费等各项费用。</w:t>
            </w:r>
          </w:p>
        </w:tc>
        <w:tc>
          <w:tcPr>
            <w:tcW w:w="348" w:type="pct"/>
            <w:vAlign w:val="center"/>
          </w:tcPr>
          <w:p w14:paraId="31406628">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A0B4AD4">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7EB538B4">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661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569ABB33">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29</w:t>
            </w:r>
          </w:p>
        </w:tc>
        <w:tc>
          <w:tcPr>
            <w:tcW w:w="459" w:type="pct"/>
            <w:vAlign w:val="center"/>
          </w:tcPr>
          <w:p w14:paraId="5839C41D">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3.4.1</w:t>
            </w:r>
          </w:p>
        </w:tc>
        <w:tc>
          <w:tcPr>
            <w:tcW w:w="3092" w:type="pct"/>
            <w:vAlign w:val="center"/>
          </w:tcPr>
          <w:p w14:paraId="4238C660">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59A496B3">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57580894">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3.4.1.技术性能表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572"/>
              <w:gridCol w:w="2274"/>
            </w:tblGrid>
            <w:tr w14:paraId="4FE5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83" w:type="pct"/>
                  <w:vAlign w:val="center"/>
                </w:tcPr>
                <w:p w14:paraId="32507568">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2078" w:type="pct"/>
                  <w:vAlign w:val="center"/>
                </w:tcPr>
                <w:p w14:paraId="2406E8A2">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核心参数</w:t>
                  </w:r>
                </w:p>
              </w:tc>
              <w:tc>
                <w:tcPr>
                  <w:tcW w:w="1837" w:type="pct"/>
                  <w:vAlign w:val="center"/>
                </w:tcPr>
                <w:p w14:paraId="6DA74E7C">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技术参数</w:t>
                  </w:r>
                </w:p>
              </w:tc>
            </w:tr>
            <w:tr w14:paraId="7A29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3" w:type="pct"/>
                  <w:vAlign w:val="center"/>
                </w:tcPr>
                <w:p w14:paraId="27A1B34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078" w:type="pct"/>
                  <w:vAlign w:val="center"/>
                </w:tcPr>
                <w:p w14:paraId="37965CED">
                  <w:pPr>
                    <w:keepNext w:val="0"/>
                    <w:keepLines w:val="0"/>
                    <w:pageBreakBefore w:val="0"/>
                    <w:widowControl/>
                    <w:suppressLineNumber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总膜面积</w:t>
                  </w:r>
                </w:p>
              </w:tc>
              <w:tc>
                <w:tcPr>
                  <w:tcW w:w="1837" w:type="pct"/>
                  <w:vAlign w:val="center"/>
                </w:tcPr>
                <w:p w14:paraId="7779CC61">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≥12000m</w:t>
                  </w:r>
                  <w:r>
                    <w:rPr>
                      <w:rFonts w:hint="eastAsia" w:ascii="宋体" w:hAnsi="宋体" w:eastAsia="宋体" w:cs="宋体"/>
                      <w:color w:val="000000" w:themeColor="text1"/>
                      <w:sz w:val="21"/>
                      <w:szCs w:val="21"/>
                      <w:highlight w:val="none"/>
                      <w:vertAlign w:val="superscript"/>
                      <w:lang w:val="en-US" w:eastAsia="zh-CN"/>
                      <w14:textFill>
                        <w14:solidFill>
                          <w14:schemeClr w14:val="tx1"/>
                        </w14:solidFill>
                      </w14:textFill>
                    </w:rPr>
                    <w:t>2</w:t>
                  </w:r>
                </w:p>
              </w:tc>
            </w:tr>
            <w:tr w14:paraId="4DF7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3" w:type="pct"/>
                  <w:vAlign w:val="center"/>
                </w:tcPr>
                <w:p w14:paraId="599EBA39">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078" w:type="pct"/>
                  <w:vAlign w:val="center"/>
                </w:tcPr>
                <w:p w14:paraId="329F9B85">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平均膜孔径</w:t>
                  </w:r>
                </w:p>
              </w:tc>
              <w:tc>
                <w:tcPr>
                  <w:tcW w:w="1837" w:type="pct"/>
                  <w:vAlign w:val="center"/>
                </w:tcPr>
                <w:p w14:paraId="31A4C98F">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≤0.1μm</w:t>
                  </w:r>
                </w:p>
              </w:tc>
            </w:tr>
            <w:tr w14:paraId="39EA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3" w:type="pct"/>
                  <w:vAlign w:val="center"/>
                </w:tcPr>
                <w:p w14:paraId="14284DF0">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w:t>
                  </w:r>
                </w:p>
              </w:tc>
              <w:tc>
                <w:tcPr>
                  <w:tcW w:w="2078" w:type="pct"/>
                  <w:vAlign w:val="center"/>
                </w:tcPr>
                <w:p w14:paraId="6D5FB20F">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膜组件层数</w:t>
                  </w:r>
                </w:p>
              </w:tc>
              <w:tc>
                <w:tcPr>
                  <w:tcW w:w="1837" w:type="pct"/>
                  <w:vAlign w:val="center"/>
                </w:tcPr>
                <w:p w14:paraId="53EBA2AE">
                  <w:pPr>
                    <w:pStyle w:val="6"/>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单层</w:t>
                  </w:r>
                </w:p>
              </w:tc>
            </w:tr>
          </w:tbl>
          <w:p w14:paraId="0C4179EC">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p>
        </w:tc>
        <w:tc>
          <w:tcPr>
            <w:tcW w:w="348" w:type="pct"/>
            <w:vAlign w:val="center"/>
          </w:tcPr>
          <w:p w14:paraId="39BB6465">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019523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065EF13B">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4A13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45F3BE65">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30</w:t>
            </w:r>
          </w:p>
        </w:tc>
        <w:tc>
          <w:tcPr>
            <w:tcW w:w="459" w:type="pct"/>
            <w:vAlign w:val="center"/>
          </w:tcPr>
          <w:p w14:paraId="4DAF5796">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3.4.1</w:t>
            </w:r>
          </w:p>
        </w:tc>
        <w:tc>
          <w:tcPr>
            <w:tcW w:w="3092" w:type="pct"/>
            <w:vAlign w:val="center"/>
          </w:tcPr>
          <w:p w14:paraId="4EB4138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020BB830">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7329B6B0">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3.4.1.技术性能表</w:t>
            </w:r>
          </w:p>
          <w:p w14:paraId="3F2FBE8A">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备注：</w:t>
            </w:r>
          </w:p>
          <w:p w14:paraId="1FA9A428">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膜运行后，需要每年对平均通量进行测试，在污泥浓度5000~10000mg/L，温度≥12℃的条件下，随机选定的某个膜组件（选择性关闭部分膜组件产水阀，保持测试期间处于停产水状态）满足72h连续正常运行，期间跨膜压差不大于(15+N*3)kPa，且选定膜组件的平均通量不低于响应值(其中N为膜运行年限）。</w:t>
            </w:r>
          </w:p>
        </w:tc>
        <w:tc>
          <w:tcPr>
            <w:tcW w:w="348" w:type="pct"/>
            <w:vAlign w:val="center"/>
          </w:tcPr>
          <w:p w14:paraId="124E26D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D2BB887">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1BDBBD79">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1268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3D3D7E5F">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31</w:t>
            </w:r>
          </w:p>
        </w:tc>
        <w:tc>
          <w:tcPr>
            <w:tcW w:w="459" w:type="pct"/>
            <w:vAlign w:val="center"/>
          </w:tcPr>
          <w:p w14:paraId="4EA8C52A">
            <w:pPr>
              <w:spacing w:line="400" w:lineRule="exact"/>
              <w:jc w:val="center"/>
              <w:rPr>
                <w:rFonts w:hint="eastAsia"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3.4.1</w:t>
            </w:r>
          </w:p>
        </w:tc>
        <w:tc>
          <w:tcPr>
            <w:tcW w:w="3092" w:type="pct"/>
            <w:vAlign w:val="center"/>
          </w:tcPr>
          <w:p w14:paraId="1E5D32B5">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0580A7A4">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06390362">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3.4.1.技术性能表</w:t>
            </w:r>
          </w:p>
          <w:p w14:paraId="79A3169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备注：</w:t>
            </w:r>
          </w:p>
          <w:p w14:paraId="65C5AE75">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★4、初始稳定产水能力≥270 m3/h，三年内每年产水能力衰退在10m3/h以内，六年内产水能力保持在210m3/h以上，且出水水质达标。若产水能力低于上述要求，投标人需通过免费更换膜元件等方式恢复产水能力。</w:t>
            </w:r>
          </w:p>
        </w:tc>
        <w:tc>
          <w:tcPr>
            <w:tcW w:w="348" w:type="pct"/>
            <w:vAlign w:val="center"/>
          </w:tcPr>
          <w:p w14:paraId="250155BC">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E45E10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7340C373">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377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12786694">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459" w:type="pct"/>
            <w:vAlign w:val="center"/>
          </w:tcPr>
          <w:p w14:paraId="4A10C6FD">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3.4.2</w:t>
            </w:r>
          </w:p>
        </w:tc>
        <w:tc>
          <w:tcPr>
            <w:tcW w:w="3092" w:type="pct"/>
            <w:vAlign w:val="center"/>
          </w:tcPr>
          <w:p w14:paraId="13CFF0FE">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364E39F0">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441FC13B">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3.4.2.MBR 膜组器</w:t>
            </w:r>
          </w:p>
          <w:p w14:paraId="40B25779">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★采用先进的制膜工艺生产的PVDF的中空纤维膜，MBR膜需具有良好的耐久性材质，且具备良好拦截性能。</w:t>
            </w:r>
          </w:p>
        </w:tc>
        <w:tc>
          <w:tcPr>
            <w:tcW w:w="348" w:type="pct"/>
            <w:vAlign w:val="center"/>
          </w:tcPr>
          <w:p w14:paraId="6ED141B4">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65042C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5B1F8690">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714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761105C0">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33</w:t>
            </w:r>
          </w:p>
        </w:tc>
        <w:tc>
          <w:tcPr>
            <w:tcW w:w="459" w:type="pct"/>
            <w:vAlign w:val="center"/>
          </w:tcPr>
          <w:p w14:paraId="31565E8C">
            <w:pPr>
              <w:spacing w:line="400" w:lineRule="exact"/>
              <w:jc w:val="center"/>
              <w:rPr>
                <w:rFonts w:hint="eastAsia"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3.4.2</w:t>
            </w:r>
          </w:p>
        </w:tc>
        <w:tc>
          <w:tcPr>
            <w:tcW w:w="3092" w:type="pct"/>
            <w:vAlign w:val="center"/>
          </w:tcPr>
          <w:p w14:paraId="5D8B0E71">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26EF1C9D">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619E7558">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3.4.2.MBR 膜组器</w:t>
            </w:r>
          </w:p>
          <w:p w14:paraId="525053B7">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★投标人必须保证膜的工作状况可进行完整性测试，膜的使用寿命在保证通量情况下，应不少于6年，由于膜通量或质量原因形成的一切维修费用以及生产上的损失由投标人进行赔偿。</w:t>
            </w:r>
          </w:p>
        </w:tc>
        <w:tc>
          <w:tcPr>
            <w:tcW w:w="348" w:type="pct"/>
            <w:vAlign w:val="center"/>
          </w:tcPr>
          <w:p w14:paraId="1FA2470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BCA42E9">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C15FE1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0360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62B6CF59">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34</w:t>
            </w:r>
          </w:p>
        </w:tc>
        <w:tc>
          <w:tcPr>
            <w:tcW w:w="459" w:type="pct"/>
            <w:vAlign w:val="center"/>
          </w:tcPr>
          <w:p w14:paraId="168B8C52">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3.4.2</w:t>
            </w:r>
          </w:p>
        </w:tc>
        <w:tc>
          <w:tcPr>
            <w:tcW w:w="3092" w:type="pct"/>
            <w:vAlign w:val="center"/>
          </w:tcPr>
          <w:p w14:paraId="5E0DCD7E">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2A66F5E2">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3.4技术要求</w:t>
            </w:r>
          </w:p>
          <w:p w14:paraId="3FFFC8BF">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3.4.2.MBR 膜组器</w:t>
            </w:r>
          </w:p>
          <w:p w14:paraId="1634F0FA">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膜组件的设计通量根据进水水质选择，通量值满足处理水量的要求，并预留有足够的裕度。选择合理的膜数量，保证膜组件在设计年限内正常运行和维持合理的清洗周期以及合理的反洗间隔，以尽可能降低系统的自用水耗和运行能耗。</w:t>
            </w:r>
          </w:p>
        </w:tc>
        <w:tc>
          <w:tcPr>
            <w:tcW w:w="348" w:type="pct"/>
            <w:vAlign w:val="center"/>
          </w:tcPr>
          <w:p w14:paraId="7EE597FA">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BF8A88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33CA0936">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r w14:paraId="55E6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1D587D58">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35</w:t>
            </w:r>
          </w:p>
        </w:tc>
        <w:tc>
          <w:tcPr>
            <w:tcW w:w="459" w:type="pct"/>
            <w:vAlign w:val="center"/>
          </w:tcPr>
          <w:p w14:paraId="71DA2BEB">
            <w:pPr>
              <w:spacing w:line="400" w:lineRule="exact"/>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3.6</w:t>
            </w:r>
          </w:p>
        </w:tc>
        <w:tc>
          <w:tcPr>
            <w:tcW w:w="3092" w:type="pct"/>
            <w:vAlign w:val="center"/>
          </w:tcPr>
          <w:p w14:paraId="426CD193">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第三节 详细技术要求</w:t>
            </w:r>
          </w:p>
          <w:p w14:paraId="2E1F29C7">
            <w:pPr>
              <w:spacing w:line="360" w:lineRule="auto"/>
              <w:jc w:val="left"/>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3.</w:t>
            </w:r>
            <w:r>
              <w:rPr>
                <w:rFonts w:hint="eastAsia" w:ascii="宋体" w:hAnsi="宋体" w:eastAsia="宋体"/>
                <w:color w:val="000000" w:themeColor="text1"/>
                <w:sz w:val="18"/>
                <w:szCs w:val="18"/>
                <w:highlight w:val="none"/>
                <w:lang w:val="en-US" w:eastAsia="zh-CN"/>
                <w14:textFill>
                  <w14:solidFill>
                    <w14:schemeClr w14:val="tx1"/>
                  </w14:solidFill>
                </w14:textFill>
              </w:rPr>
              <w:t>6工厂检查、试验</w:t>
            </w:r>
          </w:p>
          <w:p w14:paraId="63F68CBC">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一般检查包括外观、结构尺寸和联结尺寸检查。检查项目不得少于以下内容：</w:t>
            </w:r>
          </w:p>
          <w:p w14:paraId="17A0A517">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驱动装置：粗加工或精加工后，组装前。</w:t>
            </w:r>
          </w:p>
          <w:p w14:paraId="4F5A8C2F">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成品电机：组装后。</w:t>
            </w:r>
          </w:p>
          <w:p w14:paraId="73B58BB5">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成品设备：在工厂试验时进行。</w:t>
            </w:r>
          </w:p>
          <w:p w14:paraId="596F2676">
            <w:pPr>
              <w:spacing w:line="360" w:lineRule="auto"/>
              <w:jc w:val="left"/>
              <w:rPr>
                <w:rFonts w:hint="eastAsia" w:ascii="宋体" w:hAnsi="宋体" w:eastAsia="宋体"/>
                <w:color w:val="000000" w:themeColor="text1"/>
                <w:sz w:val="18"/>
                <w:szCs w:val="18"/>
                <w:highlight w:val="none"/>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★所有设备应提供出厂检验合格证。</w:t>
            </w:r>
          </w:p>
        </w:tc>
        <w:tc>
          <w:tcPr>
            <w:tcW w:w="348" w:type="pct"/>
            <w:vAlign w:val="center"/>
          </w:tcPr>
          <w:p w14:paraId="3018083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7D2FFD2F">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c>
          <w:tcPr>
            <w:tcW w:w="397" w:type="pct"/>
            <w:vAlign w:val="center"/>
          </w:tcPr>
          <w:p w14:paraId="4ADB6D4D">
            <w:pPr>
              <w:keepNext/>
              <w:keepLines/>
              <w:spacing w:line="400" w:lineRule="exact"/>
              <w:jc w:val="center"/>
              <w:outlineLvl w:val="9"/>
              <w:rPr>
                <w:rFonts w:ascii="宋体" w:hAnsi="宋体" w:eastAsia="宋体" w:cs="宋体"/>
                <w:color w:val="000000" w:themeColor="text1"/>
                <w:kern w:val="0"/>
                <w:sz w:val="18"/>
                <w:szCs w:val="18"/>
                <w:highlight w:val="none"/>
                <w14:textFill>
                  <w14:solidFill>
                    <w14:schemeClr w14:val="tx1"/>
                  </w14:solidFill>
                </w14:textFill>
              </w:rPr>
            </w:pPr>
          </w:p>
        </w:tc>
      </w:tr>
    </w:tbl>
    <w:p w14:paraId="72CB89BF">
      <w:pPr>
        <w:spacing w:line="360" w:lineRule="auto"/>
        <w:rPr>
          <w:rFonts w:ascii="宋体" w:hAnsi="宋体" w:eastAsia="宋体" w:cs="宋体"/>
          <w:color w:val="000000" w:themeColor="text1"/>
          <w:szCs w:val="21"/>
          <w:highlight w:val="none"/>
          <w14:textFill>
            <w14:solidFill>
              <w14:schemeClr w14:val="tx1"/>
            </w14:solidFill>
          </w14:textFill>
        </w:rPr>
      </w:pPr>
    </w:p>
    <w:p w14:paraId="19C87A2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F84E93D">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w:t>
      </w:r>
      <w:r>
        <w:rPr>
          <w:rFonts w:hint="eastAsia" w:ascii="宋体" w:hAnsi="宋体" w:eastAsia="宋体" w:cs="宋体"/>
          <w:b/>
          <w:color w:val="000000" w:themeColor="text1"/>
          <w:szCs w:val="21"/>
          <w:highlight w:val="none"/>
          <w:u w:val="single"/>
          <w:lang w:eastAsia="zh-CN"/>
          <w14:textFill>
            <w14:solidFill>
              <w14:schemeClr w14:val="tx1"/>
            </w14:solidFill>
          </w14:textFill>
        </w:rPr>
        <w:t>（其中“</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特别说明、第一节项目的基本情况及污水处理厂设计、2.1总体要求、3.1概述、4.3招标设计图纸目录</w:t>
      </w:r>
      <w:r>
        <w:rPr>
          <w:rFonts w:hint="eastAsia" w:ascii="宋体" w:hAnsi="宋体" w:eastAsia="宋体" w:cs="宋体"/>
          <w:b/>
          <w:color w:val="000000" w:themeColor="text1"/>
          <w:szCs w:val="21"/>
          <w:highlight w:val="none"/>
          <w:u w:val="single"/>
          <w:lang w:eastAsia="zh-CN"/>
          <w14:textFill>
            <w14:solidFill>
              <w14:schemeClr w14:val="tx1"/>
            </w14:solidFill>
          </w14:textFill>
        </w:rPr>
        <w:t>”除外）</w:t>
      </w:r>
      <w:r>
        <w:rPr>
          <w:rFonts w:hint="eastAsia" w:ascii="宋体" w:hAnsi="宋体" w:eastAsia="宋体" w:cs="宋体"/>
          <w:b/>
          <w:color w:val="000000" w:themeColor="text1"/>
          <w:szCs w:val="21"/>
          <w:highlight w:val="none"/>
          <w:u w:val="single"/>
          <w14:textFill>
            <w14:solidFill>
              <w14:schemeClr w14:val="tx1"/>
            </w14:solidFill>
          </w14:textFill>
        </w:rPr>
        <w:t>，逐条逐项、如实地填写“偏离情况”，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5FD40693">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2608CFD">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477D19D">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2735AA26">
      <w:pPr>
        <w:spacing w:line="360" w:lineRule="auto"/>
        <w:rPr>
          <w:rFonts w:ascii="宋体" w:hAnsi="宋体" w:eastAsia="宋体" w:cs="宋体"/>
          <w:color w:val="000000" w:themeColor="text1"/>
          <w:szCs w:val="21"/>
          <w:highlight w:val="none"/>
          <w14:textFill>
            <w14:solidFill>
              <w14:schemeClr w14:val="tx1"/>
            </w14:solidFill>
          </w14:textFill>
        </w:rPr>
      </w:pPr>
    </w:p>
    <w:p w14:paraId="014F32E4">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6567DAB9">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057427F3">
      <w:pPr>
        <w:tabs>
          <w:tab w:val="left" w:pos="567"/>
        </w:tabs>
        <w:autoSpaceDE w:val="0"/>
        <w:autoSpaceDN w:val="0"/>
        <w:adjustRightInd w:val="0"/>
        <w:spacing w:line="360" w:lineRule="auto"/>
        <w:jc w:val="left"/>
        <w:outlineLvl w:val="1"/>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904" w:name="_Toc140596942"/>
      <w:bookmarkStart w:id="905" w:name="_Toc94107224"/>
      <w:bookmarkStart w:id="906" w:name="_Toc28623"/>
      <w:bookmarkStart w:id="907" w:name="_Toc102860431"/>
      <w:bookmarkStart w:id="908" w:name="_Toc104991889"/>
      <w:bookmarkStart w:id="909" w:name="_Toc24871"/>
      <w:bookmarkStart w:id="910" w:name="_Toc102860087"/>
      <w:bookmarkStart w:id="911" w:name="_Toc142508382"/>
      <w:bookmarkStart w:id="912" w:name="_Toc4956"/>
      <w:bookmarkStart w:id="913" w:name="_Toc20665"/>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0"/>
          <w:sz w:val="30"/>
          <w:szCs w:val="30"/>
          <w:highlight w:val="none"/>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Times New Roman"/>
          <w:b/>
          <w:color w:val="000000" w:themeColor="text1"/>
          <w:kern w:val="0"/>
          <w:sz w:val="30"/>
          <w:szCs w:val="30"/>
          <w:highlight w:val="none"/>
          <w14:textFill>
            <w14:solidFill>
              <w14:schemeClr w14:val="tx1"/>
            </w14:solidFill>
          </w14:textFill>
        </w:rPr>
        <w:t>供货货物清单表格式</w:t>
      </w:r>
      <w:bookmarkEnd w:id="904"/>
      <w:bookmarkEnd w:id="905"/>
      <w:bookmarkEnd w:id="906"/>
      <w:bookmarkEnd w:id="907"/>
      <w:bookmarkEnd w:id="908"/>
      <w:bookmarkEnd w:id="909"/>
      <w:bookmarkEnd w:id="910"/>
      <w:bookmarkEnd w:id="911"/>
      <w:bookmarkEnd w:id="912"/>
      <w:bookmarkEnd w:id="913"/>
    </w:p>
    <w:p w14:paraId="1625BE3D">
      <w:pPr>
        <w:autoSpaceDE w:val="0"/>
        <w:autoSpaceDN w:val="0"/>
        <w:adjustRightInd w:val="0"/>
        <w:ind w:right="-23" w:rightChars="-11"/>
        <w:jc w:val="center"/>
        <w:outlineLvl w:val="2"/>
        <w:rPr>
          <w:rFonts w:ascii="宋体" w:hAnsi="宋体" w:eastAsia="宋体" w:cs="宋体"/>
          <w:b/>
          <w:color w:val="000000" w:themeColor="text1"/>
          <w:sz w:val="30"/>
          <w:szCs w:val="30"/>
          <w:highlight w:val="none"/>
          <w:lang w:val="zh-CN"/>
          <w14:textFill>
            <w14:solidFill>
              <w14:schemeClr w14:val="tx1"/>
            </w14:solidFill>
          </w14:textFill>
        </w:rPr>
      </w:pPr>
      <w:bookmarkStart w:id="914" w:name="_Toc23939"/>
      <w:bookmarkStart w:id="915" w:name="_Toc12155"/>
      <w:r>
        <w:rPr>
          <w:rFonts w:hint="eastAsia" w:ascii="宋体" w:hAnsi="宋体" w:eastAsia="宋体" w:cs="宋体"/>
          <w:b/>
          <w:color w:val="000000" w:themeColor="text1"/>
          <w:sz w:val="30"/>
          <w:szCs w:val="30"/>
          <w:highlight w:val="none"/>
          <w:lang w:val="zh-CN"/>
          <w14:textFill>
            <w14:solidFill>
              <w14:schemeClr w14:val="tx1"/>
            </w14:solidFill>
          </w14:textFill>
        </w:rPr>
        <w:t>供货货物清单表</w:t>
      </w:r>
      <w:bookmarkEnd w:id="914"/>
      <w:bookmarkEnd w:id="915"/>
    </w:p>
    <w:p w14:paraId="186890D3">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38"/>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13"/>
        <w:gridCol w:w="1104"/>
        <w:gridCol w:w="1036"/>
        <w:gridCol w:w="1169"/>
        <w:gridCol w:w="1101"/>
        <w:gridCol w:w="1101"/>
        <w:gridCol w:w="1101"/>
        <w:gridCol w:w="1104"/>
        <w:gridCol w:w="682"/>
      </w:tblGrid>
      <w:tr w14:paraId="6A8C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2BEFCFE">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货物明细</w:t>
            </w:r>
          </w:p>
        </w:tc>
      </w:tr>
      <w:tr w14:paraId="36B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0" w:type="pct"/>
            <w:tcBorders>
              <w:top w:val="single" w:color="auto" w:sz="4" w:space="0"/>
              <w:left w:val="single" w:color="auto" w:sz="4" w:space="0"/>
              <w:bottom w:val="single" w:color="auto" w:sz="4" w:space="0"/>
              <w:right w:val="single" w:color="auto" w:sz="4" w:space="0"/>
            </w:tcBorders>
            <w:vAlign w:val="center"/>
          </w:tcPr>
          <w:p w14:paraId="5CA4688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713" w:type="pct"/>
            <w:tcBorders>
              <w:top w:val="single" w:color="auto" w:sz="4" w:space="0"/>
              <w:left w:val="single" w:color="auto" w:sz="4" w:space="0"/>
              <w:bottom w:val="single" w:color="auto" w:sz="4" w:space="0"/>
              <w:right w:val="single" w:color="auto" w:sz="4" w:space="0"/>
            </w:tcBorders>
            <w:vAlign w:val="center"/>
          </w:tcPr>
          <w:p w14:paraId="736C047F">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520" w:type="pct"/>
            <w:tcBorders>
              <w:top w:val="single" w:color="auto" w:sz="4" w:space="0"/>
              <w:left w:val="single" w:color="auto" w:sz="4" w:space="0"/>
              <w:bottom w:val="single" w:color="auto" w:sz="4" w:space="0"/>
              <w:right w:val="single" w:color="auto" w:sz="4" w:space="0"/>
            </w:tcBorders>
            <w:vAlign w:val="center"/>
          </w:tcPr>
          <w:p w14:paraId="62C33F45">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488" w:type="pct"/>
            <w:tcBorders>
              <w:top w:val="single" w:color="auto" w:sz="4" w:space="0"/>
              <w:left w:val="single" w:color="auto" w:sz="4" w:space="0"/>
              <w:bottom w:val="single" w:color="auto" w:sz="4" w:space="0"/>
              <w:right w:val="single" w:color="auto" w:sz="4" w:space="0"/>
            </w:tcBorders>
            <w:vAlign w:val="center"/>
          </w:tcPr>
          <w:p w14:paraId="460AB83E">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551" w:type="pct"/>
            <w:tcBorders>
              <w:top w:val="single" w:color="auto" w:sz="4" w:space="0"/>
              <w:left w:val="single" w:color="auto" w:sz="4" w:space="0"/>
              <w:bottom w:val="single" w:color="auto" w:sz="4" w:space="0"/>
              <w:right w:val="single" w:color="auto" w:sz="4" w:space="0"/>
            </w:tcBorders>
            <w:vAlign w:val="center"/>
          </w:tcPr>
          <w:p w14:paraId="00AAA6E4">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519" w:type="pct"/>
            <w:tcBorders>
              <w:top w:val="single" w:color="auto" w:sz="4" w:space="0"/>
              <w:left w:val="single" w:color="auto" w:sz="4" w:space="0"/>
              <w:bottom w:val="single" w:color="auto" w:sz="4" w:space="0"/>
              <w:right w:val="single" w:color="auto" w:sz="4" w:space="0"/>
            </w:tcBorders>
            <w:vAlign w:val="center"/>
          </w:tcPr>
          <w:p w14:paraId="228E14D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519" w:type="pct"/>
            <w:tcBorders>
              <w:top w:val="single" w:color="auto" w:sz="4" w:space="0"/>
              <w:left w:val="single" w:color="auto" w:sz="4" w:space="0"/>
              <w:bottom w:val="single" w:color="auto" w:sz="4" w:space="0"/>
              <w:right w:val="single" w:color="auto" w:sz="4" w:space="0"/>
            </w:tcBorders>
            <w:vAlign w:val="center"/>
          </w:tcPr>
          <w:p w14:paraId="2E4F679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19" w:type="pct"/>
            <w:tcBorders>
              <w:top w:val="single" w:color="auto" w:sz="4" w:space="0"/>
              <w:left w:val="single" w:color="auto" w:sz="4" w:space="0"/>
              <w:bottom w:val="single" w:color="auto" w:sz="4" w:space="0"/>
              <w:right w:val="single" w:color="auto" w:sz="4" w:space="0"/>
            </w:tcBorders>
            <w:vAlign w:val="center"/>
          </w:tcPr>
          <w:p w14:paraId="53B42225">
            <w:pPr>
              <w:autoSpaceDE w:val="0"/>
              <w:autoSpaceDN w:val="0"/>
              <w:adjustRightInd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生产厂家</w:t>
            </w:r>
          </w:p>
        </w:tc>
        <w:tc>
          <w:tcPr>
            <w:tcW w:w="520" w:type="pct"/>
            <w:tcBorders>
              <w:top w:val="single" w:color="auto" w:sz="4" w:space="0"/>
              <w:left w:val="single" w:color="auto" w:sz="4" w:space="0"/>
              <w:bottom w:val="single" w:color="auto" w:sz="4" w:space="0"/>
              <w:right w:val="single" w:color="auto" w:sz="4" w:space="0"/>
            </w:tcBorders>
            <w:vAlign w:val="center"/>
          </w:tcPr>
          <w:p w14:paraId="4332381B">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主要技术参数</w:t>
            </w:r>
          </w:p>
        </w:tc>
        <w:tc>
          <w:tcPr>
            <w:tcW w:w="316" w:type="pct"/>
            <w:tcBorders>
              <w:top w:val="single" w:color="auto" w:sz="4" w:space="0"/>
              <w:left w:val="single" w:color="auto" w:sz="4" w:space="0"/>
              <w:bottom w:val="single" w:color="auto" w:sz="4" w:space="0"/>
              <w:right w:val="single" w:color="auto" w:sz="4" w:space="0"/>
            </w:tcBorders>
            <w:vAlign w:val="center"/>
          </w:tcPr>
          <w:p w14:paraId="50790FBC">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54D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0" w:type="pct"/>
            <w:tcBorders>
              <w:top w:val="single" w:color="auto" w:sz="4" w:space="0"/>
              <w:left w:val="single" w:color="auto" w:sz="4" w:space="0"/>
              <w:bottom w:val="single" w:color="auto" w:sz="4" w:space="0"/>
              <w:right w:val="single" w:color="auto" w:sz="4" w:space="0"/>
            </w:tcBorders>
            <w:vAlign w:val="center"/>
          </w:tcPr>
          <w:p w14:paraId="7CA6EB9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713" w:type="pct"/>
            <w:tcBorders>
              <w:top w:val="single" w:color="auto" w:sz="4" w:space="0"/>
              <w:left w:val="single" w:color="auto" w:sz="4" w:space="0"/>
              <w:bottom w:val="single" w:color="auto" w:sz="4" w:space="0"/>
              <w:right w:val="single" w:color="auto" w:sz="4" w:space="0"/>
            </w:tcBorders>
          </w:tcPr>
          <w:p w14:paraId="09F7951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71A9340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2D95224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2B20EE4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4BFC9CF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05B6233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1E84436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24C5F75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6D68929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B6D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0" w:type="pct"/>
            <w:tcBorders>
              <w:top w:val="single" w:color="auto" w:sz="4" w:space="0"/>
              <w:left w:val="single" w:color="auto" w:sz="4" w:space="0"/>
              <w:bottom w:val="single" w:color="auto" w:sz="4" w:space="0"/>
              <w:right w:val="single" w:color="auto" w:sz="4" w:space="0"/>
            </w:tcBorders>
            <w:vAlign w:val="center"/>
          </w:tcPr>
          <w:p w14:paraId="472F145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713" w:type="pct"/>
            <w:tcBorders>
              <w:top w:val="single" w:color="auto" w:sz="4" w:space="0"/>
              <w:left w:val="single" w:color="auto" w:sz="4" w:space="0"/>
              <w:bottom w:val="single" w:color="auto" w:sz="4" w:space="0"/>
              <w:right w:val="single" w:color="auto" w:sz="4" w:space="0"/>
            </w:tcBorders>
          </w:tcPr>
          <w:p w14:paraId="30045F1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0DC8783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49FCC79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0D15E07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2E87CCD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58DDF3A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7A0371F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05EE7D1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0394D99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397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0" w:type="pct"/>
            <w:tcBorders>
              <w:top w:val="single" w:color="auto" w:sz="4" w:space="0"/>
              <w:left w:val="single" w:color="auto" w:sz="4" w:space="0"/>
              <w:bottom w:val="single" w:color="auto" w:sz="4" w:space="0"/>
              <w:right w:val="single" w:color="auto" w:sz="4" w:space="0"/>
            </w:tcBorders>
            <w:vAlign w:val="center"/>
          </w:tcPr>
          <w:p w14:paraId="3B1E0A6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713" w:type="pct"/>
            <w:tcBorders>
              <w:top w:val="single" w:color="auto" w:sz="4" w:space="0"/>
              <w:left w:val="single" w:color="auto" w:sz="4" w:space="0"/>
              <w:bottom w:val="single" w:color="auto" w:sz="4" w:space="0"/>
              <w:right w:val="single" w:color="auto" w:sz="4" w:space="0"/>
            </w:tcBorders>
          </w:tcPr>
          <w:p w14:paraId="0E7CCFC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4903A14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6437FEE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13647FC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7FE8D97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391525D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4FC135C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5FB7F95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0E32C5E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CB8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0" w:type="pct"/>
            <w:tcBorders>
              <w:top w:val="single" w:color="auto" w:sz="4" w:space="0"/>
              <w:left w:val="single" w:color="auto" w:sz="4" w:space="0"/>
              <w:bottom w:val="single" w:color="auto" w:sz="4" w:space="0"/>
              <w:right w:val="single" w:color="auto" w:sz="4" w:space="0"/>
            </w:tcBorders>
            <w:vAlign w:val="center"/>
          </w:tcPr>
          <w:p w14:paraId="2FFF92D9">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713" w:type="pct"/>
            <w:tcBorders>
              <w:top w:val="single" w:color="auto" w:sz="4" w:space="0"/>
              <w:left w:val="single" w:color="auto" w:sz="4" w:space="0"/>
              <w:bottom w:val="single" w:color="auto" w:sz="4" w:space="0"/>
              <w:right w:val="single" w:color="auto" w:sz="4" w:space="0"/>
            </w:tcBorders>
          </w:tcPr>
          <w:p w14:paraId="4AB63400">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02BA8D2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230DD44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1C9D07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3215C38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2D0BB94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7A964FE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102AB9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7336D58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9B5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0" w:type="pct"/>
            <w:tcBorders>
              <w:top w:val="single" w:color="auto" w:sz="4" w:space="0"/>
              <w:left w:val="single" w:color="auto" w:sz="4" w:space="0"/>
              <w:bottom w:val="single" w:color="auto" w:sz="4" w:space="0"/>
              <w:right w:val="single" w:color="auto" w:sz="4" w:space="0"/>
            </w:tcBorders>
            <w:vAlign w:val="center"/>
          </w:tcPr>
          <w:p w14:paraId="48DFA58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713" w:type="pct"/>
            <w:tcBorders>
              <w:top w:val="single" w:color="auto" w:sz="4" w:space="0"/>
              <w:left w:val="single" w:color="auto" w:sz="4" w:space="0"/>
              <w:bottom w:val="single" w:color="auto" w:sz="4" w:space="0"/>
              <w:right w:val="single" w:color="auto" w:sz="4" w:space="0"/>
            </w:tcBorders>
          </w:tcPr>
          <w:p w14:paraId="74BB5F72">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12E9EED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19C1A84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5BDF982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11CBE87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578C3C3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4645540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46C1095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2E3E9E9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DDF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0" w:type="pct"/>
            <w:tcBorders>
              <w:top w:val="single" w:color="auto" w:sz="4" w:space="0"/>
              <w:left w:val="single" w:color="auto" w:sz="4" w:space="0"/>
              <w:bottom w:val="single" w:color="auto" w:sz="4" w:space="0"/>
              <w:right w:val="single" w:color="auto" w:sz="4" w:space="0"/>
            </w:tcBorders>
            <w:vAlign w:val="center"/>
          </w:tcPr>
          <w:p w14:paraId="67B153D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713" w:type="pct"/>
            <w:tcBorders>
              <w:top w:val="single" w:color="auto" w:sz="4" w:space="0"/>
              <w:left w:val="single" w:color="auto" w:sz="4" w:space="0"/>
              <w:bottom w:val="single" w:color="auto" w:sz="4" w:space="0"/>
              <w:right w:val="single" w:color="auto" w:sz="4" w:space="0"/>
            </w:tcBorders>
            <w:vAlign w:val="center"/>
          </w:tcPr>
          <w:p w14:paraId="2A4F08A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vAlign w:val="center"/>
          </w:tcPr>
          <w:p w14:paraId="084B8B7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14:paraId="3889EA7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vAlign w:val="center"/>
          </w:tcPr>
          <w:p w14:paraId="5E37A18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1B3E209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7802BEE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tcPr>
          <w:p w14:paraId="2D25405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20" w:type="pct"/>
            <w:tcBorders>
              <w:top w:val="single" w:color="auto" w:sz="4" w:space="0"/>
              <w:left w:val="single" w:color="auto" w:sz="4" w:space="0"/>
              <w:bottom w:val="single" w:color="auto" w:sz="4" w:space="0"/>
              <w:right w:val="single" w:color="auto" w:sz="4" w:space="0"/>
            </w:tcBorders>
          </w:tcPr>
          <w:p w14:paraId="1321F12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6" w:type="pct"/>
            <w:tcBorders>
              <w:top w:val="single" w:color="auto" w:sz="4" w:space="0"/>
              <w:left w:val="single" w:color="auto" w:sz="4" w:space="0"/>
              <w:bottom w:val="single" w:color="auto" w:sz="4" w:space="0"/>
              <w:right w:val="single" w:color="auto" w:sz="4" w:space="0"/>
            </w:tcBorders>
            <w:vAlign w:val="center"/>
          </w:tcPr>
          <w:p w14:paraId="5573F5B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9EDD31E">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p>
    <w:p w14:paraId="7BE45A00">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14:paraId="7899B18F">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（1）投标人应列明按《用户需求书》所要求的全部货物及其服务的明细清单；</w:t>
      </w:r>
    </w:p>
    <w:p w14:paraId="19EC7670">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（2）货物明细中的</w:t>
      </w:r>
      <w:r>
        <w:rPr>
          <w:rFonts w:hint="eastAsia" w:ascii="宋体" w:hAnsi="宋体" w:eastAsia="宋体" w:cs="Times New Roman"/>
          <w:color w:val="000000" w:themeColor="text1"/>
          <w:kern w:val="0"/>
          <w:szCs w:val="21"/>
          <w:highlight w:val="none"/>
          <w:lang w:val="zh-CN"/>
          <w14:textFill>
            <w14:solidFill>
              <w14:schemeClr w14:val="tx1"/>
            </w14:solidFill>
          </w14:textFill>
        </w:rPr>
        <w:t>货物名称、品牌、产地、规格、型号及数量等必须与分项报价明细表的货物名称、品牌、产地、规格、型号及数量完全一致；</w:t>
      </w:r>
    </w:p>
    <w:p w14:paraId="2C3D92E3">
      <w:pPr>
        <w:autoSpaceDE w:val="0"/>
        <w:autoSpaceDN w:val="0"/>
        <w:adjustRightInd w:val="0"/>
        <w:snapToGrid w:val="0"/>
        <w:spacing w:line="360" w:lineRule="auto"/>
        <w:ind w:left="976" w:leftChars="195" w:hanging="567" w:hangingChars="270"/>
        <w:jc w:val="left"/>
        <w:outlineLvl w:val="2"/>
        <w:rPr>
          <w:rFonts w:ascii="宋体" w:hAnsi="宋体" w:eastAsia="宋体" w:cs="Times New Roman"/>
          <w:color w:val="000000" w:themeColor="text1"/>
          <w:kern w:val="0"/>
          <w:szCs w:val="21"/>
          <w:highlight w:val="none"/>
          <w:lang w:val="zh-CN"/>
          <w14:textFill>
            <w14:solidFill>
              <w14:schemeClr w14:val="tx1"/>
            </w14:solidFill>
          </w14:textFill>
        </w:rPr>
      </w:pPr>
      <w:bookmarkStart w:id="916" w:name="_Toc2007"/>
      <w:bookmarkStart w:id="917" w:name="_Toc13700"/>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ascii="宋体" w:hAnsi="宋体" w:eastAsia="宋体" w:cs="Times New Roman"/>
          <w:color w:val="000000" w:themeColor="text1"/>
          <w:kern w:val="0"/>
          <w:szCs w:val="21"/>
          <w:highlight w:val="none"/>
          <w:lang w:val="zh-CN"/>
          <w14:textFill>
            <w14:solidFill>
              <w14:schemeClr w14:val="tx1"/>
            </w14:solidFill>
          </w14:textFill>
        </w:rPr>
        <w:t>3</w:t>
      </w:r>
      <w:r>
        <w:rPr>
          <w:rFonts w:hint="eastAsia" w:ascii="宋体" w:hAnsi="宋体" w:eastAsia="宋体" w:cs="Times New Roman"/>
          <w:color w:val="000000" w:themeColor="text1"/>
          <w:kern w:val="0"/>
          <w:szCs w:val="21"/>
          <w:highlight w:val="none"/>
          <w:lang w:val="zh-CN"/>
          <w14:textFill>
            <w14:solidFill>
              <w14:schemeClr w14:val="tx1"/>
            </w14:solidFill>
          </w14:textFill>
        </w:rPr>
        <w:t>）表格可根据实际货物种类自行扩展。</w:t>
      </w:r>
      <w:bookmarkEnd w:id="916"/>
      <w:bookmarkEnd w:id="917"/>
    </w:p>
    <w:p w14:paraId="797ACD61">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606C7FD6">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2D6E9433">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28583F9F">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918"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918"/>
    <w:p w14:paraId="2751773F">
      <w:pPr>
        <w:tabs>
          <w:tab w:val="left" w:pos="567"/>
        </w:tabs>
        <w:spacing w:line="360" w:lineRule="auto"/>
        <w:outlineLvl w:val="1"/>
        <w:rPr>
          <w:rFonts w:hint="eastAsia" w:ascii="宋体" w:hAnsi="宋体" w:eastAsia="宋体" w:cs="宋体"/>
          <w:b/>
          <w:color w:val="000000" w:themeColor="text1"/>
          <w:sz w:val="30"/>
          <w:szCs w:val="30"/>
          <w:highlight w:val="none"/>
          <w14:textFill>
            <w14:solidFill>
              <w14:schemeClr w14:val="tx1"/>
            </w14:solidFill>
          </w14:textFill>
        </w:rPr>
      </w:pPr>
      <w:bookmarkStart w:id="919" w:name="_Toc20200"/>
      <w:bookmarkStart w:id="920" w:name="_Toc14391"/>
      <w:bookmarkStart w:id="921" w:name="_Toc17296"/>
      <w:bookmarkStart w:id="922" w:name="_Toc140596949"/>
      <w:bookmarkStart w:id="923" w:name="_Toc142508389"/>
      <w:bookmarkStart w:id="924" w:name="_Toc104991896"/>
      <w:bookmarkStart w:id="925" w:name="_Toc102860438"/>
      <w:bookmarkStart w:id="926" w:name="_Toc102860094"/>
      <w:bookmarkStart w:id="927"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12.3 </w:t>
      </w:r>
      <w:r>
        <w:rPr>
          <w:rFonts w:hint="eastAsia" w:ascii="宋体" w:hAnsi="宋体" w:eastAsia="宋体" w:cs="宋体"/>
          <w:b/>
          <w:color w:val="000000" w:themeColor="text1"/>
          <w:sz w:val="30"/>
          <w:szCs w:val="30"/>
          <w:highlight w:val="none"/>
          <w14:textFill>
            <w14:solidFill>
              <w14:schemeClr w14:val="tx1"/>
            </w14:solidFill>
          </w14:textFill>
        </w:rPr>
        <w:t>投标产品技术性能说明</w:t>
      </w:r>
      <w:bookmarkEnd w:id="919"/>
      <w:bookmarkEnd w:id="920"/>
      <w:bookmarkEnd w:id="921"/>
      <w:r>
        <w:rPr>
          <w:rFonts w:hint="eastAsia" w:ascii="宋体" w:hAnsi="宋体" w:eastAsia="宋体" w:cs="宋体"/>
          <w:b/>
          <w:color w:val="000000" w:themeColor="text1"/>
          <w:sz w:val="30"/>
          <w:szCs w:val="30"/>
          <w:highlight w:val="none"/>
          <w14:textFill>
            <w14:solidFill>
              <w14:schemeClr w14:val="tx1"/>
            </w14:solidFill>
          </w14:textFill>
        </w:rPr>
        <w:t>（含图纸、图表等）</w:t>
      </w:r>
    </w:p>
    <w:p w14:paraId="73210CD2">
      <w:pPr>
        <w:spacing w:line="360" w:lineRule="auto"/>
        <w:ind w:left="0" w:firstLine="420" w:firstLineChars="200"/>
        <w:rPr>
          <w:rFonts w:hint="eastAsia" w:ascii="宋体" w:hAnsi="宋体" w:eastAsia="宋体" w:cs="Times New Roman"/>
          <w:color w:val="000000" w:themeColor="text1"/>
          <w:szCs w:val="21"/>
          <w:highlight w:val="none"/>
          <w14:textFill>
            <w14:solidFill>
              <w14:schemeClr w14:val="tx1"/>
            </w14:solidFill>
          </w14:textFill>
        </w:rPr>
      </w:pPr>
    </w:p>
    <w:p w14:paraId="39270A3A">
      <w:pPr>
        <w:spacing w:line="360" w:lineRule="auto"/>
        <w:ind w:left="0" w:firstLine="420" w:firstLineChars="200"/>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投标人自行编写，格式不限，</w:t>
      </w:r>
      <w:r>
        <w:rPr>
          <w:rFonts w:ascii="宋体" w:hAnsi="宋体" w:eastAsia="宋体" w:cs="Times New Roman"/>
          <w:color w:val="000000" w:themeColor="text1"/>
          <w:szCs w:val="21"/>
          <w:highlight w:val="none"/>
          <w14:textFill>
            <w14:solidFill>
              <w14:schemeClr w14:val="tx1"/>
            </w14:solidFill>
          </w14:textFill>
        </w:rPr>
        <w:t>投标人按用户需求书的要求，</w:t>
      </w:r>
      <w:r>
        <w:rPr>
          <w:rFonts w:hint="eastAsia" w:ascii="宋体" w:hAnsi="宋体" w:eastAsia="宋体" w:cs="Times New Roman"/>
          <w:color w:val="000000" w:themeColor="text1"/>
          <w:szCs w:val="21"/>
          <w:highlight w:val="none"/>
          <w14:textFill>
            <w14:solidFill>
              <w14:schemeClr w14:val="tx1"/>
            </w14:solidFill>
          </w14:textFill>
        </w:rPr>
        <w:t>提供反映投标产品性能的技术支持资料相关证明材料，包括但不限于：</w:t>
      </w:r>
    </w:p>
    <w:p w14:paraId="5E613A1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供货设备说明书、必要的设备图纸等技术资料。</w:t>
      </w:r>
    </w:p>
    <w:p w14:paraId="7CCDB81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包括但不限于：</w:t>
      </w:r>
    </w:p>
    <w:p w14:paraId="674CF44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机械类：性能曲线、效率曲线、性能参数、结构图、主要部件材质表、电气自控配套图纸等及说明（包括电机功率、轴功率等）</w:t>
      </w:r>
      <w:r>
        <w:rPr>
          <w:rFonts w:hint="eastAsia" w:ascii="宋体" w:hAnsi="宋体" w:eastAsia="宋体" w:cs="宋体"/>
          <w:color w:val="000000" w:themeColor="text1"/>
          <w:szCs w:val="24"/>
          <w:highlight w:val="none"/>
          <w14:textFill>
            <w14:solidFill>
              <w14:schemeClr w14:val="tx1"/>
            </w14:solidFill>
          </w14:textFill>
        </w:rPr>
        <w:t>。</w:t>
      </w:r>
    </w:p>
    <w:p w14:paraId="35EE1C4D">
      <w:pPr>
        <w:spacing w:line="360" w:lineRule="auto"/>
        <w:ind w:firstLine="420" w:firstLineChars="200"/>
        <w:rPr>
          <w:rFonts w:ascii="Times New Roman" w:hAnsi="宋体" w:eastAsia="宋体" w:cs="宋体"/>
          <w:color w:val="000000" w:themeColor="text1"/>
          <w:szCs w:val="24"/>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电机类：主要性能参数、电机接线及结构简图等</w:t>
      </w:r>
      <w:r>
        <w:rPr>
          <w:rFonts w:hint="eastAsia" w:ascii="Times New Roman" w:hAnsi="宋体" w:eastAsia="宋体" w:cs="宋体"/>
          <w:color w:val="000000" w:themeColor="text1"/>
          <w:szCs w:val="24"/>
          <w:highlight w:val="none"/>
          <w14:textFill>
            <w14:solidFill>
              <w14:schemeClr w14:val="tx1"/>
            </w14:solidFill>
          </w14:textFill>
        </w:rPr>
        <w:t>。</w:t>
      </w:r>
    </w:p>
    <w:p w14:paraId="17DC673C">
      <w:pPr>
        <w:spacing w:line="360" w:lineRule="auto"/>
        <w:ind w:firstLine="420" w:firstLineChars="200"/>
        <w:rPr>
          <w:rFonts w:hint="eastAsia"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宋体" w:eastAsia="宋体" w:cs="宋体"/>
          <w:color w:val="000000" w:themeColor="text1"/>
          <w:szCs w:val="24"/>
          <w:highlight w:val="none"/>
          <w14:textFill>
            <w14:solidFill>
              <w14:schemeClr w14:val="tx1"/>
            </w14:solidFill>
          </w14:textFill>
        </w:rPr>
        <w:t>电气控制类：主要性能参数、平均无故障时间，系统图、硬件构成图、软件功能说明、原理图、电气设备图纸等。</w:t>
      </w:r>
    </w:p>
    <w:p w14:paraId="580EB68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其他投标人认为应该提供的材料。</w:t>
      </w:r>
    </w:p>
    <w:p w14:paraId="4468D694">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09C0B298">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65FFB5A6">
      <w:pPr>
        <w:rPr>
          <w:rFonts w:hint="eastAsia" w:ascii="宋体" w:hAnsi="宋体" w:eastAsia="宋体" w:cs="宋体"/>
          <w:b/>
          <w:color w:val="000000" w:themeColor="text1"/>
          <w:sz w:val="30"/>
          <w:szCs w:val="30"/>
          <w:highlight w:val="none"/>
          <w14:textFill>
            <w14:solidFill>
              <w14:schemeClr w14:val="tx1"/>
            </w14:solidFill>
          </w14:textFill>
        </w:rPr>
      </w:pPr>
      <w:bookmarkStart w:id="928" w:name="_Toc94107227"/>
      <w:r>
        <w:rPr>
          <w:rFonts w:hint="eastAsia" w:ascii="宋体" w:hAnsi="宋体" w:eastAsia="宋体" w:cs="宋体"/>
          <w:b/>
          <w:color w:val="000000" w:themeColor="text1"/>
          <w:sz w:val="30"/>
          <w:szCs w:val="30"/>
          <w:highlight w:val="none"/>
          <w14:textFill>
            <w14:solidFill>
              <w14:schemeClr w14:val="tx1"/>
            </w14:solidFill>
          </w14:textFill>
        </w:rPr>
        <w:br w:type="page"/>
      </w:r>
    </w:p>
    <w:p w14:paraId="4D8B3378">
      <w:pPr>
        <w:tabs>
          <w:tab w:val="left" w:pos="567"/>
        </w:tabs>
        <w:spacing w:line="360" w:lineRule="auto"/>
        <w:outlineLvl w:val="1"/>
        <w:rPr>
          <w:rFonts w:hint="eastAsia" w:ascii="宋体" w:hAnsi="宋体" w:eastAsia="宋体" w:cs="宋体"/>
          <w:b/>
          <w:color w:val="000000" w:themeColor="text1"/>
          <w:sz w:val="30"/>
          <w:szCs w:val="30"/>
          <w:highlight w:val="none"/>
          <w14:textFill>
            <w14:solidFill>
              <w14:schemeClr w14:val="tx1"/>
            </w14:solidFill>
          </w14:textFill>
        </w:rPr>
      </w:pPr>
      <w:bookmarkStart w:id="929" w:name="_Toc1572"/>
      <w:bookmarkStart w:id="930" w:name="_Toc30890"/>
      <w:bookmarkStart w:id="931" w:name="_Toc17348"/>
      <w:bookmarkStart w:id="932" w:name="_Toc31572"/>
      <w:bookmarkStart w:id="933" w:name="_Toc4749"/>
      <w:bookmarkStart w:id="934" w:name="_Toc31729"/>
      <w:bookmarkStart w:id="935" w:name="_Toc8038"/>
      <w:r>
        <w:rPr>
          <w:rFonts w:hint="eastAsia" w:ascii="宋体" w:hAnsi="宋体" w:eastAsia="宋体" w:cs="宋体"/>
          <w:b/>
          <w:color w:val="000000" w:themeColor="text1"/>
          <w:sz w:val="30"/>
          <w:szCs w:val="30"/>
          <w:highlight w:val="none"/>
          <w14:textFill>
            <w14:solidFill>
              <w14:schemeClr w14:val="tx1"/>
            </w14:solidFill>
          </w14:textFill>
        </w:rPr>
        <w:t>1</w:t>
      </w:r>
      <w:r>
        <w:rPr>
          <w:rFonts w:hint="eastAsia" w:ascii="宋体" w:hAnsi="宋体" w:eastAsia="宋体" w:cs="宋体"/>
          <w:b/>
          <w:color w:val="000000" w:themeColor="text1"/>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sz w:val="30"/>
          <w:szCs w:val="30"/>
          <w:highlight w:val="none"/>
          <w14:textFill>
            <w14:solidFill>
              <w14:schemeClr w14:val="tx1"/>
            </w14:solidFill>
          </w14:textFill>
        </w:rPr>
        <w:t xml:space="preserve"> </w:t>
      </w:r>
      <w:bookmarkEnd w:id="928"/>
      <w:bookmarkEnd w:id="929"/>
      <w:bookmarkEnd w:id="930"/>
      <w:bookmarkEnd w:id="931"/>
      <w:bookmarkEnd w:id="932"/>
      <w:bookmarkEnd w:id="933"/>
      <w:r>
        <w:rPr>
          <w:rFonts w:hint="eastAsia" w:ascii="宋体" w:hAnsi="宋体" w:eastAsia="宋体" w:cs="宋体"/>
          <w:b/>
          <w:color w:val="000000" w:themeColor="text1"/>
          <w:sz w:val="30"/>
          <w:szCs w:val="30"/>
          <w:highlight w:val="none"/>
          <w14:textFill>
            <w14:solidFill>
              <w14:schemeClr w14:val="tx1"/>
            </w14:solidFill>
          </w14:textFill>
        </w:rPr>
        <w:t>质量保证计划及进度保证措施</w:t>
      </w:r>
      <w:bookmarkEnd w:id="934"/>
      <w:bookmarkEnd w:id="935"/>
    </w:p>
    <w:p w14:paraId="71659811">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p>
    <w:p w14:paraId="269E58B9">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232BF108">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45885D0C">
      <w:pPr>
        <w:rPr>
          <w:rFonts w:hint="eastAsia" w:ascii="宋体" w:hAnsi="宋体" w:eastAsia="宋体" w:cs="宋体"/>
          <w:b/>
          <w:color w:val="000000" w:themeColor="text1"/>
          <w:sz w:val="30"/>
          <w:szCs w:val="30"/>
          <w:highlight w:val="none"/>
          <w14:textFill>
            <w14:solidFill>
              <w14:schemeClr w14:val="tx1"/>
            </w14:solidFill>
          </w14:textFill>
        </w:rPr>
      </w:pPr>
      <w:bookmarkStart w:id="936" w:name="_Toc94107228"/>
      <w:r>
        <w:rPr>
          <w:rFonts w:hint="eastAsia" w:ascii="宋体" w:hAnsi="宋体" w:eastAsia="宋体" w:cs="宋体"/>
          <w:b/>
          <w:color w:val="000000" w:themeColor="text1"/>
          <w:sz w:val="30"/>
          <w:szCs w:val="30"/>
          <w:highlight w:val="none"/>
          <w14:textFill>
            <w14:solidFill>
              <w14:schemeClr w14:val="tx1"/>
            </w14:solidFill>
          </w14:textFill>
        </w:rPr>
        <w:br w:type="page"/>
      </w:r>
    </w:p>
    <w:bookmarkEnd w:id="936"/>
    <w:p w14:paraId="5F101182">
      <w:pPr>
        <w:tabs>
          <w:tab w:val="left" w:pos="567"/>
        </w:tabs>
        <w:spacing w:line="360" w:lineRule="auto"/>
        <w:outlineLvl w:val="1"/>
        <w:rPr>
          <w:rFonts w:hint="eastAsia" w:ascii="宋体" w:hAnsi="宋体" w:eastAsia="宋体" w:cs="宋体"/>
          <w:b/>
          <w:color w:val="000000" w:themeColor="text1"/>
          <w:sz w:val="30"/>
          <w:szCs w:val="30"/>
          <w:highlight w:val="none"/>
          <w14:textFill>
            <w14:solidFill>
              <w14:schemeClr w14:val="tx1"/>
            </w14:solidFill>
          </w14:textFill>
        </w:rPr>
      </w:pPr>
      <w:bookmarkStart w:id="937" w:name="_Toc29856"/>
      <w:bookmarkStart w:id="938" w:name="_Toc1698"/>
      <w:bookmarkStart w:id="939" w:name="_Toc8172"/>
      <w:bookmarkStart w:id="940" w:name="_Toc424"/>
      <w:bookmarkStart w:id="941" w:name="_Toc94107229"/>
      <w:bookmarkStart w:id="942" w:name="_Toc18782"/>
      <w:bookmarkStart w:id="943" w:name="_Toc27402"/>
      <w:bookmarkStart w:id="944" w:name="_Toc32288"/>
      <w:r>
        <w:rPr>
          <w:rFonts w:hint="eastAsia" w:ascii="宋体" w:hAnsi="宋体" w:eastAsia="宋体" w:cs="宋体"/>
          <w:b/>
          <w:color w:val="000000" w:themeColor="text1"/>
          <w:sz w:val="30"/>
          <w:szCs w:val="30"/>
          <w:highlight w:val="none"/>
          <w14:textFill>
            <w14:solidFill>
              <w14:schemeClr w14:val="tx1"/>
            </w14:solidFill>
          </w14:textFill>
        </w:rPr>
        <w:t>1</w:t>
      </w:r>
      <w:r>
        <w:rPr>
          <w:rFonts w:hint="eastAsia" w:ascii="宋体" w:hAnsi="宋体" w:eastAsia="宋体" w:cs="宋体"/>
          <w:b/>
          <w:color w:val="000000" w:themeColor="text1"/>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5 </w:t>
      </w:r>
      <w:r>
        <w:rPr>
          <w:rFonts w:hint="eastAsia" w:ascii="宋体" w:hAnsi="宋体" w:eastAsia="宋体" w:cs="宋体"/>
          <w:b/>
          <w:color w:val="000000" w:themeColor="text1"/>
          <w:sz w:val="30"/>
          <w:szCs w:val="30"/>
          <w:highlight w:val="none"/>
          <w14:textFill>
            <w14:solidFill>
              <w14:schemeClr w14:val="tx1"/>
            </w14:solidFill>
          </w14:textFill>
        </w:rPr>
        <w:t>维修响应时间承诺表</w:t>
      </w:r>
      <w:bookmarkEnd w:id="937"/>
      <w:bookmarkEnd w:id="938"/>
      <w:bookmarkEnd w:id="939"/>
      <w:bookmarkEnd w:id="940"/>
      <w:bookmarkEnd w:id="941"/>
      <w:bookmarkEnd w:id="942"/>
      <w:bookmarkEnd w:id="943"/>
      <w:bookmarkEnd w:id="944"/>
    </w:p>
    <w:p w14:paraId="7BEAE31A">
      <w:pPr>
        <w:jc w:val="center"/>
        <w:outlineLvl w:val="2"/>
        <w:rPr>
          <w:rFonts w:hint="eastAsia" w:ascii="宋体" w:hAnsi="宋体" w:eastAsia="宋体" w:cs="宋体"/>
          <w:b/>
          <w:color w:val="000000" w:themeColor="text1"/>
          <w:sz w:val="28"/>
          <w:szCs w:val="30"/>
          <w:highlight w:val="none"/>
          <w14:textFill>
            <w14:solidFill>
              <w14:schemeClr w14:val="tx1"/>
            </w14:solidFill>
          </w14:textFill>
        </w:rPr>
      </w:pPr>
      <w:bookmarkStart w:id="945" w:name="_Toc31396"/>
      <w:bookmarkStart w:id="946" w:name="_Toc4532"/>
      <w:r>
        <w:rPr>
          <w:rFonts w:hint="eastAsia" w:ascii="宋体" w:hAnsi="宋体" w:eastAsia="宋体" w:cs="宋体"/>
          <w:b/>
          <w:color w:val="000000" w:themeColor="text1"/>
          <w:sz w:val="28"/>
          <w:szCs w:val="30"/>
          <w:highlight w:val="none"/>
          <w14:textFill>
            <w14:solidFill>
              <w14:schemeClr w14:val="tx1"/>
            </w14:solidFill>
          </w14:textFill>
        </w:rPr>
        <w:t>维修响应时间承诺表</w:t>
      </w:r>
      <w:bookmarkEnd w:id="945"/>
      <w:bookmarkEnd w:id="946"/>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112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4CB0542B">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9115" w:type="dxa"/>
            <w:noWrap w:val="0"/>
            <w:vAlign w:val="center"/>
          </w:tcPr>
          <w:p w14:paraId="4DE5199D">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承诺事项</w:t>
            </w:r>
          </w:p>
        </w:tc>
      </w:tr>
      <w:tr w14:paraId="6559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74ABC313">
            <w:pPr>
              <w:spacing w:line="360" w:lineRule="auto"/>
              <w:jc w:val="cente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1</w:t>
            </w:r>
          </w:p>
        </w:tc>
        <w:tc>
          <w:tcPr>
            <w:tcW w:w="9115" w:type="dxa"/>
            <w:noWrap w:val="0"/>
            <w:vAlign w:val="center"/>
          </w:tcPr>
          <w:p w14:paraId="2CD2EDA4">
            <w:pPr>
              <w:spacing w:line="360" w:lineRule="auto"/>
              <w:rPr>
                <w:rFonts w:hint="eastAsia" w:ascii="宋体" w:hAnsi="宋体" w:eastAsia="宋体" w:cs="宋体"/>
                <w:b/>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我方承诺在合同规定的质保期内，在接到招标人的故障通知后</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并且</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内到达项目现场进行维修等服务。</w:t>
            </w:r>
          </w:p>
        </w:tc>
      </w:tr>
    </w:tbl>
    <w:p w14:paraId="57745677">
      <w:pPr>
        <w:spacing w:line="360" w:lineRule="auto"/>
        <w:ind w:left="360" w:right="420" w:firstLine="3255" w:firstLineChars="1550"/>
        <w:rPr>
          <w:rFonts w:hint="eastAsia" w:ascii="宋体" w:hAnsi="宋体" w:eastAsia="宋体" w:cs="宋体"/>
          <w:color w:val="000000" w:themeColor="text1"/>
          <w:sz w:val="21"/>
          <w:szCs w:val="21"/>
          <w:highlight w:val="none"/>
          <w14:textFill>
            <w14:solidFill>
              <w14:schemeClr w14:val="tx1"/>
            </w14:solidFill>
          </w14:textFill>
        </w:rPr>
      </w:pPr>
    </w:p>
    <w:p w14:paraId="118B7F67">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14:paraId="6CDD4A15">
      <w:pPr>
        <w:spacing w:line="360" w:lineRule="auto"/>
        <w:ind w:firstLine="424" w:firstLineChars="201"/>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947" w:name="_Toc5036"/>
      <w:bookmarkStart w:id="948" w:name="_Toc30605"/>
      <w:r>
        <w:rPr>
          <w:rFonts w:hint="eastAsia" w:ascii="宋体" w:hAnsi="宋体" w:eastAsia="宋体" w:cs="宋体"/>
          <w:b/>
          <w:color w:val="000000" w:themeColor="text1"/>
          <w:sz w:val="21"/>
          <w:szCs w:val="21"/>
          <w:highlight w:val="none"/>
          <w14:textFill>
            <w14:solidFill>
              <w14:schemeClr w14:val="tx1"/>
            </w14:solidFill>
          </w14:textFill>
        </w:rPr>
        <w:t>1.本表承诺事项若未填或漏填的，视为投标人按用户需求书响应。</w:t>
      </w:r>
      <w:bookmarkEnd w:id="947"/>
      <w:bookmarkEnd w:id="948"/>
    </w:p>
    <w:p w14:paraId="634D561D">
      <w:pPr>
        <w:spacing w:line="360" w:lineRule="auto"/>
        <w:ind w:firstLine="424" w:firstLineChars="20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2.本表承诺事项若与投标文件其他地方表述不一致的，以本承诺表为准。</w:t>
      </w:r>
    </w:p>
    <w:p w14:paraId="41B953AC">
      <w:pPr>
        <w:spacing w:line="360" w:lineRule="auto"/>
        <w:ind w:left="360" w:right="420" w:firstLine="3255" w:firstLineChars="1550"/>
        <w:rPr>
          <w:rFonts w:hint="eastAsia" w:ascii="宋体" w:hAnsi="宋体" w:eastAsia="宋体" w:cs="宋体"/>
          <w:color w:val="000000" w:themeColor="text1"/>
          <w:kern w:val="3"/>
          <w:highlight w:val="none"/>
          <w14:textFill>
            <w14:solidFill>
              <w14:schemeClr w14:val="tx1"/>
            </w14:solidFill>
          </w14:textFill>
        </w:rPr>
      </w:pPr>
    </w:p>
    <w:p w14:paraId="270D943E">
      <w:pPr>
        <w:spacing w:line="360" w:lineRule="auto"/>
        <w:ind w:firstLine="4200" w:firstLineChars="20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3"/>
          <w:sz w:val="21"/>
          <w:szCs w:val="21"/>
          <w:highlight w:val="none"/>
          <w14:textFill>
            <w14:solidFill>
              <w14:schemeClr w14:val="tx1"/>
            </w14:solidFill>
          </w14:textFill>
        </w:rPr>
        <w:t>投 标 人（加盖投标人法人公章）：</w:t>
      </w:r>
      <w:r>
        <w:rPr>
          <w:rFonts w:hint="eastAsia" w:ascii="宋体" w:hAnsi="宋体" w:eastAsia="宋体" w:cs="宋体"/>
          <w:color w:val="000000" w:themeColor="text1"/>
          <w:kern w:val="3"/>
          <w:sz w:val="21"/>
          <w:szCs w:val="21"/>
          <w:highlight w:val="none"/>
          <w:u w:val="single"/>
          <w14:textFill>
            <w14:solidFill>
              <w14:schemeClr w14:val="tx1"/>
            </w14:solidFill>
          </w14:textFill>
        </w:rPr>
        <w:t xml:space="preserve">               </w:t>
      </w:r>
    </w:p>
    <w:p w14:paraId="25661F57">
      <w:pPr>
        <w:spacing w:line="360" w:lineRule="auto"/>
        <w:ind w:firstLine="4200" w:firstLineChars="2000"/>
        <w:rPr>
          <w:rFonts w:hint="eastAsia" w:ascii="宋体" w:hAnsi="宋体" w:eastAsia="宋体" w:cs="宋体"/>
          <w:color w:val="000000" w:themeColor="text1"/>
          <w:kern w:val="3"/>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18BA19A4">
      <w:pPr>
        <w:pStyle w:val="16"/>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4FDF227B">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37027628">
      <w:pPr>
        <w:pStyle w:val="16"/>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3D4E4354">
      <w:pPr>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br w:type="page"/>
      </w:r>
    </w:p>
    <w:p w14:paraId="2BEEE1C4">
      <w:pPr>
        <w:autoSpaceDE w:val="0"/>
        <w:autoSpaceDN w:val="0"/>
        <w:adjustRightInd w:val="0"/>
        <w:spacing w:line="360" w:lineRule="auto"/>
        <w:jc w:val="left"/>
        <w:outlineLvl w:val="1"/>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12.6 </w:t>
      </w:r>
      <w:bookmarkStart w:id="949" w:name="_Toc770"/>
      <w:bookmarkStart w:id="950" w:name="_Toc1222"/>
      <w:bookmarkStart w:id="951" w:name="_Toc21217"/>
      <w:bookmarkStart w:id="952" w:name="_Toc22371"/>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922"/>
      <w:bookmarkEnd w:id="923"/>
      <w:bookmarkEnd w:id="924"/>
      <w:bookmarkEnd w:id="925"/>
      <w:bookmarkEnd w:id="926"/>
      <w:bookmarkEnd w:id="949"/>
      <w:bookmarkEnd w:id="950"/>
      <w:bookmarkEnd w:id="951"/>
      <w:bookmarkEnd w:id="952"/>
    </w:p>
    <w:p w14:paraId="47474BC9">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73CC158">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381DFCE">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D34988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3FF2FC9">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86B280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20589E68">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5B532CA2">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72225E3">
      <w:pPr>
        <w:tabs>
          <w:tab w:val="left" w:pos="1080"/>
        </w:tabs>
        <w:autoSpaceDE w:val="0"/>
        <w:autoSpaceDN w:val="0"/>
        <w:adjustRightInd w:val="0"/>
        <w:spacing w:line="360" w:lineRule="auto"/>
        <w:jc w:val="left"/>
        <w:outlineLvl w:val="2"/>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953" w:name="_Toc28845"/>
      <w:bookmarkStart w:id="954" w:name="_Toc31242"/>
      <w:bookmarkStart w:id="955" w:name="_Toc142508390"/>
      <w:bookmarkStart w:id="956" w:name="_Toc521918141"/>
      <w:bookmarkStart w:id="957" w:name="_Toc522047402"/>
      <w:bookmarkStart w:id="958" w:name="_Toc2260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953"/>
      <w:bookmarkEnd w:id="954"/>
      <w:bookmarkEnd w:id="955"/>
    </w:p>
    <w:p w14:paraId="7045382B">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03338AC9">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9C036CA">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10F6283E">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049D286E">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东莞市大朗松山湖南部污水处理厂二期技术改造（新增MBR膜组件）采购项目</w:t>
      </w:r>
    </w:p>
    <w:p w14:paraId="0A05FB5B">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959"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（招标编号：广建咨询（东招）2024-0178号）</w:t>
      </w:r>
      <w:bookmarkEnd w:id="959"/>
    </w:p>
    <w:p w14:paraId="4859EAB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006163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A8276B3">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B8985C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8F0E180">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960"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960"/>
    </w:p>
    <w:p w14:paraId="13E668A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9C7DDC4">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35853A2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83CF547">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292BDF2">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934815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226788E2">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366F067">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961"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961"/>
    </w:p>
    <w:p w14:paraId="0338AF7E">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7C1DC4D5">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2"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962"/>
    </w:p>
    <w:p w14:paraId="432AAAF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3"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963"/>
    </w:p>
    <w:p w14:paraId="452161CA">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4"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964"/>
    </w:p>
    <w:p w14:paraId="0FE5111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5"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965"/>
    </w:p>
    <w:p w14:paraId="2FF764B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6"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966"/>
    </w:p>
    <w:p w14:paraId="1953415E">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7"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967"/>
    </w:p>
    <w:p w14:paraId="70899C80">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8"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968"/>
    </w:p>
    <w:p w14:paraId="2E3B9510">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1C08BDA6">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2E04FCFE">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454384F2">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969"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969"/>
    </w:p>
    <w:p w14:paraId="72DED52E">
      <w:pPr>
        <w:tabs>
          <w:tab w:val="left" w:pos="567"/>
          <w:tab w:val="left" w:pos="600"/>
        </w:tabs>
        <w:autoSpaceDE w:val="0"/>
        <w:autoSpaceDN w:val="0"/>
        <w:adjustRightInd w:val="0"/>
        <w:spacing w:line="360" w:lineRule="auto"/>
        <w:ind w:left="600" w:hanging="600"/>
        <w:outlineLvl w:val="2"/>
        <w:rPr>
          <w:rFonts w:ascii="宋体" w:hAnsi="宋体" w:eastAsia="宋体" w:cs="宋体"/>
          <w:b/>
          <w:bCs/>
          <w:color w:val="000000" w:themeColor="text1"/>
          <w:szCs w:val="24"/>
          <w:highlight w:val="none"/>
          <w:lang w:val="zh-CN"/>
          <w14:textFill>
            <w14:solidFill>
              <w14:schemeClr w14:val="tx1"/>
            </w14:solidFill>
          </w14:textFill>
        </w:rPr>
      </w:pPr>
      <w:bookmarkStart w:id="970" w:name="_Toc2854"/>
      <w:bookmarkStart w:id="971" w:name="_Toc10633"/>
      <w:r>
        <w:rPr>
          <w:rFonts w:hint="eastAsia" w:ascii="宋体" w:hAnsi="宋体" w:eastAsia="宋体" w:cs="宋体"/>
          <w:b/>
          <w:bCs/>
          <w:color w:val="000000" w:themeColor="text1"/>
          <w:szCs w:val="24"/>
          <w:highlight w:val="none"/>
          <w:lang w:val="zh-CN"/>
          <w14:textFill>
            <w14:solidFill>
              <w14:schemeClr w14:val="tx1"/>
            </w14:solidFill>
          </w14:textFill>
        </w:rPr>
        <w:t>1、一般规定</w:t>
      </w:r>
      <w:bookmarkEnd w:id="970"/>
      <w:bookmarkEnd w:id="971"/>
    </w:p>
    <w:p w14:paraId="353CA1ED">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东莞市大朗松山湖南部污水处理厂二期技术改造（新增MBR膜组件）采购项目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(招标编号：广建咨询（东招）2024-0178号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292FCAC5">
      <w:pPr>
        <w:autoSpaceDE w:val="0"/>
        <w:autoSpaceDN w:val="0"/>
        <w:adjustRightInd w:val="0"/>
        <w:spacing w:line="360" w:lineRule="auto"/>
        <w:ind w:left="567" w:hanging="567"/>
        <w:outlineLvl w:val="1"/>
        <w:rPr>
          <w:rFonts w:ascii="宋体" w:hAnsi="宋体" w:eastAsia="宋体" w:cs="宋体"/>
          <w:color w:val="000000" w:themeColor="text1"/>
          <w:szCs w:val="24"/>
          <w:highlight w:val="none"/>
          <w:lang w:val="zh-CN"/>
          <w14:textFill>
            <w14:solidFill>
              <w14:schemeClr w14:val="tx1"/>
            </w14:solidFill>
          </w14:textFill>
        </w:rPr>
      </w:pPr>
      <w:bookmarkStart w:id="972" w:name="_Toc25917"/>
      <w:bookmarkStart w:id="973" w:name="_Toc15540"/>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bookmarkEnd w:id="972"/>
      <w:bookmarkEnd w:id="973"/>
    </w:p>
    <w:p w14:paraId="5ABC0337">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6AD9B739">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4542CC25">
      <w:pPr>
        <w:numPr>
          <w:ilvl w:val="1"/>
          <w:numId w:val="26"/>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52D6AABD">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400FA45A">
      <w:pPr>
        <w:tabs>
          <w:tab w:val="left" w:pos="360"/>
          <w:tab w:val="left" w:pos="600"/>
        </w:tabs>
        <w:autoSpaceDE w:val="0"/>
        <w:autoSpaceDN w:val="0"/>
        <w:adjustRightInd w:val="0"/>
        <w:spacing w:line="360" w:lineRule="auto"/>
        <w:ind w:left="600" w:hanging="600"/>
        <w:outlineLvl w:val="2"/>
        <w:rPr>
          <w:rFonts w:ascii="宋体" w:hAnsi="宋体" w:eastAsia="宋体" w:cs="宋体"/>
          <w:b/>
          <w:bCs/>
          <w:color w:val="000000" w:themeColor="text1"/>
          <w:szCs w:val="24"/>
          <w:highlight w:val="none"/>
          <w:lang w:val="zh-CN"/>
          <w14:textFill>
            <w14:solidFill>
              <w14:schemeClr w14:val="tx1"/>
            </w14:solidFill>
          </w14:textFill>
        </w:rPr>
      </w:pPr>
      <w:bookmarkStart w:id="974" w:name="_Toc9793"/>
      <w:bookmarkStart w:id="975" w:name="_Toc2850"/>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bookmarkEnd w:id="974"/>
      <w:bookmarkEnd w:id="975"/>
    </w:p>
    <w:p w14:paraId="0E1A32DD">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758C691A">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75858FCF">
      <w:pPr>
        <w:autoSpaceDE w:val="0"/>
        <w:autoSpaceDN w:val="0"/>
        <w:adjustRightInd w:val="0"/>
        <w:spacing w:line="360" w:lineRule="auto"/>
        <w:ind w:left="600" w:hanging="600"/>
        <w:outlineLvl w:val="1"/>
        <w:rPr>
          <w:rFonts w:ascii="宋体" w:hAnsi="宋体" w:eastAsia="宋体" w:cs="宋体"/>
          <w:color w:val="000000" w:themeColor="text1"/>
          <w:szCs w:val="24"/>
          <w:highlight w:val="none"/>
          <w:lang w:val="zh-CN"/>
          <w14:textFill>
            <w14:solidFill>
              <w14:schemeClr w14:val="tx1"/>
            </w14:solidFill>
          </w14:textFill>
        </w:rPr>
      </w:pPr>
      <w:bookmarkStart w:id="976" w:name="_Toc10147"/>
      <w:bookmarkStart w:id="977" w:name="_Toc17820"/>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bookmarkEnd w:id="976"/>
      <w:bookmarkEnd w:id="977"/>
    </w:p>
    <w:p w14:paraId="447B74C4">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3298CBED">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57E9C7BA">
      <w:pPr>
        <w:autoSpaceDE w:val="0"/>
        <w:autoSpaceDN w:val="0"/>
        <w:adjustRightInd w:val="0"/>
        <w:spacing w:line="360" w:lineRule="auto"/>
        <w:outlineLvl w:val="2"/>
        <w:rPr>
          <w:rFonts w:ascii="宋体" w:hAnsi="宋体" w:eastAsia="宋体" w:cs="宋体"/>
          <w:color w:val="000000" w:themeColor="text1"/>
          <w:sz w:val="24"/>
          <w:szCs w:val="24"/>
          <w:highlight w:val="none"/>
          <w:lang w:val="zh-CN"/>
          <w14:textFill>
            <w14:solidFill>
              <w14:schemeClr w14:val="tx1"/>
            </w14:solidFill>
          </w14:textFill>
        </w:rPr>
      </w:pPr>
      <w:bookmarkStart w:id="978" w:name="_Toc17400"/>
      <w:bookmarkStart w:id="979" w:name="_Toc26500"/>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bookmarkEnd w:id="978"/>
      <w:bookmarkEnd w:id="979"/>
    </w:p>
    <w:p w14:paraId="53CA4DE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5A73246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785E460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3D39CA9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4C7E6607">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41EA0784">
      <w:pPr>
        <w:tabs>
          <w:tab w:val="left" w:pos="720"/>
        </w:tabs>
        <w:autoSpaceDE w:val="0"/>
        <w:autoSpaceDN w:val="0"/>
        <w:adjustRightInd w:val="0"/>
        <w:spacing w:line="360" w:lineRule="auto"/>
        <w:outlineLvl w:val="2"/>
        <w:rPr>
          <w:rFonts w:ascii="宋体" w:hAnsi="宋体" w:eastAsia="宋体" w:cs="宋体"/>
          <w:b/>
          <w:bCs/>
          <w:color w:val="000000" w:themeColor="text1"/>
          <w:szCs w:val="21"/>
          <w:highlight w:val="none"/>
          <w:lang w:val="zh-CN"/>
          <w14:textFill>
            <w14:solidFill>
              <w14:schemeClr w14:val="tx1"/>
            </w14:solidFill>
          </w14:textFill>
        </w:rPr>
      </w:pPr>
      <w:bookmarkStart w:id="980" w:name="_Toc8783"/>
      <w:bookmarkStart w:id="981" w:name="_Toc26602"/>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bookmarkEnd w:id="980"/>
      <w:bookmarkEnd w:id="981"/>
    </w:p>
    <w:p w14:paraId="28A27F29">
      <w:pPr>
        <w:autoSpaceDE w:val="0"/>
        <w:autoSpaceDN w:val="0"/>
        <w:adjustRightInd w:val="0"/>
        <w:spacing w:line="360" w:lineRule="auto"/>
        <w:jc w:val="left"/>
        <w:outlineLvl w:val="1"/>
        <w:rPr>
          <w:rFonts w:ascii="宋体" w:hAnsi="宋体" w:eastAsia="宋体" w:cs="宋体"/>
          <w:color w:val="000000" w:themeColor="text1"/>
          <w:kern w:val="0"/>
          <w:szCs w:val="24"/>
          <w:highlight w:val="none"/>
          <w:lang w:val="zh-CN"/>
          <w14:textFill>
            <w14:solidFill>
              <w14:schemeClr w14:val="tx1"/>
            </w14:solidFill>
          </w14:textFill>
        </w:rPr>
      </w:pPr>
      <w:bookmarkStart w:id="982" w:name="_Toc28406"/>
      <w:bookmarkStart w:id="983" w:name="_Toc26123"/>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bookmarkEnd w:id="982"/>
      <w:bookmarkEnd w:id="983"/>
    </w:p>
    <w:p w14:paraId="4C87FCD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78F5104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67EE743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7734752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5D52744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5930527D">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6AD559F5">
      <w:pPr>
        <w:tabs>
          <w:tab w:val="left" w:pos="1547"/>
        </w:tabs>
        <w:autoSpaceDE w:val="0"/>
        <w:autoSpaceDN w:val="0"/>
        <w:adjustRightInd w:val="0"/>
        <w:spacing w:line="360" w:lineRule="auto"/>
        <w:outlineLvl w:val="2"/>
        <w:rPr>
          <w:rFonts w:ascii="宋体" w:hAnsi="宋体" w:eastAsia="宋体" w:cs="Times New Roman"/>
          <w:b/>
          <w:color w:val="000000" w:themeColor="text1"/>
          <w:szCs w:val="24"/>
          <w:highlight w:val="none"/>
          <w:lang w:val="zh-CN"/>
          <w14:textFill>
            <w14:solidFill>
              <w14:schemeClr w14:val="tx1"/>
            </w14:solidFill>
          </w14:textFill>
        </w:rPr>
      </w:pPr>
      <w:bookmarkStart w:id="984" w:name="_Toc28506"/>
      <w:bookmarkStart w:id="985" w:name="_Toc13869"/>
      <w:r>
        <w:rPr>
          <w:rFonts w:hint="eastAsia" w:ascii="宋体" w:hAnsi="宋体" w:eastAsia="宋体" w:cs="宋体"/>
          <w:b/>
          <w:bCs/>
          <w:color w:val="000000" w:themeColor="text1"/>
          <w:szCs w:val="21"/>
          <w:highlight w:val="none"/>
          <w:lang w:val="zh-CN"/>
          <w14:textFill>
            <w14:solidFill>
              <w14:schemeClr w14:val="tx1"/>
            </w14:solidFill>
          </w14:textFill>
        </w:rPr>
        <w:t>5、评审程序</w:t>
      </w:r>
      <w:bookmarkEnd w:id="984"/>
      <w:bookmarkEnd w:id="985"/>
    </w:p>
    <w:p w14:paraId="03334372">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5DC264C9">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2191D950">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07B90829">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1EF0B377">
      <w:pPr>
        <w:autoSpaceDE w:val="0"/>
        <w:autoSpaceDN w:val="0"/>
        <w:adjustRightInd w:val="0"/>
        <w:spacing w:line="360" w:lineRule="auto"/>
        <w:ind w:left="567" w:hanging="567"/>
        <w:outlineLvl w:val="1"/>
        <w:rPr>
          <w:rFonts w:ascii="宋体" w:hAnsi="宋体" w:eastAsia="宋体" w:cs="Times New Roman"/>
          <w:color w:val="000000" w:themeColor="text1"/>
          <w:szCs w:val="24"/>
          <w:highlight w:val="none"/>
          <w:lang w:val="zh-CN"/>
          <w14:textFill>
            <w14:solidFill>
              <w14:schemeClr w14:val="tx1"/>
            </w14:solidFill>
          </w14:textFill>
        </w:rPr>
      </w:pPr>
      <w:bookmarkStart w:id="986" w:name="_Toc27759"/>
      <w:bookmarkStart w:id="987" w:name="_Toc839"/>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bookmarkEnd w:id="986"/>
      <w:bookmarkEnd w:id="987"/>
    </w:p>
    <w:p w14:paraId="0DCCF8FC">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224A8AA8">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1DD2D00E">
      <w:pPr>
        <w:autoSpaceDE w:val="0"/>
        <w:autoSpaceDN w:val="0"/>
        <w:adjustRightInd w:val="0"/>
        <w:spacing w:line="360" w:lineRule="auto"/>
        <w:ind w:left="525" w:hanging="525" w:hangingChars="250"/>
        <w:jc w:val="left"/>
        <w:outlineLvl w:val="1"/>
        <w:rPr>
          <w:rFonts w:ascii="宋体" w:hAnsi="宋体" w:eastAsia="宋体" w:cs="Times New Roman"/>
          <w:color w:val="000000" w:themeColor="text1"/>
          <w:szCs w:val="24"/>
          <w:highlight w:val="none"/>
          <w:lang w:val="zh-CN"/>
          <w14:textFill>
            <w14:solidFill>
              <w14:schemeClr w14:val="tx1"/>
            </w14:solidFill>
          </w14:textFill>
        </w:rPr>
      </w:pPr>
      <w:bookmarkStart w:id="988" w:name="_Toc18211"/>
      <w:bookmarkStart w:id="989" w:name="_Toc11176"/>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bookmarkEnd w:id="988"/>
      <w:bookmarkEnd w:id="989"/>
    </w:p>
    <w:p w14:paraId="66642D10">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2B786C84">
      <w:pPr>
        <w:tabs>
          <w:tab w:val="left" w:pos="1140"/>
        </w:tabs>
        <w:autoSpaceDE w:val="0"/>
        <w:autoSpaceDN w:val="0"/>
        <w:adjustRightInd w:val="0"/>
        <w:spacing w:line="360" w:lineRule="auto"/>
        <w:jc w:val="center"/>
        <w:outlineLvl w:val="2"/>
        <w:rPr>
          <w:rFonts w:ascii="宋体" w:hAnsi="宋体" w:eastAsia="宋体" w:cs="宋体"/>
          <w:b/>
          <w:bCs/>
          <w:color w:val="000000" w:themeColor="text1"/>
          <w:sz w:val="28"/>
          <w:szCs w:val="28"/>
          <w:highlight w:val="none"/>
          <w14:textFill>
            <w14:solidFill>
              <w14:schemeClr w14:val="tx1"/>
            </w14:solidFill>
          </w14:textFill>
        </w:rPr>
      </w:pPr>
      <w:bookmarkStart w:id="990" w:name="_Toc19435_WPSOffice_Level1"/>
      <w:bookmarkStart w:id="991" w:name="_Toc3864"/>
      <w:bookmarkStart w:id="992" w:name="_Toc30449"/>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990"/>
      <w:bookmarkEnd w:id="991"/>
      <w:bookmarkEnd w:id="992"/>
    </w:p>
    <w:p w14:paraId="4AFD1C4D">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1C71BAAB">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ED765E8">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0A789AFA">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lang w:val="en-US" w:eastAsia="zh-CN"/>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lang w:val="en-US" w:eastAsia="zh-CN"/>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7FCB37D8">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7F95F4B9">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1B2EDF30">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25F26A77">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10543DD2">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投标文件中的投标报价高于不含税最高投标限价的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37CF8A04">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7B575000">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310724B8">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14:paraId="0EFD8FFC">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4464C011">
      <w:pPr>
        <w:spacing w:line="360" w:lineRule="auto"/>
        <w:ind w:left="527" w:hanging="527" w:hangingChars="250"/>
        <w:outlineLvl w:val="1"/>
        <w:rPr>
          <w:rFonts w:ascii="宋体" w:hAnsi="宋体" w:eastAsia="宋体" w:cs="宋体"/>
          <w:b/>
          <w:bCs/>
          <w:color w:val="000000" w:themeColor="text1"/>
          <w:kern w:val="0"/>
          <w:szCs w:val="21"/>
          <w:highlight w:val="none"/>
          <w14:textFill>
            <w14:solidFill>
              <w14:schemeClr w14:val="tx1"/>
            </w14:solidFill>
          </w14:textFill>
        </w:rPr>
      </w:pPr>
      <w:bookmarkStart w:id="993" w:name="_Toc1355"/>
      <w:bookmarkStart w:id="994" w:name="_Toc11628"/>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bookmarkEnd w:id="993"/>
      <w:bookmarkEnd w:id="994"/>
    </w:p>
    <w:p w14:paraId="5B762BFD">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306A8CB0">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0CE1C66B">
      <w:pPr>
        <w:spacing w:line="360" w:lineRule="auto"/>
        <w:ind w:left="413" w:hanging="413" w:hangingChars="196"/>
        <w:outlineLvl w:val="1"/>
        <w:rPr>
          <w:rFonts w:ascii="宋体" w:hAnsi="宋体" w:eastAsia="宋体" w:cs="Times New Roman"/>
          <w:b/>
          <w:color w:val="000000" w:themeColor="text1"/>
          <w:kern w:val="0"/>
          <w:szCs w:val="21"/>
          <w:highlight w:val="none"/>
          <w14:textFill>
            <w14:solidFill>
              <w14:schemeClr w14:val="tx1"/>
            </w14:solidFill>
          </w14:textFill>
        </w:rPr>
      </w:pPr>
      <w:bookmarkStart w:id="995" w:name="_Toc26469"/>
      <w:bookmarkStart w:id="996" w:name="_Toc24175"/>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bookmarkEnd w:id="995"/>
      <w:bookmarkEnd w:id="996"/>
    </w:p>
    <w:p w14:paraId="2D09CC1C">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480B2A7B">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47A543C">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2199EA35">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000000" w:themeColor="text1"/>
          <w:sz w:val="28"/>
          <w:szCs w:val="28"/>
          <w:highlight w:val="none"/>
          <w14:textFill>
            <w14:solidFill>
              <w14:schemeClr w14:val="tx1"/>
            </w14:solidFill>
          </w14:textFill>
        </w:rPr>
      </w:pPr>
      <w:bookmarkStart w:id="997" w:name="_Toc28137"/>
      <w:bookmarkStart w:id="998" w:name="_Toc28154"/>
      <w:bookmarkStart w:id="999"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997"/>
      <w:bookmarkEnd w:id="998"/>
      <w:bookmarkEnd w:id="999"/>
    </w:p>
    <w:p w14:paraId="0137C3C8">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13B2A64B">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65F409A4">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6C100D8">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5E3EE715">
      <w:pPr>
        <w:spacing w:line="360" w:lineRule="auto"/>
        <w:ind w:left="424" w:hanging="424" w:hangingChars="202"/>
        <w:outlineLvl w:val="1"/>
        <w:rPr>
          <w:rFonts w:ascii="宋体" w:hAnsi="宋体" w:eastAsia="宋体" w:cs="宋体"/>
          <w:color w:val="000000" w:themeColor="text1"/>
          <w:kern w:val="0"/>
          <w:szCs w:val="21"/>
          <w:highlight w:val="none"/>
          <w14:textFill>
            <w14:solidFill>
              <w14:schemeClr w14:val="tx1"/>
            </w14:solidFill>
          </w14:textFill>
        </w:rPr>
      </w:pPr>
      <w:bookmarkStart w:id="1000" w:name="_Toc5891"/>
      <w:bookmarkStart w:id="1001" w:name="_Toc17380"/>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bookmarkEnd w:id="1000"/>
      <w:bookmarkEnd w:id="1001"/>
    </w:p>
    <w:p w14:paraId="0B186B97">
      <w:pPr>
        <w:autoSpaceDE/>
        <w:autoSpaceDN/>
        <w:adjustRightInd/>
        <w:spacing w:line="360" w:lineRule="auto"/>
        <w:ind w:left="567"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7B5B3139">
      <w:pPr>
        <w:autoSpaceDE/>
        <w:autoSpaceDN/>
        <w:adjustRightInd/>
        <w:spacing w:line="360" w:lineRule="auto"/>
        <w:ind w:left="0"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p>
    <w:p w14:paraId="4CFC268D">
      <w:pPr>
        <w:autoSpaceDE/>
        <w:autoSpaceDN/>
        <w:adjustRightInd/>
        <w:spacing w:line="360" w:lineRule="auto"/>
        <w:ind w:left="420" w:leftChars="200" w:firstLine="0" w:firstLineChars="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）当开标一览表(投标报价表)内总报价金额与按综合单价计算的总价不一致的，以综合单价计算结果为准，单项金额小数点有明显错位的，应以总价为准，并修正综合单价金额；</w:t>
      </w:r>
    </w:p>
    <w:p w14:paraId="1E71C5BD">
      <w:pPr>
        <w:autoSpaceDE/>
        <w:autoSpaceDN/>
        <w:adjustRightInd/>
        <w:spacing w:line="360" w:lineRule="auto"/>
        <w:ind w:left="420" w:leftChars="200" w:firstLine="0" w:firstLineChars="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lang w:val="zh-CN"/>
          <w14:textFill>
            <w14:solidFill>
              <w14:schemeClr w14:val="tx1"/>
            </w14:solidFill>
          </w14:textFill>
        </w:rPr>
        <w:t>）当分项报价明细表内累计与投标报价表内报价不符时，以投标报价表（开标一览表）为准，修正分项报价明细表内的各分项报价；</w:t>
      </w:r>
    </w:p>
    <w:p w14:paraId="5D697EED">
      <w:pPr>
        <w:autoSpaceDE/>
        <w:autoSpaceDN/>
        <w:adjustRightInd/>
        <w:spacing w:line="360" w:lineRule="auto"/>
        <w:ind w:left="0"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D</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14:paraId="3560DD1D">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652AB273">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 w:val="0"/>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5E0DEF5F">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1002" w:name="_Toc8518_WPSOffice_Level1"/>
    </w:p>
    <w:p w14:paraId="5DA3F3D6">
      <w:pPr>
        <w:autoSpaceDE w:val="0"/>
        <w:autoSpaceDN w:val="0"/>
        <w:adjustRightInd w:val="0"/>
        <w:spacing w:line="360" w:lineRule="auto"/>
        <w:jc w:val="center"/>
        <w:outlineLvl w:val="2"/>
        <w:rPr>
          <w:rFonts w:ascii="宋体" w:hAnsi="宋体" w:eastAsia="宋体" w:cs="宋体"/>
          <w:b/>
          <w:bCs/>
          <w:color w:val="000000" w:themeColor="text1"/>
          <w:sz w:val="28"/>
          <w:szCs w:val="28"/>
          <w:highlight w:val="none"/>
          <w14:textFill>
            <w14:solidFill>
              <w14:schemeClr w14:val="tx1"/>
            </w14:solidFill>
          </w14:textFill>
        </w:rPr>
      </w:pPr>
      <w:bookmarkStart w:id="1003" w:name="_Toc29746"/>
      <w:bookmarkStart w:id="1004" w:name="_Toc6131"/>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1002"/>
      <w:bookmarkEnd w:id="1003"/>
      <w:bookmarkEnd w:id="1004"/>
    </w:p>
    <w:p w14:paraId="4C484FE1">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6C93B4B">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46C7F3F8">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061746E1">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1EC82F2D">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09AEFFA6">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645F11E8">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14:paraId="087C1007">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14:paraId="7A1FA237">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最后评标委员会对报价进行评审，按评标标准计算得出该投标人的报价评分。</w:t>
      </w:r>
    </w:p>
    <w:p w14:paraId="350A3CD6">
      <w:pPr>
        <w:tabs>
          <w:tab w:val="left" w:pos="600"/>
        </w:tabs>
        <w:autoSpaceDE w:val="0"/>
        <w:autoSpaceDN w:val="0"/>
        <w:adjustRightInd w:val="0"/>
        <w:spacing w:line="360" w:lineRule="auto"/>
        <w:outlineLvl w:val="1"/>
        <w:rPr>
          <w:rFonts w:ascii="宋体" w:hAnsi="宋体" w:eastAsia="宋体" w:cs="Times New Roman"/>
          <w:color w:val="000000" w:themeColor="text1"/>
          <w:szCs w:val="24"/>
          <w:highlight w:val="none"/>
          <w:lang w:val="zh-CN"/>
          <w14:textFill>
            <w14:solidFill>
              <w14:schemeClr w14:val="tx1"/>
            </w14:solidFill>
          </w14:textFill>
        </w:rPr>
      </w:pPr>
      <w:bookmarkStart w:id="1005" w:name="_Toc19989"/>
      <w:bookmarkStart w:id="1006" w:name="_Toc18912"/>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bookmarkEnd w:id="1005"/>
      <w:bookmarkEnd w:id="1006"/>
    </w:p>
    <w:p w14:paraId="702A0709">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29C8200C">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0C171ABF">
      <w:pPr>
        <w:tabs>
          <w:tab w:val="left" w:pos="600"/>
        </w:tabs>
        <w:autoSpaceDE w:val="0"/>
        <w:autoSpaceDN w:val="0"/>
        <w:adjustRightInd w:val="0"/>
        <w:spacing w:line="360" w:lineRule="auto"/>
        <w:outlineLvl w:val="1"/>
        <w:rPr>
          <w:rFonts w:ascii="宋体" w:hAnsi="宋体" w:eastAsia="宋体" w:cs="Times New Roman"/>
          <w:color w:val="000000" w:themeColor="text1"/>
          <w:szCs w:val="24"/>
          <w:highlight w:val="none"/>
          <w:lang w:val="zh-CN"/>
          <w14:textFill>
            <w14:solidFill>
              <w14:schemeClr w14:val="tx1"/>
            </w14:solidFill>
          </w14:textFill>
        </w:rPr>
      </w:pPr>
      <w:bookmarkStart w:id="1007" w:name="_Toc15669"/>
      <w:bookmarkStart w:id="1008" w:name="_Toc22928"/>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bookmarkEnd w:id="1007"/>
      <w:bookmarkEnd w:id="1008"/>
    </w:p>
    <w:p w14:paraId="3545CE11">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18DCF6DC">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56068600">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0145FD47">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3318C9F9">
      <w:pPr>
        <w:tabs>
          <w:tab w:val="left" w:pos="1701"/>
        </w:tabs>
        <w:autoSpaceDE w:val="0"/>
        <w:autoSpaceDN w:val="0"/>
        <w:adjustRightInd w:val="0"/>
        <w:spacing w:line="360" w:lineRule="auto"/>
        <w:outlineLvl w:val="2"/>
        <w:rPr>
          <w:rFonts w:ascii="宋体" w:hAnsi="宋体" w:eastAsia="宋体" w:cs="宋体"/>
          <w:b/>
          <w:color w:val="000000" w:themeColor="text1"/>
          <w:szCs w:val="24"/>
          <w:highlight w:val="none"/>
          <w:lang w:val="zh-CN"/>
          <w14:textFill>
            <w14:solidFill>
              <w14:schemeClr w14:val="tx1"/>
            </w14:solidFill>
          </w14:textFill>
        </w:rPr>
      </w:pPr>
      <w:bookmarkStart w:id="1009" w:name="_Toc12040"/>
      <w:bookmarkStart w:id="1010" w:name="_Toc495"/>
      <w:r>
        <w:rPr>
          <w:rFonts w:hint="eastAsia" w:ascii="宋体" w:hAnsi="宋体" w:eastAsia="宋体" w:cs="宋体"/>
          <w:b/>
          <w:color w:val="000000" w:themeColor="text1"/>
          <w:szCs w:val="24"/>
          <w:highlight w:val="none"/>
          <w:lang w:val="zh-CN"/>
          <w14:textFill>
            <w14:solidFill>
              <w14:schemeClr w14:val="tx1"/>
            </w14:solidFill>
          </w14:textFill>
        </w:rPr>
        <w:t>12、评分因素及分值</w:t>
      </w:r>
      <w:bookmarkEnd w:id="1009"/>
      <w:bookmarkEnd w:id="1010"/>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8FB1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79110B4">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6068FE8">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分值</w:t>
            </w:r>
          </w:p>
        </w:tc>
      </w:tr>
      <w:tr w14:paraId="2F5A9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C8A3539">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CB4297C">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2</w:t>
            </w:r>
            <w:r>
              <w:rPr>
                <w:rFonts w:hint="eastAsia" w:ascii="宋体" w:hAnsi="宋体" w:eastAsia="宋体" w:cs="宋体"/>
                <w:b/>
                <w:color w:val="000000" w:themeColor="text1"/>
                <w:szCs w:val="21"/>
                <w:highlight w:val="none"/>
                <w:lang w:val="en-US" w:eastAsia="zh-CN"/>
                <w14:textFill>
                  <w14:solidFill>
                    <w14:schemeClr w14:val="tx1"/>
                  </w14:solidFill>
                </w14:textFill>
              </w:rPr>
              <w:t>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0724E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6D79893">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E34BB9D">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3</w:t>
            </w:r>
            <w:r>
              <w:rPr>
                <w:rFonts w:hint="eastAsia" w:ascii="宋体" w:hAnsi="宋体" w:eastAsia="宋体" w:cs="宋体"/>
                <w:b/>
                <w:color w:val="000000" w:themeColor="text1"/>
                <w:szCs w:val="21"/>
                <w:highlight w:val="none"/>
                <w:lang w:val="en-US" w:eastAsia="zh-CN"/>
                <w14:textFill>
                  <w14:solidFill>
                    <w14:schemeClr w14:val="tx1"/>
                  </w14:solidFill>
                </w14:textFill>
              </w:rPr>
              <w:t>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0658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DF77291">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758EFB5">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50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14:paraId="39C4310C">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1011" w:name="_Toc18349_WPSOffice_Level2"/>
    </w:p>
    <w:p w14:paraId="4D479089">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20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1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27DE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4110A1D5">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2C2BA236">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49CD4A6">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F2A30B4">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4DE7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4BAB1C4">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44DF1F8B">
            <w:pPr>
              <w:autoSpaceDE w:val="0"/>
              <w:autoSpaceDN w:val="0"/>
              <w:spacing w:line="400" w:lineRule="exact"/>
              <w:jc w:val="center"/>
              <w:rPr>
                <w:rFonts w:ascii="宋体" w:hAnsi="宋体" w:eastAsia="宋体" w:cs="Times New Roman"/>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04D7E0E9">
            <w:pPr>
              <w:adjustRightIn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w:t>
            </w:r>
            <w:r>
              <w:rPr>
                <w:rFonts w:hint="eastAsia" w:ascii="宋体" w:hAnsi="宋体" w:eastAsia="宋体" w:cs="宋体"/>
                <w:color w:val="000000" w:themeColor="text1"/>
                <w:sz w:val="21"/>
                <w:szCs w:val="21"/>
                <w:highlight w:val="none"/>
                <w14:textFill>
                  <w14:solidFill>
                    <w14:schemeClr w14:val="tx1"/>
                  </w14:solidFill>
                </w14:textFill>
              </w:rPr>
              <w:t>年-202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年三个年度，每具有1个年度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盈利</w:t>
            </w:r>
            <w:r>
              <w:rPr>
                <w:rFonts w:hint="eastAsia" w:ascii="宋体" w:hAnsi="宋体" w:eastAsia="宋体" w:cs="宋体"/>
                <w:color w:val="000000" w:themeColor="text1"/>
                <w:sz w:val="21"/>
                <w:szCs w:val="21"/>
                <w:highlight w:val="none"/>
                <w14:textFill>
                  <w14:solidFill>
                    <w14:schemeClr w14:val="tx1"/>
                  </w14:solidFill>
                </w14:textFill>
              </w:rPr>
              <w:t>的得1分，满分3分。</w:t>
            </w:r>
          </w:p>
          <w:p w14:paraId="58E41EB2">
            <w:pPr>
              <w:autoSpaceDE w:val="0"/>
              <w:autoSpaceDN w:val="0"/>
              <w:spacing w:line="400" w:lineRule="exact"/>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备注：</w:t>
            </w:r>
            <w:r>
              <w:rPr>
                <w:rFonts w:hint="eastAsia" w:ascii="宋体" w:hAnsi="宋体" w:eastAsia="宋体"/>
                <w:b/>
                <w:color w:val="000000" w:themeColor="text1"/>
                <w:sz w:val="21"/>
                <w:szCs w:val="21"/>
                <w:highlight w:val="none"/>
                <w:lang w:val="en-US" w:eastAsia="zh-CN"/>
                <w14:textFill>
                  <w14:solidFill>
                    <w14:schemeClr w14:val="tx1"/>
                  </w14:solidFill>
                </w14:textFill>
              </w:rPr>
              <w:t>盈利指净利润为正数（非零、非负数），</w:t>
            </w:r>
            <w:r>
              <w:rPr>
                <w:rFonts w:hint="eastAsia" w:ascii="宋体" w:hAnsi="宋体" w:eastAsia="宋体" w:cs="宋体"/>
                <w:b/>
                <w:bCs w:val="0"/>
                <w:color w:val="000000" w:themeColor="text1"/>
                <w:sz w:val="21"/>
                <w:szCs w:val="21"/>
                <w:highlight w:val="none"/>
                <w14:textFill>
                  <w14:solidFill>
                    <w14:schemeClr w14:val="tx1"/>
                  </w14:solidFill>
                </w14:textFill>
              </w:rPr>
              <w:t>投标人应提供202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val="0"/>
                <w:color w:val="000000" w:themeColor="text1"/>
                <w:sz w:val="21"/>
                <w:szCs w:val="21"/>
                <w:highlight w:val="none"/>
                <w14:textFill>
                  <w14:solidFill>
                    <w14:schemeClr w14:val="tx1"/>
                  </w14:solidFill>
                </w14:textFill>
              </w:rPr>
              <w:t>年、202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z w:val="21"/>
                <w:szCs w:val="21"/>
                <w:highlight w:val="none"/>
                <w14:textFill>
                  <w14:solidFill>
                    <w14:schemeClr w14:val="tx1"/>
                  </w14:solidFill>
                </w14:textFill>
              </w:rPr>
              <w:t>年、202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z w:val="21"/>
                <w:szCs w:val="21"/>
                <w:highlight w:val="none"/>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30383B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33BC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8944B0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76A64591">
            <w:pPr>
              <w:autoSpaceDE w:val="0"/>
              <w:autoSpaceDN w:val="0"/>
              <w:spacing w:line="400" w:lineRule="exact"/>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063BF422">
            <w:pPr>
              <w:pStyle w:val="16"/>
              <w:spacing w:before="0"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投标人2022年1月1日以来在国内具有的投标品牌的MBR膜组件设备供货业绩，按下列情况评分，业绩评审满分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分。</w:t>
            </w:r>
          </w:p>
          <w:p w14:paraId="3153EEFE">
            <w:pPr>
              <w:pStyle w:val="16"/>
              <w:spacing w:before="0"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万元的前述业绩，每项得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1B4D9FCC">
            <w:pPr>
              <w:pStyle w:val="16"/>
              <w:spacing w:before="0"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万元的前述业绩，每项得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25DC42">
            <w:pPr>
              <w:pStyle w:val="16"/>
              <w:spacing w:before="0"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万元的前述业绩，每项得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14:textFill>
                  <w14:solidFill>
                    <w14:schemeClr w14:val="tx1"/>
                  </w14:solidFill>
                </w14:textFill>
              </w:rPr>
              <w:t>本子项满分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6FD76252">
            <w:pPr>
              <w:pStyle w:val="16"/>
              <w:spacing w:before="0"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14:paraId="6F19D50C">
            <w:pPr>
              <w:pStyle w:val="16"/>
              <w:spacing w:before="0"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①业绩须附合同复印件，否则不得分（合同卖方必须为投标人）；</w:t>
            </w:r>
          </w:p>
          <w:p w14:paraId="07EA3C38">
            <w:pPr>
              <w:pStyle w:val="16"/>
              <w:spacing w:before="0"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②若合同无法反映评分条件（合同签订日期为</w:t>
            </w:r>
            <w:r>
              <w:rPr>
                <w:rFonts w:hint="eastAsia" w:ascii="宋体" w:hAnsi="宋体" w:eastAsia="宋体" w:cs="宋体"/>
                <w:b/>
                <w:color w:val="000000" w:themeColor="text1"/>
                <w:sz w:val="21"/>
                <w:szCs w:val="21"/>
                <w:highlight w:val="none"/>
                <w:lang w:eastAsia="zh-CN"/>
                <w14:textFill>
                  <w14:solidFill>
                    <w14:schemeClr w14:val="tx1"/>
                  </w14:solidFill>
                </w14:textFill>
              </w:rPr>
              <w:t>2022年1月1日</w:t>
            </w:r>
            <w:r>
              <w:rPr>
                <w:rFonts w:hint="eastAsia" w:ascii="宋体" w:hAnsi="宋体" w:eastAsia="宋体" w:cs="宋体"/>
                <w:b/>
                <w:color w:val="000000" w:themeColor="text1"/>
                <w:sz w:val="21"/>
                <w:szCs w:val="21"/>
                <w:highlight w:val="none"/>
                <w14:textFill>
                  <w14:solidFill>
                    <w14:schemeClr w14:val="tx1"/>
                  </w14:solidFill>
                </w14:textFill>
              </w:rPr>
              <w:t>或以后，合同标的必须包含投标品牌的</w:t>
            </w:r>
            <w:r>
              <w:rPr>
                <w:rFonts w:hint="eastAsia" w:ascii="宋体" w:hAnsi="宋体" w:eastAsia="宋体" w:cs="宋体"/>
                <w:b/>
                <w:bCs/>
                <w:color w:val="000000" w:themeColor="text1"/>
                <w:sz w:val="21"/>
                <w:szCs w:val="21"/>
                <w:highlight w:val="none"/>
                <w14:textFill>
                  <w14:solidFill>
                    <w14:schemeClr w14:val="tx1"/>
                  </w14:solidFill>
                </w14:textFill>
              </w:rPr>
              <w:t>MBR膜组件</w:t>
            </w:r>
            <w:r>
              <w:rPr>
                <w:rFonts w:hint="eastAsia" w:ascii="宋体" w:hAnsi="宋体" w:eastAsia="宋体" w:cs="宋体"/>
                <w:b/>
                <w:color w:val="000000" w:themeColor="text1"/>
                <w:sz w:val="21"/>
                <w:szCs w:val="21"/>
                <w:highlight w:val="none"/>
                <w14:textFill>
                  <w14:solidFill>
                    <w14:schemeClr w14:val="tx1"/>
                  </w14:solidFill>
                </w14:textFill>
              </w:rPr>
              <w:t>设备，合同金额满足评分要求）的，还需提供产品购买方出具的书面补充说明文件复印件作为辅助证明（补充说明文件复印件能显示购买方公章），否则不得分；</w:t>
            </w:r>
          </w:p>
          <w:p w14:paraId="434FE7D5">
            <w:pPr>
              <w:autoSpaceDE w:val="0"/>
              <w:autoSpaceDN w:val="0"/>
              <w:adjustRightInd w:val="0"/>
              <w:snapToGrid w:val="0"/>
              <w:spacing w:line="40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③未按上述要求提供证明材料的业绩，或所附材料无法证明填报项目符合本项评分要求的业绩，在评标时将不予考虑</w:t>
            </w:r>
            <w:r>
              <w:rPr>
                <w:rFonts w:hint="eastAsia" w:ascii="宋体" w:hAnsi="宋体" w:eastAsia="宋体" w:cs="宋体"/>
                <w:b/>
                <w:bCs/>
                <w:color w:val="000000" w:themeColor="text1"/>
                <w:sz w:val="21"/>
                <w:szCs w:val="21"/>
                <w:highlight w:val="none"/>
                <w14:textFill>
                  <w14:solidFill>
                    <w14:schemeClr w14:val="tx1"/>
                  </w14:solidFill>
                </w14:textFill>
              </w:rPr>
              <w:t>。</w:t>
            </w:r>
          </w:p>
        </w:tc>
        <w:tc>
          <w:tcPr>
            <w:tcW w:w="437" w:type="pct"/>
            <w:tcBorders>
              <w:top w:val="single" w:color="auto" w:sz="4" w:space="0"/>
              <w:left w:val="single" w:color="auto" w:sz="4" w:space="0"/>
              <w:bottom w:val="single" w:color="auto" w:sz="4" w:space="0"/>
              <w:right w:val="single" w:color="auto" w:sz="4" w:space="0"/>
            </w:tcBorders>
            <w:vAlign w:val="center"/>
          </w:tcPr>
          <w:p w14:paraId="53485C1B">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17分</w:t>
            </w:r>
          </w:p>
        </w:tc>
      </w:tr>
    </w:tbl>
    <w:p w14:paraId="52DB1AF6">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bookmarkStart w:id="1012" w:name="_Toc11639_WPSOffice_Level2"/>
    </w:p>
    <w:p w14:paraId="46A72F0C">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1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33"/>
        <w:gridCol w:w="7667"/>
        <w:gridCol w:w="907"/>
      </w:tblGrid>
      <w:tr w14:paraId="5FB0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6379B402">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1013"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427989DB">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6" w:type="pct"/>
            <w:tcBorders>
              <w:top w:val="single" w:color="auto" w:sz="4" w:space="0"/>
              <w:left w:val="single" w:color="auto" w:sz="4" w:space="0"/>
              <w:bottom w:val="single" w:color="auto" w:sz="4" w:space="0"/>
              <w:right w:val="single" w:color="auto" w:sz="4" w:space="0"/>
            </w:tcBorders>
            <w:vAlign w:val="center"/>
          </w:tcPr>
          <w:p w14:paraId="625D32F2">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1CD4B25A">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CD2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43DA4BB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452C4A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用户需求的响应程度</w:t>
            </w:r>
          </w:p>
        </w:tc>
        <w:tc>
          <w:tcPr>
            <w:tcW w:w="3696" w:type="pct"/>
            <w:tcBorders>
              <w:top w:val="single" w:color="auto" w:sz="4" w:space="0"/>
              <w:left w:val="single" w:color="auto" w:sz="4" w:space="0"/>
              <w:bottom w:val="single" w:color="auto" w:sz="4" w:space="0"/>
              <w:right w:val="single" w:color="auto" w:sz="4" w:space="0"/>
            </w:tcBorders>
            <w:vAlign w:val="center"/>
          </w:tcPr>
          <w:p w14:paraId="057059B9">
            <w:pPr>
              <w:autoSpaceDE w:val="0"/>
              <w:autoSpaceDN w:val="0"/>
              <w:adjustRightInd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4EF4C8FB">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10分</w:t>
            </w:r>
          </w:p>
        </w:tc>
      </w:tr>
      <w:tr w14:paraId="3930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6526BFD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11E7E5C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MBR膜组件</w:t>
            </w:r>
          </w:p>
        </w:tc>
        <w:tc>
          <w:tcPr>
            <w:tcW w:w="3696" w:type="pct"/>
            <w:tcBorders>
              <w:top w:val="single" w:color="auto" w:sz="4" w:space="0"/>
              <w:left w:val="single" w:color="auto" w:sz="4" w:space="0"/>
              <w:bottom w:val="single" w:color="auto" w:sz="4" w:space="0"/>
              <w:right w:val="single" w:color="auto" w:sz="4" w:space="0"/>
            </w:tcBorders>
            <w:vAlign w:val="center"/>
          </w:tcPr>
          <w:p w14:paraId="6F6A10F2">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对投标</w:t>
            </w:r>
            <w:r>
              <w:rPr>
                <w:rFonts w:hint="eastAsia" w:ascii="宋体" w:hAnsi="宋体" w:eastAsia="宋体" w:cs="宋体"/>
                <w:color w:val="000000" w:themeColor="text1"/>
                <w:kern w:val="0"/>
                <w:szCs w:val="21"/>
                <w:highlight w:val="none"/>
                <w:lang w:val="en-US" w:eastAsia="zh-CN"/>
                <w14:textFill>
                  <w14:solidFill>
                    <w14:schemeClr w14:val="tx1"/>
                  </w14:solidFill>
                </w14:textFill>
              </w:rPr>
              <w:t>产品</w:t>
            </w:r>
            <w:r>
              <w:rPr>
                <w:rFonts w:hint="eastAsia" w:ascii="宋体" w:hAnsi="宋体" w:eastAsia="宋体" w:cs="宋体"/>
                <w:color w:val="000000" w:themeColor="text1"/>
                <w:kern w:val="0"/>
                <w:szCs w:val="21"/>
                <w:highlight w:val="none"/>
                <w14:textFill>
                  <w14:solidFill>
                    <w14:schemeClr w14:val="tx1"/>
                  </w14:solidFill>
                </w14:textFill>
              </w:rPr>
              <w:t>MBR膜</w:t>
            </w:r>
            <w:r>
              <w:rPr>
                <w:rFonts w:hint="eastAsia" w:ascii="宋体" w:hAnsi="宋体" w:eastAsia="宋体" w:cs="宋体"/>
                <w:color w:val="000000" w:themeColor="text1"/>
                <w:kern w:val="0"/>
                <w:szCs w:val="21"/>
                <w:highlight w:val="none"/>
                <w:lang w:val="en-US" w:eastAsia="zh-CN"/>
                <w14:textFill>
                  <w14:solidFill>
                    <w14:schemeClr w14:val="tx1"/>
                  </w14:solidFill>
                </w14:textFill>
              </w:rPr>
              <w:t>组件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膜孔径、耐受范围、</w:t>
            </w:r>
            <w:r>
              <w:rPr>
                <w:rFonts w:hint="eastAsia" w:ascii="宋体" w:hAnsi="宋体" w:eastAsia="宋体" w:cs="宋体"/>
                <w:color w:val="000000" w:themeColor="text1"/>
                <w:kern w:val="0"/>
                <w:szCs w:val="21"/>
                <w:highlight w:val="none"/>
                <w14:textFill>
                  <w14:solidFill>
                    <w14:schemeClr w14:val="tx1"/>
                  </w14:solidFill>
                </w14:textFill>
              </w:rPr>
              <w:t>运行通量</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断丝率等技术参数、技术性能进行对比：</w:t>
            </w:r>
          </w:p>
          <w:p w14:paraId="2D4BD760">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优：所投产品MBR膜组件技术参数、技术性能先进、稳定可靠的，得[4-3]分；</w:t>
            </w:r>
          </w:p>
          <w:p w14:paraId="15DD0B2D">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良：所投产品MBR膜组件技术参数、技术性能能够保证产品的稳定性的，得（3-2]分；</w:t>
            </w:r>
          </w:p>
          <w:p w14:paraId="02A3BF02">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中：所投产品MBR膜组件技术参数、技术性能一般的，得（2-1]分；</w:t>
            </w:r>
          </w:p>
          <w:p w14:paraId="68AC42BB">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差：所投产品MBR膜组件技术参数、技术性能差的，得（1-0]分。</w:t>
            </w:r>
          </w:p>
          <w:p w14:paraId="4A137E92">
            <w:pPr>
              <w:autoSpaceDE w:val="0"/>
              <w:autoSpaceDN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备注：投标人必须提供投标产品性能说明书或其他能体现投标产品性能的证明材料。以投标人提供的上述资料作为依据进行评审，未按要求提供上述资料的本项不得分。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3DB971A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4分</w:t>
            </w:r>
          </w:p>
        </w:tc>
      </w:tr>
      <w:tr w14:paraId="419B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78FD70B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1BCB1B4F">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泵类设备、压缩空气系统及加药系统等设备仪表</w:t>
            </w:r>
          </w:p>
        </w:tc>
        <w:tc>
          <w:tcPr>
            <w:tcW w:w="3696" w:type="pct"/>
            <w:tcBorders>
              <w:top w:val="single" w:color="auto" w:sz="4" w:space="0"/>
              <w:left w:val="single" w:color="auto" w:sz="4" w:space="0"/>
              <w:bottom w:val="single" w:color="auto" w:sz="4" w:space="0"/>
              <w:right w:val="single" w:color="auto" w:sz="4" w:space="0"/>
            </w:tcBorders>
            <w:vAlign w:val="center"/>
          </w:tcPr>
          <w:p w14:paraId="07157142">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对泵类设备、压缩空气系统、加药系统、电磁流量计等设备仪表的技术先进性、性能稳定性</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成熟性</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以及与本项目适用性进行评审：</w:t>
            </w:r>
          </w:p>
          <w:p w14:paraId="32CF4FF8">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优：所投产品技术性能稳定可靠，成熟性高，与本项目适用性高的，得[4-3]分；</w:t>
            </w:r>
          </w:p>
          <w:p w14:paraId="1C73EC1B">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良：所投产品技术性能比较稳定，成熟性较高，与本项目适用性较高的，得（3-2]分；</w:t>
            </w:r>
          </w:p>
          <w:p w14:paraId="03D4FB7F">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中：所投产品技术性能一般，成熟性一般，与本项目适用性一般的，得（2-1]分；</w:t>
            </w:r>
          </w:p>
          <w:p w14:paraId="6CC40231">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差：所投产品技术性能差，成熟性低，与本项目适用性低的，得（1-0]分。</w:t>
            </w:r>
          </w:p>
          <w:p w14:paraId="1D66A830">
            <w:pPr>
              <w:autoSpaceDE w:val="0"/>
              <w:autoSpaceDN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备注：投标人必须提供投标产品性能说明书或其他能体现投标产品性能的证明材料，以投标人提供的上述资料作为依据进行评审，未按要求提供上述资料的本项不得分。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374124E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4分</w:t>
            </w:r>
          </w:p>
        </w:tc>
      </w:tr>
      <w:tr w14:paraId="5FFE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3D7D799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546" w:type="pct"/>
            <w:tcBorders>
              <w:top w:val="single" w:color="auto" w:sz="4" w:space="0"/>
              <w:left w:val="single" w:color="auto" w:sz="4" w:space="0"/>
              <w:bottom w:val="single" w:color="auto" w:sz="4" w:space="0"/>
              <w:right w:val="single" w:color="auto" w:sz="4" w:space="0"/>
            </w:tcBorders>
            <w:vAlign w:val="center"/>
          </w:tcPr>
          <w:p w14:paraId="746AE946">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槽钢悬挂平台</w:t>
            </w:r>
          </w:p>
        </w:tc>
        <w:tc>
          <w:tcPr>
            <w:tcW w:w="3696" w:type="pct"/>
            <w:tcBorders>
              <w:top w:val="single" w:color="auto" w:sz="4" w:space="0"/>
              <w:left w:val="single" w:color="auto" w:sz="4" w:space="0"/>
              <w:bottom w:val="single" w:color="auto" w:sz="4" w:space="0"/>
              <w:right w:val="single" w:color="auto" w:sz="4" w:space="0"/>
            </w:tcBorders>
            <w:vAlign w:val="center"/>
          </w:tcPr>
          <w:p w14:paraId="350D4190">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对槽钢悬挂平台结构设计的合理性、结构稳定性、耐腐性能、材质等技术参数、性能，以及与本项目适用性进行评审：</w:t>
            </w:r>
          </w:p>
          <w:p w14:paraId="2120298F">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优：所投产品的结构设计合理性强、稳定可靠，产品技术参数、技术性能先进，与本项目适用性高的，得[2-1.5]分；</w:t>
            </w:r>
          </w:p>
          <w:p w14:paraId="03C712BC">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良：所投产品的结构设计较合理、较稳定可靠，产品技术参数、技术性能良好，与本项目适用性较高的，得（1.5-1]分；</w:t>
            </w:r>
          </w:p>
          <w:p w14:paraId="2C83E513">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中：所投产品的结构设计基本合理、</w:t>
            </w:r>
            <w:r>
              <w:rPr>
                <w:rFonts w:hint="eastAsia" w:ascii="宋体" w:hAnsi="宋体" w:eastAsia="宋体" w:cs="宋体"/>
                <w:color w:val="000000" w:themeColor="text1"/>
                <w:kern w:val="0"/>
                <w:szCs w:val="21"/>
                <w:highlight w:val="none"/>
                <w:lang w:val="en-US" w:eastAsia="zh-CN"/>
                <w14:textFill>
                  <w14:solidFill>
                    <w14:schemeClr w14:val="tx1"/>
                  </w14:solidFill>
                </w14:textFill>
              </w:rPr>
              <w:t>稳定性一般</w:t>
            </w:r>
            <w:r>
              <w:rPr>
                <w:rFonts w:hint="eastAsia" w:ascii="宋体" w:hAnsi="宋体" w:eastAsia="宋体" w:cs="宋体"/>
                <w:color w:val="000000" w:themeColor="text1"/>
                <w:kern w:val="0"/>
                <w:szCs w:val="21"/>
                <w:highlight w:val="none"/>
                <w14:textFill>
                  <w14:solidFill>
                    <w14:schemeClr w14:val="tx1"/>
                  </w14:solidFill>
                </w14:textFill>
              </w:rPr>
              <w:t>，产品技术参数、技术性能一般，与本项目适用性一般的，得（1-0.5]分；</w:t>
            </w:r>
          </w:p>
          <w:p w14:paraId="37F2929C">
            <w:pPr>
              <w:autoSpaceDE w:val="0"/>
              <w:autoSpaceDN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差：所投产品的结构设计合理性差、稳定性差，产品技术参数、技术性能差，与本项目适用性低的，得（0.5-0]分。</w:t>
            </w:r>
          </w:p>
          <w:p w14:paraId="36306BE4">
            <w:pPr>
              <w:autoSpaceDE w:val="0"/>
              <w:autoSpaceDN w:val="0"/>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备注：投标人必须提供投标产品性能说明书或其他能体现投标产品性能的证明材料，以投标人提供的上述资料作为依据进行评审，未按要求提供上述资料的本项不得分。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683157E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2分</w:t>
            </w:r>
          </w:p>
        </w:tc>
      </w:tr>
      <w:tr w14:paraId="1433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right w:val="single" w:color="auto" w:sz="4" w:space="0"/>
            </w:tcBorders>
            <w:vAlign w:val="center"/>
          </w:tcPr>
          <w:p w14:paraId="6753F61E">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546" w:type="pct"/>
            <w:tcBorders>
              <w:top w:val="single" w:color="auto" w:sz="4" w:space="0"/>
              <w:left w:val="single" w:color="auto" w:sz="4" w:space="0"/>
              <w:right w:val="single" w:color="auto" w:sz="4" w:space="0"/>
            </w:tcBorders>
            <w:vAlign w:val="center"/>
          </w:tcPr>
          <w:p w14:paraId="558F0E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w:t>
            </w:r>
            <w:r>
              <w:rPr>
                <w:rFonts w:hint="eastAsia" w:ascii="宋体" w:hAnsi="宋体" w:eastAsia="宋体" w:cs="宋体"/>
                <w:color w:val="000000" w:themeColor="text1"/>
                <w:kern w:val="0"/>
                <w:szCs w:val="21"/>
                <w:highlight w:val="none"/>
                <w14:textFill>
                  <w14:solidFill>
                    <w14:schemeClr w14:val="tx1"/>
                  </w14:solidFill>
                </w14:textFill>
              </w:rPr>
              <w:t>计划及进度保证措施</w:t>
            </w:r>
          </w:p>
        </w:tc>
        <w:tc>
          <w:tcPr>
            <w:tcW w:w="3696" w:type="pct"/>
            <w:tcBorders>
              <w:top w:val="single" w:color="auto" w:sz="4" w:space="0"/>
              <w:left w:val="single" w:color="auto" w:sz="4" w:space="0"/>
              <w:bottom w:val="single" w:color="auto" w:sz="4" w:space="0"/>
              <w:right w:val="single" w:color="auto" w:sz="4" w:space="0"/>
            </w:tcBorders>
            <w:vAlign w:val="center"/>
          </w:tcPr>
          <w:p w14:paraId="48892F86">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对各投标人所提供的设备制造、运输、安装、试运转</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的质量保证计划及</w:t>
            </w:r>
            <w:r>
              <w:rPr>
                <w:rFonts w:hint="eastAsia" w:ascii="宋体" w:hAnsi="宋体" w:eastAsia="宋体" w:cs="宋体"/>
                <w:color w:val="000000" w:themeColor="text1"/>
                <w:sz w:val="21"/>
                <w:szCs w:val="21"/>
                <w:highlight w:val="none"/>
                <w14:textFill>
                  <w14:solidFill>
                    <w14:schemeClr w14:val="tx1"/>
                  </w14:solidFill>
                </w14:textFill>
              </w:rPr>
              <w:t>进度保证措施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具体、可行性进行横向比较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8E5FC6E">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优：</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w:t>
            </w:r>
            <w:r>
              <w:rPr>
                <w:rFonts w:hint="eastAsia" w:ascii="宋体" w:hAnsi="宋体" w:eastAsia="宋体" w:cs="宋体"/>
                <w:color w:val="000000" w:themeColor="text1"/>
                <w:sz w:val="21"/>
                <w:szCs w:val="21"/>
                <w:highlight w:val="none"/>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具体详细，考虑完善，进度保证措施具体、可行性强的，得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2B4D5FC1">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良：</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w:t>
            </w:r>
            <w:r>
              <w:rPr>
                <w:rFonts w:hint="eastAsia" w:ascii="宋体" w:hAnsi="宋体" w:eastAsia="宋体" w:cs="宋体"/>
                <w:color w:val="000000" w:themeColor="text1"/>
                <w:sz w:val="21"/>
                <w:szCs w:val="21"/>
                <w:highlight w:val="none"/>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比较详细，相对完善，进度保证措施较具体、可行性较强的，得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30CFAA6E">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w:t>
            </w:r>
            <w:r>
              <w:rPr>
                <w:rFonts w:hint="eastAsia" w:ascii="宋体" w:hAnsi="宋体" w:eastAsia="宋体" w:cs="宋体"/>
                <w:color w:val="000000" w:themeColor="text1"/>
                <w:sz w:val="21"/>
                <w:szCs w:val="21"/>
                <w:highlight w:val="none"/>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有基本内容，进度保证措施一般、可行性一般的，得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BE9BD35">
            <w:pPr>
              <w:spacing w:line="400" w:lineRule="exact"/>
              <w:jc w:val="both"/>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差：</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w:t>
            </w:r>
            <w:r>
              <w:rPr>
                <w:rFonts w:hint="eastAsia" w:ascii="宋体" w:hAnsi="宋体" w:eastAsia="宋体" w:cs="宋体"/>
                <w:color w:val="000000" w:themeColor="text1"/>
                <w:sz w:val="21"/>
                <w:szCs w:val="21"/>
                <w:highlight w:val="none"/>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内容缺失，进度保证措施不足、可行性差的，得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zh-CN"/>
                <w14:textFill>
                  <w14:solidFill>
                    <w14:schemeClr w14:val="tx1"/>
                  </w14:solidFill>
                </w14:textFill>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3DCA25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2分</w:t>
            </w:r>
          </w:p>
        </w:tc>
      </w:tr>
      <w:tr w14:paraId="5522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right w:val="single" w:color="auto" w:sz="4" w:space="0"/>
            </w:tcBorders>
            <w:vAlign w:val="center"/>
          </w:tcPr>
          <w:p w14:paraId="3C7DBDB9">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546" w:type="pct"/>
            <w:vMerge w:val="restart"/>
            <w:tcBorders>
              <w:top w:val="single" w:color="auto" w:sz="4" w:space="0"/>
              <w:left w:val="single" w:color="auto" w:sz="4" w:space="0"/>
              <w:right w:val="single" w:color="auto" w:sz="4" w:space="0"/>
            </w:tcBorders>
            <w:vAlign w:val="center"/>
          </w:tcPr>
          <w:p w14:paraId="217C6F4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售后服务方案</w:t>
            </w:r>
          </w:p>
        </w:tc>
        <w:tc>
          <w:tcPr>
            <w:tcW w:w="3696" w:type="pct"/>
            <w:tcBorders>
              <w:top w:val="single" w:color="auto" w:sz="4" w:space="0"/>
              <w:left w:val="single" w:color="auto" w:sz="4" w:space="0"/>
              <w:bottom w:val="single" w:color="auto" w:sz="4" w:space="0"/>
              <w:right w:val="single" w:color="auto" w:sz="4" w:space="0"/>
            </w:tcBorders>
            <w:vAlign w:val="center"/>
          </w:tcPr>
          <w:p w14:paraId="5C589A25">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根据MBR膜组件制造商承诺的质保期进行评审：</w:t>
            </w:r>
          </w:p>
          <w:p w14:paraId="41F9D79D">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72个月</w:t>
            </w:r>
            <w:r>
              <w:rPr>
                <w:rFonts w:hint="eastAsia" w:ascii="宋体" w:hAnsi="宋体" w:eastAsia="宋体" w:cs="宋体"/>
                <w:color w:val="000000" w:themeColor="text1"/>
                <w:sz w:val="21"/>
                <w:szCs w:val="21"/>
                <w:highlight w:val="none"/>
                <w14:textFill>
                  <w14:solidFill>
                    <w14:schemeClr w14:val="tx1"/>
                  </w14:solidFill>
                </w14:textFill>
              </w:rPr>
              <w:t>＜承诺对所投MBR膜组件的质保期≤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84个月</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4C8DFF83">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84个月</w:t>
            </w:r>
            <w:r>
              <w:rPr>
                <w:rFonts w:hint="eastAsia" w:ascii="宋体" w:hAnsi="宋体" w:eastAsia="宋体" w:cs="宋体"/>
                <w:color w:val="000000" w:themeColor="text1"/>
                <w:sz w:val="21"/>
                <w:szCs w:val="21"/>
                <w:highlight w:val="none"/>
                <w14:textFill>
                  <w14:solidFill>
                    <w14:schemeClr w14:val="tx1"/>
                  </w14:solidFill>
                </w14:textFill>
              </w:rPr>
              <w:t>＜承诺对所投MBR膜组件的质保期≤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96个月</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14:paraId="1A3BC9C9">
            <w:pPr>
              <w:spacing w:line="400" w:lineRule="exact"/>
              <w:jc w:val="both"/>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备注：根据《制造商售后服务承诺函》或《制造商独家授权书》进行评审。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3ED0D9C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4分</w:t>
            </w:r>
          </w:p>
        </w:tc>
      </w:tr>
      <w:tr w14:paraId="0A8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continue"/>
            <w:tcBorders>
              <w:left w:val="single" w:color="auto" w:sz="4" w:space="0"/>
              <w:right w:val="single" w:color="auto" w:sz="4" w:space="0"/>
            </w:tcBorders>
            <w:vAlign w:val="center"/>
          </w:tcPr>
          <w:p w14:paraId="2B7166F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546" w:type="pct"/>
            <w:vMerge w:val="continue"/>
            <w:tcBorders>
              <w:left w:val="single" w:color="auto" w:sz="4" w:space="0"/>
              <w:right w:val="single" w:color="auto" w:sz="4" w:space="0"/>
            </w:tcBorders>
            <w:vAlign w:val="center"/>
          </w:tcPr>
          <w:p w14:paraId="5F63E4B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696" w:type="pct"/>
            <w:tcBorders>
              <w:top w:val="single" w:color="auto" w:sz="4" w:space="0"/>
              <w:left w:val="single" w:color="auto" w:sz="4" w:space="0"/>
              <w:right w:val="single" w:color="auto" w:sz="4" w:space="0"/>
            </w:tcBorders>
            <w:vAlign w:val="center"/>
          </w:tcPr>
          <w:p w14:paraId="64A316F5">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根据投标人承诺的维修响应时间进行评审：</w:t>
            </w:r>
          </w:p>
          <w:p w14:paraId="6772A002">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①承诺在接到招标人的故障通知后</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小时内响应，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并且24</w:t>
            </w:r>
            <w:r>
              <w:rPr>
                <w:rFonts w:hint="eastAsia" w:ascii="宋体" w:hAnsi="宋体" w:eastAsia="宋体" w:cs="宋体"/>
                <w:color w:val="000000" w:themeColor="text1"/>
                <w:sz w:val="21"/>
                <w:szCs w:val="21"/>
                <w:highlight w:val="none"/>
                <w14:textFill>
                  <w14:solidFill>
                    <w14:schemeClr w14:val="tx1"/>
                  </w14:solidFill>
                </w14:textFill>
              </w:rPr>
              <w:t>小时内到达项目现场进行维修等服务的，得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1CE47DC3">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②承诺在接到招标人的故障通知后2小时内响应，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并且12</w:t>
            </w:r>
            <w:r>
              <w:rPr>
                <w:rFonts w:hint="eastAsia" w:ascii="宋体" w:hAnsi="宋体" w:eastAsia="宋体" w:cs="宋体"/>
                <w:color w:val="000000" w:themeColor="text1"/>
                <w:sz w:val="21"/>
                <w:szCs w:val="21"/>
                <w:highlight w:val="none"/>
                <w14:textFill>
                  <w14:solidFill>
                    <w14:schemeClr w14:val="tx1"/>
                  </w14:solidFill>
                </w14:textFill>
              </w:rPr>
              <w:t>小时内到达项目现场进行维修等服务的，得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14:paraId="15CE4DDB">
            <w:pPr>
              <w:spacing w:line="400" w:lineRule="exact"/>
              <w:jc w:val="both"/>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备注：根据《维修响应时间承诺表》进行评审。</w:t>
            </w:r>
          </w:p>
        </w:tc>
        <w:tc>
          <w:tcPr>
            <w:tcW w:w="437" w:type="pct"/>
            <w:tcBorders>
              <w:top w:val="single" w:color="auto" w:sz="4" w:space="0"/>
              <w:left w:val="single" w:color="auto" w:sz="4" w:space="0"/>
              <w:right w:val="single" w:color="auto" w:sz="4" w:space="0"/>
            </w:tcBorders>
            <w:vAlign w:val="center"/>
          </w:tcPr>
          <w:p w14:paraId="09E2CBD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4分</w:t>
            </w:r>
          </w:p>
        </w:tc>
      </w:tr>
      <w:bookmarkEnd w:id="1013"/>
    </w:tbl>
    <w:p w14:paraId="7EA23238">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651DB415">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4D3B2134">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167BF5D0">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6159EACB">
      <w:pPr>
        <w:autoSpaceDE w:val="0"/>
        <w:autoSpaceDN w:val="0"/>
        <w:adjustRightInd w:val="0"/>
        <w:spacing w:line="360" w:lineRule="auto"/>
        <w:ind w:left="420" w:leftChars="200" w:firstLine="422" w:firstLineChars="200"/>
        <w:rPr>
          <w:rFonts w:hint="eastAsia" w:ascii="宋体" w:hAnsi="宋体" w:eastAsia="宋体" w:cs="宋体"/>
          <w:b/>
          <w:color w:val="000000" w:themeColor="text1"/>
          <w:szCs w:val="24"/>
          <w:highlight w:val="none"/>
          <w:lang w:val="en-US" w:eastAsia="zh-CN"/>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确定该项的评分。</w:t>
      </w:r>
    </w:p>
    <w:p w14:paraId="194E60F3">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20C21A37">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60B02AED">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12AAC5E3">
      <w:pPr>
        <w:autoSpaceDE w:val="0"/>
        <w:autoSpaceDN w:val="0"/>
        <w:adjustRightInd w:val="0"/>
        <w:spacing w:line="360" w:lineRule="auto"/>
        <w:ind w:left="420" w:leftChars="200" w:firstLine="420" w:firstLineChars="200"/>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0C12A974">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3F458372">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0DF9F42B">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28FE0EE3">
      <w:pPr>
        <w:autoSpaceDN w:val="0"/>
        <w:adjustRightInd w:val="0"/>
        <w:snapToGrid w:val="0"/>
        <w:spacing w:line="360" w:lineRule="auto"/>
        <w:ind w:left="420" w:leftChars="100" w:hanging="210" w:hangingChars="1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p>
    <w:p w14:paraId="6684083A">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3225CDDF">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5E183FF1">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1014"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1014"/>
    </w:p>
    <w:p w14:paraId="26CA18A9">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1015"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1015"/>
      <w:r>
        <w:rPr>
          <w:rFonts w:hint="eastAsia" w:ascii="宋体" w:hAnsi="宋体" w:eastAsia="宋体" w:cs="宋体"/>
          <w:color w:val="000000" w:themeColor="text1"/>
          <w:kern w:val="0"/>
          <w:szCs w:val="21"/>
          <w:highlight w:val="none"/>
          <w14:textFill>
            <w14:solidFill>
              <w14:schemeClr w14:val="tx1"/>
            </w14:solidFill>
          </w14:textFill>
        </w:rPr>
        <w:t>。</w:t>
      </w:r>
    </w:p>
    <w:p w14:paraId="7BEA45BB">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79D406FF">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016"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1016"/>
    </w:p>
    <w:p w14:paraId="0CAC9EE8">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5BDE5940">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6BB40DF">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7BCC81A">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1017"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1017"/>
    </w:p>
    <w:p w14:paraId="0E94BE8C">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054DE83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57A9521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5CBED69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45CD4D6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2C7DC0E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280C71F8">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7F00559C">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01D713B5">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1018"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1018"/>
    </w:p>
    <w:p w14:paraId="6E600807">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0227B046">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13CF7BF8">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33930F53">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759A72A">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853CF8C">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927"/>
    <w:bookmarkEnd w:id="956"/>
    <w:bookmarkEnd w:id="957"/>
    <w:bookmarkEnd w:id="958"/>
    <w:p w14:paraId="3F5507AB">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073">
    <w:pPr>
      <w:pStyle w:val="26"/>
      <w:ind w:left="480" w:hanging="480"/>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8527">
    <w:pPr>
      <w:pStyle w:val="26"/>
      <w:ind w:left="480" w:hanging="48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0D265">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10D265">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FE38">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586FF">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4586FF">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11C11">
    <w:pPr>
      <w:pStyle w:val="26"/>
      <w:ind w:left="480" w:hanging="48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DC3AC">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CDC3AC">
                    <w:pPr>
                      <w:pStyle w:val="2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E7DB2">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E89A2">
                          <w:pPr>
                            <w:pStyle w:val="26"/>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BE89A2">
                    <w:pPr>
                      <w:pStyle w:val="26"/>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285F">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25987">
                          <w:pPr>
                            <w:pStyle w:val="26"/>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625987">
                    <w:pPr>
                      <w:pStyle w:val="26"/>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E288">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8C80B">
                          <w:pPr>
                            <w:pStyle w:val="26"/>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D58C80B">
                    <w:pPr>
                      <w:pStyle w:val="26"/>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1FB8">
    <w:pPr>
      <w:pStyle w:val="2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21E7A">
                          <w:pPr>
                            <w:pStyle w:val="26"/>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721E7A">
                    <w:pPr>
                      <w:pStyle w:val="26"/>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4B2E">
    <w:pPr>
      <w:pStyle w:val="2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5273">
                          <w:pPr>
                            <w:pStyle w:val="26"/>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B1C5273">
                    <w:pPr>
                      <w:pStyle w:val="26"/>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170</w:t>
                    </w:r>
                    <w:r>
                      <w:fldChar w:fldCharType="end"/>
                    </w:r>
                    <w:r>
                      <w:t xml:space="preserve"> 页</w:t>
                    </w:r>
                  </w:p>
                </w:txbxContent>
              </v:textbox>
            </v:shape>
          </w:pict>
        </mc:Fallback>
      </mc:AlternateContent>
    </w:r>
  </w:p>
  <w:p w14:paraId="5346C945">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E3977"/>
    <w:multiLevelType w:val="singleLevel"/>
    <w:tmpl w:val="B5EE3977"/>
    <w:lvl w:ilvl="0" w:tentative="0">
      <w:start w:val="1"/>
      <w:numFmt w:val="decimal"/>
      <w:suff w:val="nothing"/>
      <w:lvlText w:val="（%1）"/>
      <w:lvlJc w:val="left"/>
      <w:rPr>
        <w:rFonts w:hint="default" w:ascii="Times New Roman" w:hAnsi="Times New Roman" w:cs="Times New Roman"/>
      </w:rPr>
    </w:lvl>
  </w:abstractNum>
  <w:abstractNum w:abstractNumId="1">
    <w:nsid w:val="BB4B6A19"/>
    <w:multiLevelType w:val="singleLevel"/>
    <w:tmpl w:val="BB4B6A19"/>
    <w:lvl w:ilvl="0" w:tentative="0">
      <w:start w:val="1"/>
      <w:numFmt w:val="decimal"/>
      <w:suff w:val="nothing"/>
      <w:lvlText w:val="（%1）"/>
      <w:lvlJc w:val="left"/>
    </w:lvl>
  </w:abstractNum>
  <w:abstractNum w:abstractNumId="2">
    <w:nsid w:val="CBE493AC"/>
    <w:multiLevelType w:val="singleLevel"/>
    <w:tmpl w:val="CBE493AC"/>
    <w:lvl w:ilvl="0" w:tentative="0">
      <w:start w:val="1"/>
      <w:numFmt w:val="decimal"/>
      <w:suff w:val="nothing"/>
      <w:lvlText w:val="（%1）"/>
      <w:lvlJc w:val="left"/>
      <w:rPr>
        <w:rFonts w:hint="default" w:ascii="Times New Roman" w:hAnsi="Times New Roman" w:cs="Times New Roman"/>
      </w:rPr>
    </w:lvl>
  </w:abstractNum>
  <w:abstractNum w:abstractNumId="3">
    <w:nsid w:val="DED985E5"/>
    <w:multiLevelType w:val="singleLevel"/>
    <w:tmpl w:val="DED985E5"/>
    <w:lvl w:ilvl="0" w:tentative="0">
      <w:start w:val="1"/>
      <w:numFmt w:val="upperLetter"/>
      <w:suff w:val="nothing"/>
      <w:lvlText w:val="%1、"/>
      <w:lvlJc w:val="left"/>
    </w:lvl>
  </w:abstractNum>
  <w:abstractNum w:abstractNumId="4">
    <w:nsid w:val="FC6B2898"/>
    <w:multiLevelType w:val="singleLevel"/>
    <w:tmpl w:val="FC6B2898"/>
    <w:lvl w:ilvl="0" w:tentative="0">
      <w:start w:val="1"/>
      <w:numFmt w:val="decimal"/>
      <w:suff w:val="nothing"/>
      <w:lvlText w:val="（%1）"/>
      <w:lvlJc w:val="left"/>
    </w:lvl>
  </w:abstractNum>
  <w:abstractNum w:abstractNumId="5">
    <w:nsid w:val="0B396864"/>
    <w:multiLevelType w:val="singleLevel"/>
    <w:tmpl w:val="0B396864"/>
    <w:lvl w:ilvl="0" w:tentative="0">
      <w:start w:val="1"/>
      <w:numFmt w:val="decimal"/>
      <w:suff w:val="nothing"/>
      <w:lvlText w:val="（%1）"/>
      <w:lvlJc w:val="left"/>
      <w:rPr>
        <w:rFonts w:hint="default" w:ascii="Times New Roman" w:hAnsi="Times New Roman" w:cs="Times New Roman"/>
      </w:rPr>
    </w:lvl>
  </w:abstractNum>
  <w:abstractNum w:abstractNumId="6">
    <w:nsid w:val="0F1F5948"/>
    <w:multiLevelType w:val="multilevel"/>
    <w:tmpl w:val="0F1F5948"/>
    <w:lvl w:ilvl="0" w:tentative="0">
      <w:start w:val="1"/>
      <w:numFmt w:val="decimal"/>
      <w:suff w:val="space"/>
      <w:lvlText w:val="2.3.%1."/>
      <w:lvlJc w:val="left"/>
      <w:pPr>
        <w:ind w:left="-482" w:hanging="420"/>
      </w:pPr>
      <w:rPr>
        <w:rFonts w:hint="default" w:ascii="Times New Roman" w:hAnsi="Times New Roman" w:eastAsia="宋体" w:cs="Times New Roman"/>
        <w:b/>
        <w:bCs/>
        <w:i w:val="0"/>
        <w:sz w:val="21"/>
        <w:szCs w:val="21"/>
      </w:rPr>
    </w:lvl>
    <w:lvl w:ilvl="1" w:tentative="0">
      <w:start w:val="1"/>
      <w:numFmt w:val="lowerLetter"/>
      <w:lvlText w:val="%2)"/>
      <w:lvlJc w:val="left"/>
      <w:pPr>
        <w:ind w:left="70" w:hanging="420"/>
      </w:pPr>
    </w:lvl>
    <w:lvl w:ilvl="2" w:tentative="0">
      <w:start w:val="1"/>
      <w:numFmt w:val="lowerRoman"/>
      <w:lvlText w:val="%3."/>
      <w:lvlJc w:val="right"/>
      <w:pPr>
        <w:ind w:left="490" w:hanging="420"/>
      </w:pPr>
    </w:lvl>
    <w:lvl w:ilvl="3" w:tentative="0">
      <w:start w:val="1"/>
      <w:numFmt w:val="decimal"/>
      <w:lvlText w:val="%4."/>
      <w:lvlJc w:val="left"/>
      <w:pPr>
        <w:ind w:left="910" w:hanging="420"/>
      </w:pPr>
    </w:lvl>
    <w:lvl w:ilvl="4" w:tentative="0">
      <w:start w:val="1"/>
      <w:numFmt w:val="lowerLetter"/>
      <w:lvlText w:val="%5)"/>
      <w:lvlJc w:val="left"/>
      <w:pPr>
        <w:ind w:left="1330" w:hanging="420"/>
      </w:pPr>
    </w:lvl>
    <w:lvl w:ilvl="5" w:tentative="0">
      <w:start w:val="1"/>
      <w:numFmt w:val="lowerRoman"/>
      <w:lvlText w:val="%6."/>
      <w:lvlJc w:val="right"/>
      <w:pPr>
        <w:ind w:left="1750" w:hanging="420"/>
      </w:pPr>
    </w:lvl>
    <w:lvl w:ilvl="6" w:tentative="0">
      <w:start w:val="1"/>
      <w:numFmt w:val="decimal"/>
      <w:lvlText w:val="%7."/>
      <w:lvlJc w:val="left"/>
      <w:pPr>
        <w:ind w:left="2170" w:hanging="420"/>
      </w:pPr>
    </w:lvl>
    <w:lvl w:ilvl="7" w:tentative="0">
      <w:start w:val="1"/>
      <w:numFmt w:val="lowerLetter"/>
      <w:lvlText w:val="%8)"/>
      <w:lvlJc w:val="left"/>
      <w:pPr>
        <w:ind w:left="2590" w:hanging="420"/>
      </w:pPr>
    </w:lvl>
    <w:lvl w:ilvl="8" w:tentative="0">
      <w:start w:val="1"/>
      <w:numFmt w:val="lowerRoman"/>
      <w:lvlText w:val="%9."/>
      <w:lvlJc w:val="right"/>
      <w:pPr>
        <w:ind w:left="3010" w:hanging="420"/>
      </w:pPr>
    </w:lvl>
  </w:abstractNum>
  <w:abstractNum w:abstractNumId="7">
    <w:nsid w:val="28672E09"/>
    <w:multiLevelType w:val="multilevel"/>
    <w:tmpl w:val="28672E09"/>
    <w:lvl w:ilvl="0" w:tentative="0">
      <w:start w:val="1"/>
      <w:numFmt w:val="decimal"/>
      <w:lvlText w:val="3.%1"/>
      <w:lvlJc w:val="left"/>
      <w:pPr>
        <w:ind w:left="420" w:hanging="420"/>
      </w:pPr>
      <w:rPr>
        <w:rFonts w:hint="default" w:ascii="Times New Roman" w:hAnsi="Times New Roman" w:eastAsia="宋体" w:cs="Times New Roman"/>
        <w:b/>
        <w:bCs/>
        <w:i w:val="0"/>
        <w:sz w:val="24"/>
        <w:szCs w:val="24"/>
      </w:rPr>
    </w:lvl>
    <w:lvl w:ilvl="1" w:tentative="0">
      <w:start w:val="1"/>
      <w:numFmt w:val="decimal"/>
      <w:suff w:val="space"/>
      <w:lvlText w:val="3.%2"/>
      <w:lvlJc w:val="left"/>
      <w:pPr>
        <w:ind w:left="-426" w:hanging="420"/>
      </w:pPr>
      <w:rPr>
        <w:rFonts w:hint="eastAsia"/>
        <w:b/>
        <w:bCs/>
        <w:i w:val="0"/>
        <w:sz w:val="21"/>
      </w:rPr>
    </w:lvl>
    <w:lvl w:ilvl="2" w:tentative="0">
      <w:start w:val="1"/>
      <w:numFmt w:val="decimal"/>
      <w:lvlText w:val="3.1.%3"/>
      <w:lvlJc w:val="right"/>
      <w:pPr>
        <w:ind w:left="1260" w:hanging="420"/>
      </w:pPr>
      <w:rPr>
        <w:rFonts w:hint="default" w:ascii="Times New Roman" w:hAnsi="Times New Roman" w:eastAsia="宋体"/>
        <w:b/>
        <w:i w:val="0"/>
        <w:sz w:val="21"/>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9B25C99"/>
    <w:multiLevelType w:val="multilevel"/>
    <w:tmpl w:val="29B25C9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2048" w:hanging="567"/>
      </w:pPr>
      <w:rPr>
        <w:rFonts w:hint="eastAsia"/>
      </w:rPr>
    </w:lvl>
    <w:lvl w:ilvl="3" w:tentative="0">
      <w:start w:val="1"/>
      <w:numFmt w:val="decimal"/>
      <w:lvlText w:val="3.%2.1.%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E646545"/>
    <w:multiLevelType w:val="multilevel"/>
    <w:tmpl w:val="2E646545"/>
    <w:lvl w:ilvl="0" w:tentative="0">
      <w:start w:val="1"/>
      <w:numFmt w:val="decimal"/>
      <w:suff w:val="space"/>
      <w:lvlText w:val="4.2.%1."/>
      <w:lvlJc w:val="left"/>
      <w:pPr>
        <w:ind w:left="-426" w:hanging="420"/>
      </w:pPr>
      <w:rPr>
        <w:rFonts w:hint="eastAsia"/>
        <w:b/>
        <w:bCs/>
      </w:rPr>
    </w:lvl>
    <w:lvl w:ilvl="1" w:tentative="0">
      <w:start w:val="1"/>
      <w:numFmt w:val="lowerLetter"/>
      <w:lvlText w:val="%2)"/>
      <w:lvlJc w:val="left"/>
      <w:pPr>
        <w:ind w:left="-6" w:hanging="420"/>
      </w:pPr>
    </w:lvl>
    <w:lvl w:ilvl="2" w:tentative="0">
      <w:start w:val="1"/>
      <w:numFmt w:val="lowerRoman"/>
      <w:lvlText w:val="%3."/>
      <w:lvlJc w:val="right"/>
      <w:pPr>
        <w:ind w:left="414" w:hanging="420"/>
      </w:pPr>
    </w:lvl>
    <w:lvl w:ilvl="3" w:tentative="0">
      <w:start w:val="1"/>
      <w:numFmt w:val="decimal"/>
      <w:lvlText w:val="%4."/>
      <w:lvlJc w:val="left"/>
      <w:pPr>
        <w:ind w:left="834" w:hanging="420"/>
      </w:pPr>
    </w:lvl>
    <w:lvl w:ilvl="4" w:tentative="0">
      <w:start w:val="1"/>
      <w:numFmt w:val="lowerLetter"/>
      <w:lvlText w:val="%5)"/>
      <w:lvlJc w:val="left"/>
      <w:pPr>
        <w:ind w:left="1254" w:hanging="420"/>
      </w:pPr>
    </w:lvl>
    <w:lvl w:ilvl="5" w:tentative="0">
      <w:start w:val="1"/>
      <w:numFmt w:val="lowerRoman"/>
      <w:lvlText w:val="%6."/>
      <w:lvlJc w:val="right"/>
      <w:pPr>
        <w:ind w:left="1674" w:hanging="420"/>
      </w:pPr>
    </w:lvl>
    <w:lvl w:ilvl="6" w:tentative="0">
      <w:start w:val="1"/>
      <w:numFmt w:val="decimal"/>
      <w:lvlText w:val="%7."/>
      <w:lvlJc w:val="left"/>
      <w:pPr>
        <w:ind w:left="2094" w:hanging="420"/>
      </w:pPr>
    </w:lvl>
    <w:lvl w:ilvl="7" w:tentative="0">
      <w:start w:val="1"/>
      <w:numFmt w:val="lowerLetter"/>
      <w:lvlText w:val="%8)"/>
      <w:lvlJc w:val="left"/>
      <w:pPr>
        <w:ind w:left="2514" w:hanging="420"/>
      </w:pPr>
    </w:lvl>
    <w:lvl w:ilvl="8" w:tentative="0">
      <w:start w:val="1"/>
      <w:numFmt w:val="lowerRoman"/>
      <w:lvlText w:val="%9."/>
      <w:lvlJc w:val="right"/>
      <w:pPr>
        <w:ind w:left="2934" w:hanging="420"/>
      </w:pPr>
    </w:lvl>
  </w:abstractNum>
  <w:abstractNum w:abstractNumId="1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1">
    <w:nsid w:val="3DF64CC9"/>
    <w:multiLevelType w:val="multilevel"/>
    <w:tmpl w:val="3DF64CC9"/>
    <w:lvl w:ilvl="0" w:tentative="0">
      <w:start w:val="1"/>
      <w:numFmt w:val="decimal"/>
      <w:suff w:val="space"/>
      <w:lvlText w:val="2.%1"/>
      <w:lvlJc w:val="left"/>
      <w:pPr>
        <w:ind w:left="0" w:hanging="420"/>
      </w:pPr>
      <w:rPr>
        <w:rFonts w:hint="default"/>
        <w:sz w:val="21"/>
        <w:szCs w:val="21"/>
      </w:rPr>
    </w:lvl>
    <w:lvl w:ilvl="1" w:tentative="0">
      <w:start w:val="1"/>
      <w:numFmt w:val="decimal"/>
      <w:lvlText w:val="（%2）"/>
      <w:lvlJc w:val="left"/>
      <w:pPr>
        <w:ind w:left="1214" w:hanging="720"/>
      </w:pPr>
      <w:rPr>
        <w:rFonts w:hint="default"/>
      </w:rPr>
    </w:lvl>
    <w:lvl w:ilvl="2" w:tentative="0">
      <w:start w:val="1"/>
      <w:numFmt w:val="lowerRoman"/>
      <w:lvlText w:val="%3."/>
      <w:lvlJc w:val="right"/>
      <w:pPr>
        <w:ind w:left="1334" w:hanging="420"/>
      </w:pPr>
    </w:lvl>
    <w:lvl w:ilvl="3" w:tentative="0">
      <w:start w:val="1"/>
      <w:numFmt w:val="decimal"/>
      <w:lvlText w:val="%4."/>
      <w:lvlJc w:val="left"/>
      <w:pPr>
        <w:ind w:left="1754" w:hanging="420"/>
      </w:pPr>
    </w:lvl>
    <w:lvl w:ilvl="4" w:tentative="0">
      <w:start w:val="1"/>
      <w:numFmt w:val="lowerLetter"/>
      <w:lvlText w:val="%5)"/>
      <w:lvlJc w:val="left"/>
      <w:pPr>
        <w:ind w:left="2174" w:hanging="420"/>
      </w:pPr>
    </w:lvl>
    <w:lvl w:ilvl="5" w:tentative="0">
      <w:start w:val="1"/>
      <w:numFmt w:val="lowerRoman"/>
      <w:lvlText w:val="%6."/>
      <w:lvlJc w:val="right"/>
      <w:pPr>
        <w:ind w:left="2594" w:hanging="420"/>
      </w:pPr>
    </w:lvl>
    <w:lvl w:ilvl="6" w:tentative="0">
      <w:start w:val="1"/>
      <w:numFmt w:val="decimal"/>
      <w:lvlText w:val="%7."/>
      <w:lvlJc w:val="left"/>
      <w:pPr>
        <w:ind w:left="3014" w:hanging="420"/>
      </w:pPr>
    </w:lvl>
    <w:lvl w:ilvl="7" w:tentative="0">
      <w:start w:val="1"/>
      <w:numFmt w:val="lowerLetter"/>
      <w:lvlText w:val="%8)"/>
      <w:lvlJc w:val="left"/>
      <w:pPr>
        <w:ind w:left="3434" w:hanging="420"/>
      </w:pPr>
    </w:lvl>
    <w:lvl w:ilvl="8" w:tentative="0">
      <w:start w:val="1"/>
      <w:numFmt w:val="lowerRoman"/>
      <w:lvlText w:val="%9."/>
      <w:lvlJc w:val="right"/>
      <w:pPr>
        <w:ind w:left="3854" w:hanging="420"/>
      </w:pPr>
    </w:lvl>
  </w:abstractNum>
  <w:abstractNum w:abstractNumId="12">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29A56BE"/>
    <w:multiLevelType w:val="multilevel"/>
    <w:tmpl w:val="429A56BE"/>
    <w:lvl w:ilvl="0" w:tentative="0">
      <w:start w:val="1"/>
      <w:numFmt w:val="decimal"/>
      <w:suff w:val="space"/>
      <w:lvlText w:val="2.6.%1."/>
      <w:lvlJc w:val="left"/>
      <w:pPr>
        <w:ind w:left="-614" w:hanging="420"/>
      </w:pPr>
      <w:rPr>
        <w:rFonts w:hint="default"/>
        <w:b/>
        <w:bCs/>
        <w:sz w:val="21"/>
        <w:szCs w:val="21"/>
      </w:rPr>
    </w:lvl>
    <w:lvl w:ilvl="1" w:tentative="0">
      <w:start w:val="1"/>
      <w:numFmt w:val="lowerLetter"/>
      <w:lvlText w:val="%2)"/>
      <w:lvlJc w:val="left"/>
      <w:pPr>
        <w:ind w:left="-482" w:hanging="420"/>
      </w:pPr>
    </w:lvl>
    <w:lvl w:ilvl="2" w:tentative="0">
      <w:start w:val="1"/>
      <w:numFmt w:val="lowerRoman"/>
      <w:lvlText w:val="%3."/>
      <w:lvlJc w:val="right"/>
      <w:pPr>
        <w:ind w:left="-62" w:hanging="420"/>
      </w:pPr>
    </w:lvl>
    <w:lvl w:ilvl="3" w:tentative="0">
      <w:start w:val="1"/>
      <w:numFmt w:val="decimal"/>
      <w:lvlText w:val="%4."/>
      <w:lvlJc w:val="left"/>
      <w:pPr>
        <w:ind w:left="358" w:hanging="420"/>
      </w:pPr>
    </w:lvl>
    <w:lvl w:ilvl="4" w:tentative="0">
      <w:start w:val="1"/>
      <w:numFmt w:val="lowerLetter"/>
      <w:lvlText w:val="%5)"/>
      <w:lvlJc w:val="left"/>
      <w:pPr>
        <w:ind w:left="778" w:hanging="420"/>
      </w:pPr>
    </w:lvl>
    <w:lvl w:ilvl="5" w:tentative="0">
      <w:start w:val="1"/>
      <w:numFmt w:val="lowerRoman"/>
      <w:lvlText w:val="%6."/>
      <w:lvlJc w:val="right"/>
      <w:pPr>
        <w:ind w:left="1198" w:hanging="420"/>
      </w:pPr>
    </w:lvl>
    <w:lvl w:ilvl="6" w:tentative="0">
      <w:start w:val="1"/>
      <w:numFmt w:val="decimal"/>
      <w:lvlText w:val="%7."/>
      <w:lvlJc w:val="left"/>
      <w:pPr>
        <w:ind w:left="1618" w:hanging="420"/>
      </w:pPr>
    </w:lvl>
    <w:lvl w:ilvl="7" w:tentative="0">
      <w:start w:val="1"/>
      <w:numFmt w:val="lowerLetter"/>
      <w:lvlText w:val="%8)"/>
      <w:lvlJc w:val="left"/>
      <w:pPr>
        <w:ind w:left="2038" w:hanging="420"/>
      </w:pPr>
    </w:lvl>
    <w:lvl w:ilvl="8" w:tentative="0">
      <w:start w:val="1"/>
      <w:numFmt w:val="lowerRoman"/>
      <w:lvlText w:val="%9."/>
      <w:lvlJc w:val="right"/>
      <w:pPr>
        <w:ind w:left="2458" w:hanging="420"/>
      </w:pPr>
    </w:lvl>
  </w:abstractNum>
  <w:abstractNum w:abstractNumId="1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6852E55"/>
    <w:multiLevelType w:val="multilevel"/>
    <w:tmpl w:val="46852E55"/>
    <w:lvl w:ilvl="0" w:tentative="0">
      <w:start w:val="1"/>
      <w:numFmt w:val="decimal"/>
      <w:suff w:val="space"/>
      <w:lvlText w:val="2.4.%1."/>
      <w:lvlJc w:val="left"/>
      <w:pPr>
        <w:ind w:left="-482" w:hanging="420"/>
      </w:pPr>
      <w:rPr>
        <w:rFonts w:hint="default" w:ascii="Times New Roman" w:hAnsi="Times New Roman" w:eastAsia="宋体"/>
        <w:b/>
        <w:bCs/>
        <w:i w:val="0"/>
        <w:sz w:val="21"/>
        <w:szCs w:val="21"/>
      </w:rPr>
    </w:lvl>
    <w:lvl w:ilvl="1" w:tentative="0">
      <w:start w:val="1"/>
      <w:numFmt w:val="lowerLetter"/>
      <w:lvlText w:val="%2)"/>
      <w:lvlJc w:val="left"/>
      <w:pPr>
        <w:ind w:left="70" w:hanging="420"/>
      </w:pPr>
    </w:lvl>
    <w:lvl w:ilvl="2" w:tentative="0">
      <w:start w:val="1"/>
      <w:numFmt w:val="lowerRoman"/>
      <w:lvlText w:val="%3."/>
      <w:lvlJc w:val="right"/>
      <w:pPr>
        <w:ind w:left="490" w:hanging="420"/>
      </w:pPr>
    </w:lvl>
    <w:lvl w:ilvl="3" w:tentative="0">
      <w:start w:val="1"/>
      <w:numFmt w:val="decimal"/>
      <w:lvlText w:val="%4."/>
      <w:lvlJc w:val="left"/>
      <w:pPr>
        <w:ind w:left="910" w:hanging="420"/>
      </w:pPr>
    </w:lvl>
    <w:lvl w:ilvl="4" w:tentative="0">
      <w:start w:val="1"/>
      <w:numFmt w:val="lowerLetter"/>
      <w:lvlText w:val="%5)"/>
      <w:lvlJc w:val="left"/>
      <w:pPr>
        <w:ind w:left="1330" w:hanging="420"/>
      </w:pPr>
    </w:lvl>
    <w:lvl w:ilvl="5" w:tentative="0">
      <w:start w:val="1"/>
      <w:numFmt w:val="lowerRoman"/>
      <w:lvlText w:val="%6."/>
      <w:lvlJc w:val="right"/>
      <w:pPr>
        <w:ind w:left="1750" w:hanging="420"/>
      </w:pPr>
    </w:lvl>
    <w:lvl w:ilvl="6" w:tentative="0">
      <w:start w:val="1"/>
      <w:numFmt w:val="decimal"/>
      <w:lvlText w:val="%7."/>
      <w:lvlJc w:val="left"/>
      <w:pPr>
        <w:ind w:left="2170" w:hanging="420"/>
      </w:pPr>
    </w:lvl>
    <w:lvl w:ilvl="7" w:tentative="0">
      <w:start w:val="1"/>
      <w:numFmt w:val="lowerLetter"/>
      <w:lvlText w:val="%8)"/>
      <w:lvlJc w:val="left"/>
      <w:pPr>
        <w:ind w:left="2590" w:hanging="420"/>
      </w:pPr>
    </w:lvl>
    <w:lvl w:ilvl="8" w:tentative="0">
      <w:start w:val="1"/>
      <w:numFmt w:val="lowerRoman"/>
      <w:lvlText w:val="%9."/>
      <w:lvlJc w:val="right"/>
      <w:pPr>
        <w:ind w:left="3010" w:hanging="420"/>
      </w:pPr>
    </w:lvl>
  </w:abstractNum>
  <w:abstractNum w:abstractNumId="17">
    <w:nsid w:val="591963B7"/>
    <w:multiLevelType w:val="multilevel"/>
    <w:tmpl w:val="591963B7"/>
    <w:lvl w:ilvl="0" w:tentative="0">
      <w:start w:val="1"/>
      <w:numFmt w:val="chineseCountingThousand"/>
      <w:lvlText w:val="第%1节"/>
      <w:lvlJc w:val="right"/>
      <w:pPr>
        <w:ind w:left="420" w:hanging="132"/>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7F1553"/>
    <w:multiLevelType w:val="multilevel"/>
    <w:tmpl w:val="617F1553"/>
    <w:lvl w:ilvl="0" w:tentative="0">
      <w:start w:val="1"/>
      <w:numFmt w:val="decimal"/>
      <w:suff w:val="space"/>
      <w:lvlText w:val="4.%1"/>
      <w:lvlJc w:val="left"/>
      <w:pPr>
        <w:ind w:left="-373" w:hanging="420"/>
      </w:pPr>
      <w:rPr>
        <w:rFonts w:hint="eastAsia"/>
        <w:b/>
        <w:bCs/>
      </w:rPr>
    </w:lvl>
    <w:lvl w:ilvl="1" w:tentative="0">
      <w:start w:val="1"/>
      <w:numFmt w:val="lowerLetter"/>
      <w:lvlText w:val="%2)"/>
      <w:lvlJc w:val="left"/>
      <w:pPr>
        <w:ind w:left="179" w:hanging="420"/>
      </w:pPr>
    </w:lvl>
    <w:lvl w:ilvl="2" w:tentative="0">
      <w:start w:val="1"/>
      <w:numFmt w:val="lowerRoman"/>
      <w:lvlText w:val="%3."/>
      <w:lvlJc w:val="right"/>
      <w:pPr>
        <w:ind w:left="599" w:hanging="420"/>
      </w:pPr>
    </w:lvl>
    <w:lvl w:ilvl="3" w:tentative="0">
      <w:start w:val="1"/>
      <w:numFmt w:val="decimal"/>
      <w:lvlText w:val="%4."/>
      <w:lvlJc w:val="left"/>
      <w:pPr>
        <w:ind w:left="1019" w:hanging="420"/>
      </w:pPr>
    </w:lvl>
    <w:lvl w:ilvl="4" w:tentative="0">
      <w:start w:val="1"/>
      <w:numFmt w:val="lowerLetter"/>
      <w:lvlText w:val="%5)"/>
      <w:lvlJc w:val="left"/>
      <w:pPr>
        <w:ind w:left="1439" w:hanging="420"/>
      </w:pPr>
    </w:lvl>
    <w:lvl w:ilvl="5" w:tentative="0">
      <w:start w:val="1"/>
      <w:numFmt w:val="lowerRoman"/>
      <w:lvlText w:val="%6."/>
      <w:lvlJc w:val="right"/>
      <w:pPr>
        <w:ind w:left="1859" w:hanging="420"/>
      </w:pPr>
    </w:lvl>
    <w:lvl w:ilvl="6" w:tentative="0">
      <w:start w:val="1"/>
      <w:numFmt w:val="decimal"/>
      <w:lvlText w:val="%7."/>
      <w:lvlJc w:val="left"/>
      <w:pPr>
        <w:ind w:left="2279" w:hanging="420"/>
      </w:pPr>
    </w:lvl>
    <w:lvl w:ilvl="7" w:tentative="0">
      <w:start w:val="1"/>
      <w:numFmt w:val="lowerLetter"/>
      <w:lvlText w:val="%8)"/>
      <w:lvlJc w:val="left"/>
      <w:pPr>
        <w:ind w:left="2699" w:hanging="420"/>
      </w:pPr>
    </w:lvl>
    <w:lvl w:ilvl="8" w:tentative="0">
      <w:start w:val="1"/>
      <w:numFmt w:val="lowerRoman"/>
      <w:lvlText w:val="%9."/>
      <w:lvlJc w:val="right"/>
      <w:pPr>
        <w:ind w:left="3119" w:hanging="420"/>
      </w:pPr>
    </w:lvl>
  </w:abstractNum>
  <w:abstractNum w:abstractNumId="19">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B44A4A5"/>
    <w:multiLevelType w:val="singleLevel"/>
    <w:tmpl w:val="6B44A4A5"/>
    <w:lvl w:ilvl="0" w:tentative="0">
      <w:start w:val="1"/>
      <w:numFmt w:val="decimal"/>
      <w:suff w:val="nothing"/>
      <w:lvlText w:val="（%1）"/>
      <w:lvlJc w:val="left"/>
      <w:rPr>
        <w:rFonts w:hint="default" w:ascii="Times New Roman" w:hAnsi="Times New Roman" w:cs="Times New Roman"/>
      </w:rPr>
    </w:lvl>
  </w:abstractNum>
  <w:abstractNum w:abstractNumId="21">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FF7EDE7"/>
    <w:multiLevelType w:val="singleLevel"/>
    <w:tmpl w:val="6FF7EDE7"/>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23">
    <w:nsid w:val="7095EDFC"/>
    <w:multiLevelType w:val="singleLevel"/>
    <w:tmpl w:val="7095EDFC"/>
    <w:lvl w:ilvl="0" w:tentative="0">
      <w:start w:val="1"/>
      <w:numFmt w:val="decimal"/>
      <w:suff w:val="nothing"/>
      <w:lvlText w:val="（%1）"/>
      <w:lvlJc w:val="left"/>
    </w:lvl>
  </w:abstractNum>
  <w:abstractNum w:abstractNumId="24">
    <w:nsid w:val="79753D8D"/>
    <w:multiLevelType w:val="multilevel"/>
    <w:tmpl w:val="79753D8D"/>
    <w:lvl w:ilvl="0" w:tentative="0">
      <w:start w:val="1"/>
      <w:numFmt w:val="decimal"/>
      <w:suff w:val="space"/>
      <w:lvlText w:val="2.2.%1."/>
      <w:lvlJc w:val="left"/>
      <w:pPr>
        <w:ind w:left="-482" w:hanging="420"/>
      </w:pPr>
      <w:rPr>
        <w:rFonts w:hint="default" w:ascii="Times New Roman" w:hAnsi="Times New Roman" w:eastAsia="宋体"/>
        <w:b/>
        <w:bCs/>
        <w:i w:val="0"/>
        <w:sz w:val="21"/>
        <w:szCs w:val="21"/>
      </w:rPr>
    </w:lvl>
    <w:lvl w:ilvl="1" w:tentative="0">
      <w:start w:val="1"/>
      <w:numFmt w:val="lowerLetter"/>
      <w:lvlText w:val="%2)"/>
      <w:lvlJc w:val="left"/>
      <w:pPr>
        <w:ind w:left="70" w:hanging="420"/>
      </w:pPr>
    </w:lvl>
    <w:lvl w:ilvl="2" w:tentative="0">
      <w:start w:val="1"/>
      <w:numFmt w:val="lowerRoman"/>
      <w:lvlText w:val="%3."/>
      <w:lvlJc w:val="right"/>
      <w:pPr>
        <w:ind w:left="490" w:hanging="420"/>
      </w:pPr>
    </w:lvl>
    <w:lvl w:ilvl="3" w:tentative="0">
      <w:start w:val="1"/>
      <w:numFmt w:val="decimal"/>
      <w:lvlText w:val="%4."/>
      <w:lvlJc w:val="left"/>
      <w:pPr>
        <w:ind w:left="910" w:hanging="420"/>
      </w:pPr>
    </w:lvl>
    <w:lvl w:ilvl="4" w:tentative="0">
      <w:start w:val="1"/>
      <w:numFmt w:val="lowerLetter"/>
      <w:lvlText w:val="%5)"/>
      <w:lvlJc w:val="left"/>
      <w:pPr>
        <w:ind w:left="1330" w:hanging="420"/>
      </w:pPr>
    </w:lvl>
    <w:lvl w:ilvl="5" w:tentative="0">
      <w:start w:val="1"/>
      <w:numFmt w:val="lowerRoman"/>
      <w:lvlText w:val="%6."/>
      <w:lvlJc w:val="right"/>
      <w:pPr>
        <w:ind w:left="1750" w:hanging="420"/>
      </w:pPr>
    </w:lvl>
    <w:lvl w:ilvl="6" w:tentative="0">
      <w:start w:val="1"/>
      <w:numFmt w:val="decimal"/>
      <w:lvlText w:val="%7."/>
      <w:lvlJc w:val="left"/>
      <w:pPr>
        <w:ind w:left="2170" w:hanging="420"/>
      </w:pPr>
    </w:lvl>
    <w:lvl w:ilvl="7" w:tentative="0">
      <w:start w:val="1"/>
      <w:numFmt w:val="lowerLetter"/>
      <w:lvlText w:val="%8)"/>
      <w:lvlJc w:val="left"/>
      <w:pPr>
        <w:ind w:left="2590" w:hanging="420"/>
      </w:pPr>
    </w:lvl>
    <w:lvl w:ilvl="8" w:tentative="0">
      <w:start w:val="1"/>
      <w:numFmt w:val="lowerRoman"/>
      <w:lvlText w:val="%9."/>
      <w:lvlJc w:val="right"/>
      <w:pPr>
        <w:ind w:left="3010" w:hanging="420"/>
      </w:pPr>
    </w:lvl>
  </w:abstractNum>
  <w:abstractNum w:abstractNumId="25">
    <w:nsid w:val="7BA645FD"/>
    <w:multiLevelType w:val="singleLevel"/>
    <w:tmpl w:val="7BA645FD"/>
    <w:lvl w:ilvl="0" w:tentative="0">
      <w:start w:val="1"/>
      <w:numFmt w:val="decimal"/>
      <w:suff w:val="nothing"/>
      <w:lvlText w:val="（%1）"/>
      <w:lvlJc w:val="left"/>
    </w:lvl>
  </w:abstractNum>
  <w:num w:numId="1">
    <w:abstractNumId w:val="22"/>
  </w:num>
  <w:num w:numId="2">
    <w:abstractNumId w:val="14"/>
  </w:num>
  <w:num w:numId="3">
    <w:abstractNumId w:val="17"/>
  </w:num>
  <w:num w:numId="4">
    <w:abstractNumId w:val="8"/>
  </w:num>
  <w:num w:numId="5">
    <w:abstractNumId w:val="1"/>
  </w:num>
  <w:num w:numId="6">
    <w:abstractNumId w:val="11"/>
  </w:num>
  <w:num w:numId="7">
    <w:abstractNumId w:val="24"/>
  </w:num>
  <w:num w:numId="8">
    <w:abstractNumId w:val="23"/>
  </w:num>
  <w:num w:numId="9">
    <w:abstractNumId w:val="5"/>
  </w:num>
  <w:num w:numId="10">
    <w:abstractNumId w:val="6"/>
  </w:num>
  <w:num w:numId="11">
    <w:abstractNumId w:val="0"/>
  </w:num>
  <w:num w:numId="12">
    <w:abstractNumId w:val="20"/>
  </w:num>
  <w:num w:numId="13">
    <w:abstractNumId w:val="2"/>
  </w:num>
  <w:num w:numId="14">
    <w:abstractNumId w:val="16"/>
  </w:num>
  <w:num w:numId="15">
    <w:abstractNumId w:val="13"/>
  </w:num>
  <w:num w:numId="16">
    <w:abstractNumId w:val="7"/>
  </w:num>
  <w:num w:numId="17">
    <w:abstractNumId w:val="4"/>
  </w:num>
  <w:num w:numId="18">
    <w:abstractNumId w:val="18"/>
  </w:num>
  <w:num w:numId="19">
    <w:abstractNumId w:val="9"/>
  </w:num>
  <w:num w:numId="20">
    <w:abstractNumId w:val="25"/>
  </w:num>
  <w:num w:numId="21">
    <w:abstractNumId w:val="3"/>
  </w:num>
  <w:num w:numId="22">
    <w:abstractNumId w:val="15"/>
  </w:num>
  <w:num w:numId="23">
    <w:abstractNumId w:val="21"/>
  </w:num>
  <w:num w:numId="24">
    <w:abstractNumId w:val="19"/>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2U0ZjdjYWVlODFlNzliMDZlYjI1ODI0NTc4ZD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2641C6"/>
    <w:rsid w:val="018B791B"/>
    <w:rsid w:val="01F835A8"/>
    <w:rsid w:val="02CA5022"/>
    <w:rsid w:val="02FE5AC7"/>
    <w:rsid w:val="0377712B"/>
    <w:rsid w:val="058F7720"/>
    <w:rsid w:val="06447858"/>
    <w:rsid w:val="06A75D00"/>
    <w:rsid w:val="06C37F29"/>
    <w:rsid w:val="06EA3942"/>
    <w:rsid w:val="08A6215D"/>
    <w:rsid w:val="08BA12DC"/>
    <w:rsid w:val="09CF23D6"/>
    <w:rsid w:val="0B567E2B"/>
    <w:rsid w:val="0CF103CF"/>
    <w:rsid w:val="0EB90E25"/>
    <w:rsid w:val="0F241091"/>
    <w:rsid w:val="0FB83011"/>
    <w:rsid w:val="104E2CA1"/>
    <w:rsid w:val="10636B35"/>
    <w:rsid w:val="12A41A35"/>
    <w:rsid w:val="130F4A87"/>
    <w:rsid w:val="15AF0624"/>
    <w:rsid w:val="15B415DD"/>
    <w:rsid w:val="195B5754"/>
    <w:rsid w:val="1A9D7FC6"/>
    <w:rsid w:val="1AED4806"/>
    <w:rsid w:val="1B0940FF"/>
    <w:rsid w:val="1D1F3284"/>
    <w:rsid w:val="1D6803BE"/>
    <w:rsid w:val="1E2471AC"/>
    <w:rsid w:val="207A1985"/>
    <w:rsid w:val="21C1113B"/>
    <w:rsid w:val="21EF3EA8"/>
    <w:rsid w:val="223F2869"/>
    <w:rsid w:val="23984817"/>
    <w:rsid w:val="23AD37BC"/>
    <w:rsid w:val="23FE1C3D"/>
    <w:rsid w:val="240F05E4"/>
    <w:rsid w:val="24F45147"/>
    <w:rsid w:val="260C62E5"/>
    <w:rsid w:val="286E02B3"/>
    <w:rsid w:val="28CD7B64"/>
    <w:rsid w:val="28DA73F5"/>
    <w:rsid w:val="2C6F395B"/>
    <w:rsid w:val="2C85114F"/>
    <w:rsid w:val="2CFC2BFE"/>
    <w:rsid w:val="2D0A4E35"/>
    <w:rsid w:val="2DB11966"/>
    <w:rsid w:val="2DCA5C82"/>
    <w:rsid w:val="2EDA220E"/>
    <w:rsid w:val="30B138B4"/>
    <w:rsid w:val="31327021"/>
    <w:rsid w:val="31431A7C"/>
    <w:rsid w:val="314D028A"/>
    <w:rsid w:val="32841E6D"/>
    <w:rsid w:val="355530AA"/>
    <w:rsid w:val="35AF555A"/>
    <w:rsid w:val="364631D7"/>
    <w:rsid w:val="368620E2"/>
    <w:rsid w:val="368928C2"/>
    <w:rsid w:val="37131A01"/>
    <w:rsid w:val="3792265E"/>
    <w:rsid w:val="38375C06"/>
    <w:rsid w:val="38CB0FAB"/>
    <w:rsid w:val="397A6507"/>
    <w:rsid w:val="3A4E3E5C"/>
    <w:rsid w:val="3A62232D"/>
    <w:rsid w:val="3AD02A47"/>
    <w:rsid w:val="3B1F29B6"/>
    <w:rsid w:val="3B8E088C"/>
    <w:rsid w:val="3B9971A7"/>
    <w:rsid w:val="3C637C53"/>
    <w:rsid w:val="3CD25477"/>
    <w:rsid w:val="3D263221"/>
    <w:rsid w:val="3F5B255F"/>
    <w:rsid w:val="404C5DA3"/>
    <w:rsid w:val="40A812E2"/>
    <w:rsid w:val="40B95726"/>
    <w:rsid w:val="40D268BE"/>
    <w:rsid w:val="42022339"/>
    <w:rsid w:val="42AC4CEA"/>
    <w:rsid w:val="43B50E83"/>
    <w:rsid w:val="449A6429"/>
    <w:rsid w:val="44A02DC8"/>
    <w:rsid w:val="44B465FD"/>
    <w:rsid w:val="44F55167"/>
    <w:rsid w:val="45194FF5"/>
    <w:rsid w:val="453E76D3"/>
    <w:rsid w:val="458548AC"/>
    <w:rsid w:val="4C662047"/>
    <w:rsid w:val="4D3406E8"/>
    <w:rsid w:val="4DFF42E9"/>
    <w:rsid w:val="4E3D3934"/>
    <w:rsid w:val="4EA14201"/>
    <w:rsid w:val="4F0A4599"/>
    <w:rsid w:val="4F665714"/>
    <w:rsid w:val="4FCD1AFA"/>
    <w:rsid w:val="50617154"/>
    <w:rsid w:val="524B0641"/>
    <w:rsid w:val="52F80915"/>
    <w:rsid w:val="54C47921"/>
    <w:rsid w:val="55CE793D"/>
    <w:rsid w:val="568802DB"/>
    <w:rsid w:val="56B37004"/>
    <w:rsid w:val="56D0593B"/>
    <w:rsid w:val="57074362"/>
    <w:rsid w:val="58566A3F"/>
    <w:rsid w:val="589E48FB"/>
    <w:rsid w:val="59633BAD"/>
    <w:rsid w:val="5A1522A3"/>
    <w:rsid w:val="5A2E16AD"/>
    <w:rsid w:val="5BE12FA3"/>
    <w:rsid w:val="5D8866EC"/>
    <w:rsid w:val="5DB846FD"/>
    <w:rsid w:val="5E0A4C77"/>
    <w:rsid w:val="5EBF421E"/>
    <w:rsid w:val="5F0747DD"/>
    <w:rsid w:val="608840FE"/>
    <w:rsid w:val="60A305BA"/>
    <w:rsid w:val="613972A4"/>
    <w:rsid w:val="62B13874"/>
    <w:rsid w:val="63015A1C"/>
    <w:rsid w:val="63672753"/>
    <w:rsid w:val="6429484C"/>
    <w:rsid w:val="645779AB"/>
    <w:rsid w:val="65E62E7A"/>
    <w:rsid w:val="67BB5990"/>
    <w:rsid w:val="6A0405C1"/>
    <w:rsid w:val="6AAD178D"/>
    <w:rsid w:val="6AE606B8"/>
    <w:rsid w:val="6AEA1A38"/>
    <w:rsid w:val="6CA06AE5"/>
    <w:rsid w:val="6CC649E7"/>
    <w:rsid w:val="6CF03370"/>
    <w:rsid w:val="6F5F71DE"/>
    <w:rsid w:val="6F6F261D"/>
    <w:rsid w:val="6FF74FF2"/>
    <w:rsid w:val="72A03F09"/>
    <w:rsid w:val="743D7CF2"/>
    <w:rsid w:val="7503531D"/>
    <w:rsid w:val="75996418"/>
    <w:rsid w:val="76A42EC4"/>
    <w:rsid w:val="7A70357A"/>
    <w:rsid w:val="7B5C2659"/>
    <w:rsid w:val="7D6457E7"/>
    <w:rsid w:val="7ED56104"/>
    <w:rsid w:val="7F9A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6"/>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6">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customStyle="1" w:styleId="10">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autoRedefine/>
    <w:unhideWhenUsed/>
    <w:qFormat/>
    <w:uiPriority w:val="99"/>
    <w:pPr>
      <w:jc w:val="left"/>
    </w:pPr>
  </w:style>
  <w:style w:type="paragraph" w:styleId="18">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List Bullet 3"/>
    <w:basedOn w:val="1"/>
    <w:semiHidden/>
    <w:unhideWhenUsed/>
    <w:qFormat/>
    <w:uiPriority w:val="99"/>
    <w:pPr>
      <w:numPr>
        <w:ilvl w:val="0"/>
        <w:numId w:val="1"/>
      </w:numPr>
    </w:pPr>
  </w:style>
  <w:style w:type="paragraph" w:styleId="20">
    <w:name w:val="Body Text Indent"/>
    <w:basedOn w:val="1"/>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7"/>
    <w:next w:val="17"/>
    <w:link w:val="110"/>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2"/>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40"/>
    <w:autoRedefine/>
    <w:qFormat/>
    <w:uiPriority w:val="0"/>
    <w:rPr>
      <w:b/>
      <w:bCs/>
      <w:kern w:val="44"/>
      <w:sz w:val="44"/>
      <w:szCs w:val="44"/>
    </w:rPr>
  </w:style>
  <w:style w:type="character" w:customStyle="1" w:styleId="48">
    <w:name w:val="标题 2 Char"/>
    <w:basedOn w:val="40"/>
    <w:link w:val="4"/>
    <w:autoRedefine/>
    <w:qFormat/>
    <w:uiPriority w:val="0"/>
    <w:rPr>
      <w:rFonts w:ascii="宋体" w:hAnsi="Calibri" w:eastAsia="宋体" w:cs="Times New Roman"/>
      <w:kern w:val="0"/>
      <w:sz w:val="24"/>
      <w:szCs w:val="24"/>
    </w:rPr>
  </w:style>
  <w:style w:type="character" w:customStyle="1" w:styleId="49">
    <w:name w:val="标题 3 字符"/>
    <w:basedOn w:val="40"/>
    <w:autoRedefine/>
    <w:qFormat/>
    <w:uiPriority w:val="0"/>
    <w:rPr>
      <w:b/>
      <w:bCs/>
      <w:sz w:val="32"/>
      <w:szCs w:val="32"/>
    </w:rPr>
  </w:style>
  <w:style w:type="character" w:customStyle="1" w:styleId="50">
    <w:name w:val="标题 4 Char1"/>
    <w:basedOn w:val="40"/>
    <w:link w:val="7"/>
    <w:autoRedefine/>
    <w:qFormat/>
    <w:uiPriority w:val="9"/>
    <w:rPr>
      <w:rFonts w:ascii="Arial" w:hAnsi="Arial" w:eastAsia="黑体" w:cs="Times New Roman"/>
      <w:b/>
      <w:bCs/>
      <w:kern w:val="0"/>
      <w:sz w:val="28"/>
      <w:szCs w:val="28"/>
    </w:rPr>
  </w:style>
  <w:style w:type="character" w:customStyle="1" w:styleId="51">
    <w:name w:val="标题 5 字符"/>
    <w:basedOn w:val="40"/>
    <w:autoRedefine/>
    <w:qFormat/>
    <w:uiPriority w:val="9"/>
    <w:rPr>
      <w:b/>
      <w:bCs/>
      <w:sz w:val="28"/>
      <w:szCs w:val="28"/>
    </w:rPr>
  </w:style>
  <w:style w:type="character" w:customStyle="1" w:styleId="52">
    <w:name w:val="标题 6 字符"/>
    <w:basedOn w:val="40"/>
    <w:autoRedefine/>
    <w:qFormat/>
    <w:uiPriority w:val="0"/>
    <w:rPr>
      <w:rFonts w:asciiTheme="majorHAnsi" w:hAnsiTheme="majorHAnsi" w:eastAsiaTheme="majorEastAsia" w:cstheme="majorBidi"/>
      <w:b/>
      <w:bCs/>
      <w:sz w:val="24"/>
      <w:szCs w:val="24"/>
    </w:rPr>
  </w:style>
  <w:style w:type="character" w:customStyle="1" w:styleId="53">
    <w:name w:val="标题 7 Char"/>
    <w:basedOn w:val="40"/>
    <w:link w:val="11"/>
    <w:autoRedefine/>
    <w:qFormat/>
    <w:uiPriority w:val="9"/>
    <w:rPr>
      <w:rFonts w:ascii="Times New Roman" w:hAnsi="Calibri" w:eastAsia="黑体" w:cs="Times New Roman"/>
      <w:b/>
      <w:bCs/>
      <w:kern w:val="0"/>
      <w:sz w:val="28"/>
      <w:szCs w:val="24"/>
    </w:rPr>
  </w:style>
  <w:style w:type="character" w:customStyle="1" w:styleId="54">
    <w:name w:val="标题 8 Char"/>
    <w:basedOn w:val="40"/>
    <w:link w:val="12"/>
    <w:qFormat/>
    <w:uiPriority w:val="9"/>
    <w:rPr>
      <w:rFonts w:ascii="Times New Roman" w:hAnsi="Calibri" w:eastAsia="黑体" w:cs="Times New Roman"/>
      <w:b/>
      <w:kern w:val="0"/>
      <w:sz w:val="28"/>
      <w:szCs w:val="24"/>
    </w:rPr>
  </w:style>
  <w:style w:type="character" w:customStyle="1" w:styleId="55">
    <w:name w:val="标题 9 Char"/>
    <w:basedOn w:val="40"/>
    <w:link w:val="13"/>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4"/>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3"/>
    <w:autoRedefine/>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20"/>
    <w:autoRedefine/>
    <w:qFormat/>
    <w:uiPriority w:val="0"/>
    <w:rPr>
      <w:rFonts w:ascii="Times New Roman" w:hAnsi="Times New Roman" w:eastAsia="宋体" w:cs="Times New Roman"/>
      <w:szCs w:val="20"/>
    </w:rPr>
  </w:style>
  <w:style w:type="character" w:customStyle="1" w:styleId="93">
    <w:name w:val="普通(网站) Char1"/>
    <w:link w:val="34"/>
    <w:autoRedefine/>
    <w:qFormat/>
    <w:locked/>
    <w:uiPriority w:val="0"/>
    <w:rPr>
      <w:rFonts w:ascii="宋体" w:hAnsi="宋体"/>
      <w:sz w:val="15"/>
      <w:szCs w:val="15"/>
    </w:rPr>
  </w:style>
  <w:style w:type="character" w:customStyle="1" w:styleId="94">
    <w:name w:val="模板正文 Char"/>
    <w:link w:val="10"/>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2"/>
    <w:autoRedefine/>
    <w:qFormat/>
    <w:uiPriority w:val="0"/>
    <w:rPr>
      <w:rFonts w:ascii="宋体" w:hAnsi="Courier New" w:eastAsia="宋体"/>
    </w:rPr>
  </w:style>
  <w:style w:type="character" w:customStyle="1" w:styleId="101">
    <w:name w:val="正文文本缩进 2 Char"/>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basedOn w:val="40"/>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basedOn w:val="40"/>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basedOn w:val="40"/>
    <w:qFormat/>
    <w:uiPriority w:val="0"/>
    <w:rPr>
      <w:rFonts w:hint="eastAsia" w:ascii="宋体" w:hAnsi="宋体" w:eastAsia="宋体" w:cs="宋体"/>
      <w:color w:val="000000"/>
      <w:sz w:val="18"/>
      <w:szCs w:val="18"/>
      <w:u w:val="none"/>
    </w:rPr>
  </w:style>
  <w:style w:type="character" w:customStyle="1" w:styleId="116">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2"/>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8"/>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9"/>
    <w:autoRedefine/>
    <w:qFormat/>
    <w:uiPriority w:val="9"/>
    <w:rPr>
      <w:rFonts w:ascii="Times New Roman" w:hAnsi="Calibri" w:eastAsia="黑体" w:cs="Times New Roman"/>
      <w:b/>
      <w:bCs/>
      <w:kern w:val="0"/>
      <w:sz w:val="28"/>
      <w:szCs w:val="24"/>
    </w:rPr>
  </w:style>
  <w:style w:type="character" w:customStyle="1" w:styleId="143">
    <w:name w:val="正文文本 2 Char"/>
    <w:link w:val="32"/>
    <w:autoRedefine/>
    <w:qFormat/>
    <w:uiPriority w:val="0"/>
    <w:rPr>
      <w:rFonts w:ascii="Arial" w:hAnsi="Arial" w:eastAsia="宋体" w:cs="Times New Roman"/>
      <w:color w:val="000000"/>
      <w:szCs w:val="24"/>
    </w:rPr>
  </w:style>
  <w:style w:type="character" w:customStyle="1" w:styleId="144">
    <w:name w:val="标题 3 Char"/>
    <w:link w:val="5"/>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Char1"/>
    <w:link w:val="3"/>
    <w:autoRedefine/>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autoRedefine/>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autoRedefine/>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7"/>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3">
    <w:name w:val="font41"/>
    <w:basedOn w:val="40"/>
    <w:qFormat/>
    <w:uiPriority w:val="0"/>
    <w:rPr>
      <w:rFonts w:hint="default" w:ascii="Times New Roman" w:hAnsi="Times New Roman" w:cs="Times New Roman"/>
      <w:color w:val="000000"/>
      <w:sz w:val="22"/>
      <w:szCs w:val="22"/>
      <w:u w:val="none"/>
    </w:rPr>
  </w:style>
  <w:style w:type="character" w:customStyle="1" w:styleId="204">
    <w:name w:val="font0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26118</Words>
  <Characters>28145</Characters>
  <Lines>314</Lines>
  <Paragraphs>88</Paragraphs>
  <TotalTime>1</TotalTime>
  <ScaleCrop>false</ScaleCrop>
  <LinksUpToDate>false</LinksUpToDate>
  <CharactersWithSpaces>28686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dcterms:modified xsi:type="dcterms:W3CDTF">2025-01-08T03:13:16Z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CE4E4120DEC047589949CA730EE071EC_13</vt:lpwstr>
  </property>
  <property fmtid="{D5CDD505-2E9C-101B-9397-08002B2CF9AE}" pid="4" name="KSOTemplateDocerSaveRecord">
    <vt:lpwstr>eyJoZGlkIjoiNDBjMDczNzc4NWJiMTM1NGU3ZmNlNjVkZDc5MzE0MDgiLCJ1c2VySWQiOiIzNzQxMjY2MjUifQ==</vt:lpwstr>
  </property>
</Properties>
</file>