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int="eastAsia" w:ascii="Times New Roman" w:cs="宋体"/>
          <w:b/>
          <w:bCs/>
          <w:kern w:val="2"/>
          <w:sz w:val="48"/>
          <w:szCs w:val="48"/>
        </w:rPr>
      </w:pPr>
      <w:r>
        <w:rPr>
          <w:rFonts w:hint="eastAsia" w:ascii="Times New Roman" w:cs="宋体"/>
          <w:b/>
          <w:bCs/>
          <w:kern w:val="2"/>
          <w:sz w:val="48"/>
          <w:szCs w:val="48"/>
        </w:rPr>
        <w:t>东莞市水务集团有限公司芦花坑水厂数据中心云节点建设项目可行性研究服务采购项目</w:t>
      </w:r>
      <w:r>
        <w:rPr>
          <w:rFonts w:hint="eastAsia" w:ascii="Times New Roman" w:cs="宋体"/>
          <w:b/>
          <w:bCs/>
          <w:kern w:val="2"/>
          <w:sz w:val="48"/>
          <w:szCs w:val="48"/>
          <w:lang w:val="en-US" w:eastAsia="zh-CN"/>
        </w:rPr>
        <w:t>（二次询价）</w:t>
      </w:r>
    </w:p>
    <w:p>
      <w:pPr>
        <w:pStyle w:val="8"/>
      </w:pPr>
    </w:p>
    <w:p>
      <w:pPr>
        <w:pStyle w:val="20"/>
      </w:pPr>
    </w:p>
    <w:p>
      <w:pPr>
        <w:pStyle w:val="8"/>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pStyle w:val="8"/>
        <w:rPr>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东莞市水务集团有限公司</w:t>
      </w:r>
    </w:p>
    <w:bookmarkEnd w:id="0"/>
    <w:p>
      <w:pPr>
        <w:spacing w:after="156" w:line="360" w:lineRule="auto"/>
        <w:jc w:val="center"/>
        <w:rPr>
          <w:rFonts w:ascii="Times New Roman"/>
          <w:b/>
          <w:bCs/>
          <w:kern w:val="2"/>
          <w:sz w:val="32"/>
          <w:szCs w:val="32"/>
          <w:highlight w:val="none"/>
          <w:lang w:val="zh-CN"/>
        </w:rPr>
      </w:pPr>
      <w:r>
        <w:rPr>
          <w:rFonts w:ascii="Times New Roman"/>
          <w:b/>
          <w:bCs/>
          <w:kern w:val="2"/>
          <w:sz w:val="32"/>
          <w:szCs w:val="32"/>
          <w:lang w:val="zh-CN"/>
        </w:rPr>
        <w:t>2023年</w:t>
      </w:r>
      <w:r>
        <w:rPr>
          <w:rFonts w:hint="eastAsia" w:ascii="Times New Roman"/>
          <w:b/>
          <w:bCs/>
          <w:color w:val="000000" w:themeColor="text1"/>
          <w:kern w:val="2"/>
          <w:sz w:val="32"/>
          <w:szCs w:val="32"/>
          <w:highlight w:val="none"/>
          <w:lang w:val="en-US" w:eastAsia="zh-CN"/>
          <w14:textFill>
            <w14:solidFill>
              <w14:schemeClr w14:val="tx1"/>
            </w14:solidFill>
          </w14:textFill>
        </w:rPr>
        <w:t>12</w:t>
      </w:r>
      <w:r>
        <w:rPr>
          <w:rFonts w:ascii="Times New Roman"/>
          <w:b/>
          <w:bCs/>
          <w:kern w:val="2"/>
          <w:sz w:val="32"/>
          <w:szCs w:val="32"/>
          <w:highlight w:val="none"/>
          <w:lang w:val="zh-CN"/>
        </w:rPr>
        <w:t>月</w:t>
      </w:r>
    </w:p>
    <w:p>
      <w:pPr>
        <w:spacing w:after="156" w:line="360" w:lineRule="auto"/>
        <w:jc w:val="center"/>
        <w:rPr>
          <w:rFonts w:ascii="Times New Roman"/>
          <w:b/>
          <w:bCs/>
          <w:kern w:val="2"/>
          <w:sz w:val="32"/>
          <w:szCs w:val="32"/>
          <w:highlight w:val="none"/>
          <w:lang w:val="zh-CN"/>
        </w:rPr>
      </w:pPr>
    </w:p>
    <w:p>
      <w:pPr>
        <w:spacing w:after="156" w:line="360" w:lineRule="auto"/>
        <w:jc w:val="center"/>
        <w:rPr>
          <w:rFonts w:ascii="Times New Roman"/>
          <w:b/>
          <w:bCs/>
          <w:kern w:val="2"/>
          <w:sz w:val="32"/>
          <w:szCs w:val="32"/>
          <w:highlight w:val="none"/>
          <w:lang w:val="zh-CN"/>
        </w:rPr>
        <w:sectPr>
          <w:pgSz w:w="11906" w:h="16838"/>
          <w:pgMar w:top="1440" w:right="1800" w:bottom="1440" w:left="1800" w:header="851" w:footer="992" w:gutter="0"/>
          <w:cols w:space="0" w:num="1"/>
          <w:docGrid w:type="lines" w:linePitch="332" w:charSpace="0"/>
        </w:sectPr>
      </w:pP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yellow"/>
          <w:lang w:val="zh-CN"/>
        </w:rPr>
      </w:sdtEndPr>
      <w:sdtContent>
        <w:p>
          <w:pPr>
            <w:pStyle w:val="27"/>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pPr>
            <w:pStyle w:val="15"/>
            <w:tabs>
              <w:tab w:val="right" w:leader="dot" w:pos="8300"/>
              <w:tab w:val="clear" w:pos="8296"/>
            </w:tabs>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r>
            <w:rPr>
              <w:rFonts w:ascii="Times New Roman"/>
              <w:szCs w:val="40"/>
              <w:lang w:val="zh-CN"/>
            </w:rPr>
            <w:fldChar w:fldCharType="begin"/>
          </w:r>
          <w:r>
            <w:rPr>
              <w:rFonts w:ascii="Times New Roman"/>
              <w:szCs w:val="40"/>
              <w:lang w:val="zh-CN"/>
            </w:rPr>
            <w:instrText xml:space="preserve"> HYPERLINK \l _Toc5686 </w:instrText>
          </w:r>
          <w:r>
            <w:rPr>
              <w:rFonts w:ascii="Times New Roman"/>
              <w:szCs w:val="40"/>
              <w:lang w:val="zh-CN"/>
            </w:rPr>
            <w:fldChar w:fldCharType="separate"/>
          </w:r>
          <w:r>
            <w:rPr>
              <w:rFonts w:hint="eastAsia" w:hAnsi="宋体" w:cs="宋体"/>
              <w:szCs w:val="32"/>
            </w:rPr>
            <w:t>第一章 询价邀请函</w:t>
          </w:r>
          <w:r>
            <w:tab/>
          </w:r>
          <w:r>
            <w:fldChar w:fldCharType="begin"/>
          </w:r>
          <w:r>
            <w:instrText xml:space="preserve"> PAGEREF _Toc5686 \h </w:instrText>
          </w:r>
          <w:r>
            <w:fldChar w:fldCharType="separate"/>
          </w:r>
          <w:r>
            <w:t>2</w:t>
          </w:r>
          <w:r>
            <w:fldChar w:fldCharType="end"/>
          </w:r>
          <w:r>
            <w:rPr>
              <w:rFonts w:ascii="Times New Roman"/>
              <w:szCs w:val="40"/>
              <w:lang w:val="zh-CN"/>
            </w:rPr>
            <w:fldChar w:fldCharType="end"/>
          </w:r>
        </w:p>
        <w:p>
          <w:pPr>
            <w:pStyle w:val="15"/>
            <w:tabs>
              <w:tab w:val="right" w:leader="dot" w:pos="8300"/>
              <w:tab w:val="clear" w:pos="8296"/>
            </w:tabs>
            <w:outlineLvl w:val="0"/>
          </w:pPr>
          <w:r>
            <w:rPr>
              <w:rFonts w:ascii="Times New Roman"/>
              <w:szCs w:val="40"/>
              <w:lang w:val="zh-CN"/>
            </w:rPr>
            <w:fldChar w:fldCharType="begin"/>
          </w:r>
          <w:r>
            <w:rPr>
              <w:rFonts w:ascii="Times New Roman"/>
              <w:szCs w:val="40"/>
              <w:lang w:val="zh-CN"/>
            </w:rPr>
            <w:instrText xml:space="preserve"> HYPERLINK \l _Toc5476 </w:instrText>
          </w:r>
          <w:r>
            <w:rPr>
              <w:rFonts w:ascii="Times New Roman"/>
              <w:szCs w:val="40"/>
              <w:lang w:val="zh-CN"/>
            </w:rPr>
            <w:fldChar w:fldCharType="separate"/>
          </w:r>
          <w:r>
            <w:rPr>
              <w:rFonts w:hint="eastAsia" w:hAnsi="宋体" w:cs="宋体"/>
              <w:szCs w:val="32"/>
            </w:rPr>
            <w:t>第二章 用户需求</w:t>
          </w:r>
          <w:r>
            <w:tab/>
          </w:r>
          <w:r>
            <w:fldChar w:fldCharType="begin"/>
          </w:r>
          <w:r>
            <w:instrText xml:space="preserve"> PAGEREF _Toc5476 \h </w:instrText>
          </w:r>
          <w:r>
            <w:fldChar w:fldCharType="separate"/>
          </w:r>
          <w:r>
            <w:t>4</w:t>
          </w:r>
          <w:r>
            <w:fldChar w:fldCharType="end"/>
          </w:r>
          <w:r>
            <w:rPr>
              <w:rFonts w:ascii="Times New Roman"/>
              <w:szCs w:val="40"/>
              <w:lang w:val="zh-CN"/>
            </w:rPr>
            <w:fldChar w:fldCharType="end"/>
          </w:r>
        </w:p>
        <w:p>
          <w:pPr>
            <w:pStyle w:val="15"/>
            <w:tabs>
              <w:tab w:val="right" w:leader="dot" w:pos="8300"/>
              <w:tab w:val="clear" w:pos="8296"/>
            </w:tabs>
          </w:pPr>
          <w:r>
            <w:rPr>
              <w:rFonts w:ascii="Times New Roman"/>
              <w:szCs w:val="40"/>
              <w:lang w:val="zh-CN"/>
            </w:rPr>
            <w:fldChar w:fldCharType="begin"/>
          </w:r>
          <w:r>
            <w:rPr>
              <w:rFonts w:ascii="Times New Roman"/>
              <w:szCs w:val="40"/>
              <w:lang w:val="zh-CN"/>
            </w:rPr>
            <w:instrText xml:space="preserve"> HYPERLINK \l _Toc12200 </w:instrText>
          </w:r>
          <w:r>
            <w:rPr>
              <w:rFonts w:ascii="Times New Roman"/>
              <w:szCs w:val="40"/>
              <w:lang w:val="zh-CN"/>
            </w:rPr>
            <w:fldChar w:fldCharType="separate"/>
          </w:r>
          <w:r>
            <w:rPr>
              <w:rFonts w:hint="eastAsia" w:hAnsi="宋体" w:cs="宋体"/>
              <w:szCs w:val="32"/>
            </w:rPr>
            <w:t>第三章 合同条款</w:t>
          </w:r>
          <w:r>
            <w:tab/>
          </w:r>
          <w:r>
            <w:fldChar w:fldCharType="begin"/>
          </w:r>
          <w:r>
            <w:instrText xml:space="preserve"> PAGEREF _Toc12200 \h </w:instrText>
          </w:r>
          <w:r>
            <w:fldChar w:fldCharType="separate"/>
          </w:r>
          <w:r>
            <w:t>13</w:t>
          </w:r>
          <w:r>
            <w:fldChar w:fldCharType="end"/>
          </w:r>
          <w:r>
            <w:rPr>
              <w:rFonts w:ascii="Times New Roman"/>
              <w:szCs w:val="40"/>
              <w:lang w:val="zh-CN"/>
            </w:rPr>
            <w:fldChar w:fldCharType="end"/>
          </w:r>
        </w:p>
        <w:p>
          <w:pPr>
            <w:pStyle w:val="15"/>
            <w:tabs>
              <w:tab w:val="right" w:leader="dot" w:pos="8300"/>
              <w:tab w:val="clear" w:pos="8296"/>
            </w:tabs>
          </w:pPr>
          <w:r>
            <w:rPr>
              <w:rFonts w:ascii="Times New Roman"/>
              <w:szCs w:val="40"/>
              <w:lang w:val="zh-CN"/>
            </w:rPr>
            <w:fldChar w:fldCharType="begin"/>
          </w:r>
          <w:r>
            <w:rPr>
              <w:rFonts w:ascii="Times New Roman"/>
              <w:szCs w:val="40"/>
              <w:lang w:val="zh-CN"/>
            </w:rPr>
            <w:instrText xml:space="preserve"> HYPERLINK \l _Toc2092 </w:instrText>
          </w:r>
          <w:r>
            <w:rPr>
              <w:rFonts w:ascii="Times New Roman"/>
              <w:szCs w:val="40"/>
              <w:lang w:val="zh-CN"/>
            </w:rPr>
            <w:fldChar w:fldCharType="separate"/>
          </w:r>
          <w:r>
            <w:rPr>
              <w:rFonts w:hint="eastAsia" w:hAnsi="宋体" w:cs="宋体"/>
              <w:szCs w:val="32"/>
            </w:rPr>
            <w:t>第四章 报价须知</w:t>
          </w:r>
          <w:r>
            <w:tab/>
          </w:r>
          <w:r>
            <w:fldChar w:fldCharType="begin"/>
          </w:r>
          <w:r>
            <w:instrText xml:space="preserve"> PAGEREF _Toc2092 \h </w:instrText>
          </w:r>
          <w:r>
            <w:fldChar w:fldCharType="separate"/>
          </w:r>
          <w:r>
            <w:t>27</w:t>
          </w:r>
          <w:r>
            <w:fldChar w:fldCharType="end"/>
          </w:r>
          <w:r>
            <w:rPr>
              <w:rFonts w:ascii="Times New Roman"/>
              <w:szCs w:val="40"/>
              <w:lang w:val="zh-CN"/>
            </w:rPr>
            <w:fldChar w:fldCharType="end"/>
          </w:r>
        </w:p>
        <w:p>
          <w:pPr>
            <w:pStyle w:val="15"/>
            <w:tabs>
              <w:tab w:val="right" w:leader="dot" w:pos="8300"/>
              <w:tab w:val="clear" w:pos="8296"/>
            </w:tabs>
          </w:pPr>
          <w:r>
            <w:rPr>
              <w:rFonts w:ascii="Times New Roman"/>
              <w:szCs w:val="40"/>
              <w:lang w:val="zh-CN"/>
            </w:rPr>
            <w:fldChar w:fldCharType="begin"/>
          </w:r>
          <w:r>
            <w:rPr>
              <w:rFonts w:ascii="Times New Roman"/>
              <w:szCs w:val="40"/>
              <w:lang w:val="zh-CN"/>
            </w:rPr>
            <w:instrText xml:space="preserve"> HYPERLINK \l _Toc24678 </w:instrText>
          </w:r>
          <w:r>
            <w:rPr>
              <w:rFonts w:ascii="Times New Roman"/>
              <w:szCs w:val="40"/>
              <w:lang w:val="zh-CN"/>
            </w:rPr>
            <w:fldChar w:fldCharType="separate"/>
          </w:r>
          <w:r>
            <w:rPr>
              <w:rFonts w:hint="eastAsia" w:hAnsi="宋体" w:cs="宋体"/>
              <w:szCs w:val="32"/>
            </w:rPr>
            <w:t>第五章 报价文件（格式）</w:t>
          </w:r>
          <w:r>
            <w:tab/>
          </w:r>
          <w:r>
            <w:fldChar w:fldCharType="begin"/>
          </w:r>
          <w:r>
            <w:instrText xml:space="preserve"> PAGEREF _Toc24678 \h </w:instrText>
          </w:r>
          <w:r>
            <w:fldChar w:fldCharType="separate"/>
          </w:r>
          <w:r>
            <w:t>29</w:t>
          </w:r>
          <w:r>
            <w:fldChar w:fldCharType="end"/>
          </w:r>
          <w:r>
            <w:rPr>
              <w:rFonts w:ascii="Times New Roman"/>
              <w:szCs w:val="40"/>
              <w:lang w:val="zh-CN"/>
            </w:rPr>
            <w:fldChar w:fldCharType="end"/>
          </w:r>
        </w:p>
        <w:p>
          <w:pPr>
            <w:spacing w:line="360" w:lineRule="auto"/>
            <w:rPr>
              <w:rFonts w:ascii="Times New Roman"/>
              <w:sz w:val="32"/>
              <w:szCs w:val="32"/>
            </w:rPr>
          </w:pPr>
          <w:r>
            <w:rPr>
              <w:rFonts w:ascii="Times New Roman"/>
              <w:sz w:val="40"/>
              <w:szCs w:val="40"/>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szCs w:val="32"/>
        </w:rPr>
      </w:pPr>
      <w:bookmarkStart w:id="1" w:name="_Toc29476690"/>
      <w:bookmarkStart w:id="2" w:name="_Toc5686"/>
      <w:r>
        <w:rPr>
          <w:rFonts w:hint="eastAsia" w:hAnsi="宋体" w:cs="宋体"/>
          <w:szCs w:val="32"/>
        </w:rPr>
        <w:t>第一章 询价邀请函</w:t>
      </w:r>
      <w:bookmarkEnd w:id="1"/>
      <w:bookmarkEnd w:id="2"/>
    </w:p>
    <w:p>
      <w:pPr>
        <w:spacing w:line="360" w:lineRule="auto"/>
        <w:rPr>
          <w:rFonts w:hint="eastAsia" w:ascii="宋体" w:hAnsi="宋体" w:eastAsia="宋体" w:cs="宋体"/>
        </w:rPr>
      </w:pPr>
      <w:r>
        <w:rPr>
          <w:rFonts w:hint="eastAsia" w:ascii="宋体" w:hAnsi="宋体" w:eastAsia="宋体" w:cs="宋体"/>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我公司的</w:t>
      </w:r>
      <w:r>
        <w:rPr>
          <w:rFonts w:hint="eastAsia" w:ascii="宋体" w:hAnsi="宋体" w:eastAsia="宋体" w:cs="宋体"/>
          <w:u w:val="single"/>
        </w:rPr>
        <w:t>“东莞市水务集团有限公司芦花坑水厂数据中心云节点建设项目可行性研究服务采购项目</w:t>
      </w:r>
      <w:r>
        <w:rPr>
          <w:rFonts w:hint="eastAsia" w:ascii="宋体" w:hAnsi="宋体" w:eastAsia="宋体" w:cs="宋体"/>
          <w:u w:val="single"/>
          <w:lang w:val="en-US" w:eastAsia="zh-CN"/>
        </w:rPr>
        <w:t>（二次询价）</w:t>
      </w:r>
      <w:r>
        <w:rPr>
          <w:rFonts w:hint="eastAsia" w:ascii="宋体" w:hAnsi="宋体" w:eastAsia="宋体" w:cs="宋体"/>
          <w:u w:val="single"/>
        </w:rPr>
        <w:t>”</w:t>
      </w:r>
      <w:r>
        <w:rPr>
          <w:rFonts w:hint="eastAsia" w:ascii="宋体" w:hAnsi="宋体" w:eastAsia="宋体" w:cs="宋体"/>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一</w:t>
      </w:r>
      <w:r>
        <w:rPr>
          <w:rFonts w:hint="eastAsia" w:ascii="宋体" w:hAnsi="宋体" w:eastAsia="宋体" w:cs="宋体"/>
        </w:rPr>
        <w:t>、采购项目名称：</w:t>
      </w:r>
      <w:r>
        <w:rPr>
          <w:rFonts w:hint="eastAsia" w:ascii="宋体" w:hAnsi="宋体" w:eastAsia="宋体" w:cs="宋体"/>
          <w:u w:val="single"/>
        </w:rPr>
        <w:t>东莞市水务集团有限公司芦花坑水厂数据中心云节点建设项目可行性研究服务采购项目</w:t>
      </w:r>
      <w:r>
        <w:rPr>
          <w:rFonts w:hint="eastAsia" w:ascii="宋体" w:hAnsi="宋体" w:eastAsia="宋体" w:cs="宋体"/>
          <w:u w:val="single"/>
          <w:lang w:val="en-US" w:eastAsia="zh-CN"/>
        </w:rPr>
        <w:t>（二次询价）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二</w:t>
      </w:r>
      <w:r>
        <w:rPr>
          <w:rFonts w:hint="eastAsia" w:ascii="宋体" w:hAnsi="宋体" w:eastAsia="宋体" w:cs="宋体"/>
        </w:rPr>
        <w:t>、采购预算：含税最高限价为</w:t>
      </w:r>
      <w:r>
        <w:rPr>
          <w:rFonts w:hint="eastAsia" w:ascii="宋体" w:hAnsi="宋体" w:eastAsia="宋体" w:cs="宋体"/>
          <w:bCs/>
          <w:color w:val="000000"/>
          <w:szCs w:val="21"/>
        </w:rPr>
        <w:t>3</w:t>
      </w:r>
      <w:r>
        <w:rPr>
          <w:rFonts w:hint="eastAsia" w:hAnsi="宋体" w:cs="宋体"/>
          <w:bCs/>
          <w:color w:val="000000"/>
          <w:szCs w:val="21"/>
          <w:lang w:val="en-US" w:eastAsia="zh-CN"/>
        </w:rPr>
        <w:t>84</w:t>
      </w:r>
      <w:r>
        <w:rPr>
          <w:rFonts w:hint="eastAsia" w:ascii="宋体" w:hAnsi="宋体" w:eastAsia="宋体" w:cs="宋体"/>
          <w:bCs/>
          <w:color w:val="000000"/>
          <w:szCs w:val="21"/>
        </w:rPr>
        <w:t>00</w:t>
      </w:r>
      <w:r>
        <w:rPr>
          <w:rFonts w:hint="eastAsia" w:ascii="宋体" w:hAnsi="宋体" w:eastAsia="宋体" w:cs="宋体"/>
        </w:rPr>
        <w:t>元</w:t>
      </w:r>
      <w:r>
        <w:rPr>
          <w:rFonts w:hint="eastAsia" w:ascii="宋体" w:hAnsi="宋体" w:eastAsia="宋体" w:cs="宋体"/>
          <w:bCs/>
          <w:color w:val="000000"/>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三</w:t>
      </w:r>
      <w:r>
        <w:rPr>
          <w:rFonts w:hint="eastAsia" w:ascii="宋体" w:hAnsi="宋体" w:eastAsia="宋体" w:cs="宋体"/>
        </w:rPr>
        <w:t>、采购内容：</w:t>
      </w:r>
      <w:r>
        <w:rPr>
          <w:rFonts w:hint="eastAsia" w:hAnsi="宋体" w:cs="宋体"/>
          <w:u w:val="single"/>
          <w:lang w:val="en-US" w:eastAsia="zh-CN"/>
        </w:rPr>
        <w:t>可行性研究</w:t>
      </w:r>
      <w:r>
        <w:rPr>
          <w:rFonts w:hint="eastAsia" w:ascii="宋体" w:hAnsi="宋体" w:eastAsia="宋体" w:cs="宋体"/>
          <w:u w:val="single"/>
          <w:lang w:val="en-US" w:eastAsia="zh-CN"/>
        </w:rPr>
        <w:t>服务采购</w:t>
      </w:r>
      <w:r>
        <w:rPr>
          <w:rFonts w:hint="eastAsia" w:ascii="宋体" w:hAnsi="宋体" w:eastAsia="宋体" w:cs="宋体"/>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1.报价人需具备《工程咨询单位资信证书》甲级，至少包含信息工程（含通信、广电、信息化）业务；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2.报价人自2020年1月1日以来，至少具备一个数据中心相关的信息化项目的咨询或设计案例，且该项目的投资金额不得少于400万；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3.报价人未被列入“信用中国”网站（www.creditchina.gov.cn）失信被执行人、重大税收违法失信主体、严重违法失信行为记录名单（处罚期限届满的除外）。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五</w:t>
      </w:r>
      <w:r>
        <w:rPr>
          <w:rFonts w:hint="eastAsia" w:ascii="宋体" w:hAnsi="宋体" w:eastAsia="宋体" w:cs="宋体"/>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3"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3"/>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、开封地点：</w:t>
      </w:r>
      <w:r>
        <w:rPr>
          <w:rFonts w:hint="eastAsia" w:ascii="宋体" w:hAnsi="宋体" w:eastAsia="宋体" w:cs="宋体"/>
          <w:color w:val="000000" w:themeColor="text1"/>
          <w:highlight w:val="none"/>
          <w:lang w:val="en-US" w:eastAsia="zh-CN"/>
          <w14:textFill>
            <w14:solidFill>
              <w14:schemeClr w14:val="tx1"/>
            </w14:solidFill>
          </w14:textFill>
        </w:rPr>
        <w:t>东莞市水务集团有限公司会议室</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bookmarkStart w:id="4" w:name="_Hlk27138405"/>
      <w:r>
        <w:rPr>
          <w:rFonts w:hint="eastAsia" w:ascii="宋体" w:hAnsi="宋体" w:eastAsia="宋体" w:cs="宋体"/>
          <w:color w:val="000000" w:themeColor="text1"/>
          <w:highlight w:val="none"/>
          <w14:textFill>
            <w14:solidFill>
              <w14:schemeClr w14:val="tx1"/>
            </w14:solidFill>
          </w14:textFill>
        </w:rPr>
        <w:t>采购联系人：</w:t>
      </w:r>
      <w:r>
        <w:rPr>
          <w:rFonts w:hint="eastAsia" w:hAnsi="宋体" w:cs="宋体"/>
          <w:color w:val="000000" w:themeColor="text1"/>
          <w:highlight w:val="none"/>
          <w:lang w:val="en-US" w:eastAsia="zh-CN"/>
          <w14:textFill>
            <w14:solidFill>
              <w14:schemeClr w14:val="tx1"/>
            </w14:solidFill>
          </w14:textFill>
        </w:rPr>
        <w:t>陈</w:t>
      </w:r>
      <w:r>
        <w:rPr>
          <w:rFonts w:hint="eastAsia" w:ascii="宋体" w:hAnsi="宋体" w:eastAsia="宋体" w:cs="宋体"/>
          <w:color w:val="000000" w:themeColor="text1"/>
          <w:highlight w:val="none"/>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联系地址：</w:t>
      </w:r>
      <w:r>
        <w:rPr>
          <w:rFonts w:hint="eastAsia" w:ascii="宋体" w:hAnsi="宋体" w:eastAsia="宋体" w:cs="宋体"/>
          <w:color w:val="000000" w:themeColor="text1"/>
          <w:highlight w:val="none"/>
          <w:lang w:val="en-US" w:eastAsia="zh-CN"/>
          <w14:textFill>
            <w14:solidFill>
              <w14:schemeClr w14:val="tx1"/>
            </w14:solidFill>
          </w14:textFill>
        </w:rPr>
        <w:t>广东省东莞市东城街道育华路1号</w:t>
      </w:r>
    </w:p>
    <w:bookmarkEnd w:id="4"/>
    <w:p>
      <w:pPr>
        <w:spacing w:line="360" w:lineRule="auto"/>
        <w:jc w:val="both"/>
        <w:rPr>
          <w:rFonts w:hint="eastAsia" w:ascii="宋体" w:hAnsi="宋体" w:eastAsia="宋体" w:cs="宋体"/>
          <w:color w:val="000000" w:themeColor="text1"/>
          <w:highlight w:val="none"/>
          <w14:textFill>
            <w14:solidFill>
              <w14:schemeClr w14:val="tx1"/>
            </w14:solidFill>
          </w14:textFill>
        </w:rPr>
      </w:pPr>
      <w:bookmarkStart w:id="5" w:name="_Hlk27138410"/>
    </w:p>
    <w:p>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东莞市水务集团有限公司</w:t>
      </w:r>
    </w:p>
    <w:p>
      <w:pPr>
        <w:wordWrap w:val="0"/>
        <w:spacing w:line="360" w:lineRule="auto"/>
        <w:jc w:val="right"/>
        <w:rPr>
          <w:rFonts w:hAnsi="宋体" w:cs="宋体"/>
          <w:highlight w:val="none"/>
        </w:rPr>
      </w:pPr>
      <w:r>
        <w:rPr>
          <w:rFonts w:hint="eastAsia" w:ascii="宋体" w:hAnsi="宋体" w:eastAsia="宋体" w:cs="宋体"/>
          <w:color w:val="000000" w:themeColor="text1"/>
          <w:highlight w:val="none"/>
          <w14:textFill>
            <w14:solidFill>
              <w14:schemeClr w14:val="tx1"/>
            </w14:solidFill>
          </w14:textFill>
        </w:rPr>
        <w:t>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29</w:t>
      </w:r>
      <w:bookmarkStart w:id="39" w:name="_GoBack"/>
      <w:bookmarkEnd w:id="39"/>
      <w:r>
        <w:rPr>
          <w:rFonts w:hint="eastAsia" w:ascii="宋体" w:hAnsi="宋体" w:eastAsia="宋体" w:cs="宋体"/>
          <w:color w:val="000000" w:themeColor="text1"/>
          <w:highlight w:val="none"/>
          <w14:textFill>
            <w14:solidFill>
              <w14:schemeClr w14:val="tx1"/>
            </w14:solidFill>
          </w14:textFill>
        </w:rPr>
        <w:t xml:space="preserve">日   </w:t>
      </w:r>
      <w:bookmarkEnd w:id="5"/>
    </w:p>
    <w:p>
      <w:pPr>
        <w:spacing w:line="360" w:lineRule="auto"/>
        <w:rPr>
          <w:rFonts w:hAnsi="宋体" w:cs="宋体"/>
        </w:rPr>
        <w:sectPr>
          <w:pgSz w:w="11906" w:h="16838"/>
          <w:pgMar w:top="1440" w:right="1803" w:bottom="1440" w:left="1803" w:header="851" w:footer="992" w:gutter="0"/>
          <w:pgNumType w:fmt="decimal"/>
          <w:cols w:space="0" w:num="1"/>
          <w:docGrid w:type="lines" w:linePitch="332" w:charSpace="0"/>
        </w:sectPr>
      </w:pPr>
    </w:p>
    <w:p>
      <w:pPr>
        <w:pStyle w:val="2"/>
        <w:spacing w:before="0" w:after="0"/>
        <w:jc w:val="center"/>
        <w:rPr>
          <w:rFonts w:hAnsi="宋体" w:cs="宋体"/>
          <w:szCs w:val="32"/>
        </w:rPr>
      </w:pPr>
      <w:bookmarkStart w:id="6" w:name="_Toc5476"/>
      <w:bookmarkStart w:id="7" w:name="_Toc29476691"/>
      <w:r>
        <w:rPr>
          <w:rFonts w:hint="eastAsia" w:hAnsi="宋体" w:cs="宋体"/>
          <w:szCs w:val="32"/>
        </w:rPr>
        <w:t>第二章 用户需求</w:t>
      </w:r>
      <w:bookmarkEnd w:id="6"/>
      <w:bookmarkEnd w:id="7"/>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eastAsia="zh-CN"/>
        </w:rPr>
      </w:pPr>
      <w:bookmarkStart w:id="8" w:name="_Toc117667851"/>
      <w:bookmarkStart w:id="9" w:name="_Toc18335"/>
      <w:bookmarkStart w:id="10" w:name="_Toc18918"/>
      <w:bookmarkStart w:id="11" w:name="_Toc18400038"/>
      <w:bookmarkStart w:id="12" w:name="_Toc17879972"/>
      <w:bookmarkStart w:id="13" w:name="_Toc447044600"/>
      <w:bookmarkStart w:id="14" w:name="_Toc447045087"/>
      <w:bookmarkStart w:id="15" w:name="_Toc447044476"/>
      <w:r>
        <w:rPr>
          <w:rFonts w:hint="eastAsia" w:ascii="宋体" w:hAnsi="宋体" w:eastAsia="宋体" w:cs="宋体"/>
          <w:b/>
          <w:bCs/>
          <w:color w:val="000000"/>
          <w:sz w:val="24"/>
          <w:szCs w:val="24"/>
          <w:lang w:val="en-US" w:eastAsia="zh-CN"/>
        </w:rPr>
        <w:t>一、</w:t>
      </w:r>
      <w:bookmarkEnd w:id="8"/>
      <w:bookmarkEnd w:id="9"/>
      <w:r>
        <w:rPr>
          <w:rFonts w:hint="eastAsia" w:ascii="宋体" w:hAnsi="宋体" w:eastAsia="宋体" w:cs="宋体"/>
          <w:b/>
          <w:bCs/>
          <w:color w:val="000000"/>
          <w:sz w:val="24"/>
          <w:szCs w:val="24"/>
          <w:lang w:val="en-US" w:eastAsia="zh-CN"/>
        </w:rPr>
        <w:t>项目名称</w:t>
      </w:r>
      <w:bookmarkEnd w:id="1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项目名称：集团芦花坑水厂数据中心云节点建设项目可行性研究服务采购项目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项目性质：咨询服务类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采购人：东莞市水务集团有限公司</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16" w:name="_Toc13293"/>
      <w:r>
        <w:rPr>
          <w:rFonts w:hint="eastAsia" w:ascii="宋体" w:hAnsi="宋体" w:eastAsia="宋体" w:cs="宋体"/>
          <w:b/>
          <w:bCs/>
          <w:color w:val="000000"/>
          <w:sz w:val="24"/>
          <w:szCs w:val="24"/>
          <w:lang w:val="en-US" w:eastAsia="zh-CN"/>
        </w:rPr>
        <w:t>二、估算金额</w:t>
      </w:r>
      <w:bookmarkEnd w:id="16"/>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参照《电子政务工程造价指导书》中相关取费标准，因结合相关工作要求拟进行集团芦花坑水厂数据中心云节点建设项目可行性研究，总体项目约600万元，可行性研究服务费估算按3.84万元计。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17" w:name="_Toc17954"/>
      <w:r>
        <w:rPr>
          <w:rFonts w:hint="eastAsia" w:ascii="宋体" w:hAnsi="宋体" w:eastAsia="宋体" w:cs="宋体"/>
          <w:b/>
          <w:bCs/>
          <w:color w:val="000000"/>
          <w:sz w:val="24"/>
          <w:szCs w:val="24"/>
          <w:lang w:val="en-US" w:eastAsia="zh-CN"/>
        </w:rPr>
        <w:t>三、项目背景</w:t>
      </w:r>
      <w:bookmarkEnd w:id="1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根据集团信息化整体规划，为降低各直属企业机房维护成本，有效利用服务器资源，达到对IT服务器资源、存储资源统一管控的目的，实现提质增效。因此，启动开展集团芦花坑水厂数据中心云节点建设项目的可行性研究服务采购存在一定的必要性和紧迫性。</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18" w:name="_Toc10711"/>
      <w:bookmarkStart w:id="19" w:name="_Toc15355"/>
      <w:bookmarkStart w:id="20" w:name="_Toc117667854"/>
      <w:bookmarkStart w:id="21" w:name="_Toc10625"/>
      <w:r>
        <w:rPr>
          <w:rFonts w:hint="eastAsia" w:ascii="宋体" w:hAnsi="宋体" w:eastAsia="宋体" w:cs="宋体"/>
          <w:b/>
          <w:bCs/>
          <w:color w:val="000000"/>
          <w:sz w:val="24"/>
          <w:szCs w:val="24"/>
          <w:lang w:val="en-US" w:eastAsia="zh-CN"/>
        </w:rPr>
        <w:t>四、项目必要性分析</w:t>
      </w:r>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一）集团IT资源需求不断提高，集团临时数据中心现有163颗vCPU核心@2.40GHz、327GB内存、19TB存储资源，主要用于2023年集团建设的人力资源系统、档案管理系统、安全生产管理系统等多个信息系统，部署后临时数据中心基本达到满负荷。后续随着集团与各直属企业的信息系统不断完善、信息化水平不断提高、数据量不断增加，亟需建设集团正式数据中心以满足水务集团和各直属企业信息化建设的需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二）按照《东莞市水务集团有限公司信息化规划（2023-2025）》，集团正式数据中心拟由一主（松山湖水厂科研楼）一备（芦花坑水厂综合楼）组成。其中芦花坑水厂综合楼机房计划2024年上半年建设完成，届时具备集团正式数据中心的部署环境；松山湖水厂科研楼整体建设周期较长，计划2025年底投入使用。因此拟开展集团芦花坑水厂数据中心云节点建设，待建设完成后，临时数据中心内的系统将迁移至集团芦花坑水厂数据中心，以满足集团2024-2025年计划上线的信息系统的统一部署和运维。</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22" w:name="_Toc22872"/>
      <w:bookmarkStart w:id="23" w:name="_Toc3559"/>
      <w:bookmarkStart w:id="24" w:name="_Toc20011"/>
      <w:bookmarkStart w:id="25" w:name="_Toc17879962"/>
      <w:bookmarkStart w:id="26" w:name="_Toc117667860"/>
      <w:bookmarkStart w:id="27" w:name="_Toc18400028"/>
      <w:r>
        <w:rPr>
          <w:rFonts w:hint="eastAsia" w:ascii="宋体" w:hAnsi="宋体" w:eastAsia="宋体" w:cs="宋体"/>
          <w:b/>
          <w:bCs/>
          <w:color w:val="000000"/>
          <w:sz w:val="24"/>
          <w:szCs w:val="24"/>
          <w:lang w:val="en-US" w:eastAsia="zh-CN"/>
        </w:rPr>
        <w:t>五、项目目标</w:t>
      </w:r>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结合水务集团信息化建设整体规划和实际情况，集团芦花坑水厂数据中心云节点建设项目咨询服务主要针对集团2024-2025年计划上线的信息系统的统一部署和运维，对集团信息化资源的现状、必要性、需求、建设方案、项目信息资源、信息安全设计、项目的管理、项目采购方案、项目投资估算、项目效益和绩效目标、项目风险与风险管理等进行细化分析形成项目可行性研究报告。</w:t>
      </w:r>
    </w:p>
    <w:bookmarkEnd w:id="11"/>
    <w:bookmarkEnd w:id="12"/>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28" w:name="_Toc22410"/>
      <w:r>
        <w:rPr>
          <w:rFonts w:hint="eastAsia" w:ascii="宋体" w:hAnsi="宋体" w:eastAsia="宋体" w:cs="宋体"/>
          <w:b/>
          <w:bCs/>
          <w:color w:val="000000"/>
          <w:sz w:val="24"/>
          <w:szCs w:val="24"/>
          <w:lang w:val="en-US" w:eastAsia="zh-CN"/>
        </w:rPr>
        <w:t>六、工作及成果要求</w:t>
      </w:r>
      <w:bookmarkEnd w:id="28"/>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（一）咨询服务任务要求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结合水务集团信息化建设整体规划和实际情况，集团芦花坑水厂数据中心云节点建设项目咨询服务主要针对集团正式数据中心一主（松山湖水厂科研楼）一备（芦花坑水厂综合楼）的方向进行设计以及集团2024-2025年计划上线的信息系统的统一部署和运维，对集团信息化资源的现状、必要性、需求、建设方案、项目信息资源、信息安全设计、项目的管理、项目采购方案、项目投资估算、项目效益和绩效目标、项目风险与风险管理等进行细化分析形成项目可行性研究报告，并根据专家评审意见完成方案评审后的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1.工作任务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咨询服务单位应以规范的工作程序和严格的管理制度从事可行性研究活动，为客户保守技术和商业秘密，为采购人提供科学、严谨、完善、高效和优质的可行性研究服务。根据国家及地方有关的规范、标准，结合水务集团的实际情况进行可行性研究，具体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（1）现状及业务调研：充分调查水务集团及各直属企业信息化现状、计划、实际运行情况及原有相关资料，调研并分析项目必要性、业务需求、功能需求、性能需求，结合提出云节点项目建设相关建议；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（2）编制项目可行性研究报告。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2.内容要求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可行性研究报告：可行性研究报告应根据集团信息化现状及实际情况，充分分析项目必要性、业务需求、功能需求、性能需求，并搭建项目建设方案，根据需要明细涉及的信息资源、信息安全设计、架构设计规划、详细需求、技术路线及方案选型、项目管理、项目采购方案、项目投资估算、项目效益和绩效目标、项目风险和风险管理等内容。可行性研究报告要求符合国家及地方相关行业可行性研究报告规定（含《国家发展改革委关于印发投资项目可行性研究报告编写大纲及说明的通知》），包含但不限于</w:t>
      </w:r>
      <w:r>
        <w:rPr>
          <w:rFonts w:hint="eastAsia" w:hAnsi="宋体" w:cs="宋体"/>
          <w:lang w:val="en-US" w:eastAsia="zh-CN"/>
        </w:rPr>
        <w:t>本章</w:t>
      </w:r>
      <w:r>
        <w:rPr>
          <w:rFonts w:hint="eastAsia" w:ascii="宋体" w:hAnsi="宋体" w:eastAsia="宋体" w:cs="宋体"/>
          <w:lang w:val="en-US" w:eastAsia="zh-CN"/>
        </w:rPr>
        <w:t>附件一要求内容。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（2）项目造价：参照国家及地方行业造价规则，编制项目工程估算，包含前期咨询费用、软件费用、基础设施费用、税金以及其他费。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①投资估算应该明确各种取费依据和标准等，并取费合理；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②投资估算要提供“项目软硬件配置清单”，硬件配置包括名称、主要参数、数量、单价等详细信息；软件配置包括软件及中间件配置清单（包括但不限于软件及中间件类型、功能要求、软件初步选型建议及费用等）、软件功能清单（包括但不限于开发功能清单及相应功能描述、费用标准、单位数、人月数、合价等内容）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（3）方案评审：可研方案需要经过相关技术审查、专家评审，通过项目立项相关工作，并根据审核结论负责对可行性研究报告文件进行修改补充。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default" w:ascii="宋体" w:hAnsi="宋体" w:eastAsia="宋体" w:cs="宋体"/>
          <w:b/>
          <w:bCs/>
          <w:lang w:val="en-US" w:eastAsia="zh-CN"/>
        </w:rPr>
        <w:t>3.</w:t>
      </w:r>
      <w:r>
        <w:rPr>
          <w:rFonts w:hint="eastAsia" w:ascii="宋体" w:hAnsi="宋体" w:eastAsia="宋体" w:cs="宋体"/>
          <w:b/>
          <w:bCs/>
          <w:lang w:val="en-US" w:eastAsia="zh-CN"/>
        </w:rPr>
        <w:t>服务要求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（1）现场服务：合同签订后，咨询服务单位需要安排</w:t>
      </w:r>
      <w:r>
        <w:rPr>
          <w:rFonts w:hint="eastAsia" w:hAnsi="宋体" w:cs="宋体"/>
          <w:highlight w:val="none"/>
          <w:lang w:val="en-US" w:eastAsia="zh-CN"/>
        </w:rPr>
        <w:t>项目负责人</w:t>
      </w:r>
      <w:r>
        <w:rPr>
          <w:rFonts w:hint="eastAsia" w:ascii="宋体" w:hAnsi="宋体" w:eastAsia="宋体" w:cs="宋体"/>
          <w:highlight w:val="none"/>
          <w:lang w:val="en-US" w:eastAsia="zh-CN"/>
        </w:rPr>
        <w:t>组织相关</w:t>
      </w:r>
      <w:r>
        <w:rPr>
          <w:rFonts w:hint="eastAsia" w:ascii="宋体" w:hAnsi="宋体" w:eastAsia="宋体" w:cs="宋体"/>
          <w:lang w:val="en-US" w:eastAsia="zh-CN"/>
        </w:rPr>
        <w:t>人员现场调研服务，开展项目申请报告编制工作。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（2）对采购人修改建议咨询服务单位必须积极回应，如未审核通过时，必须限时（7日内）完成修改并重新上报直至评审通过，咨询服务单位无权因此向采购人主张任何额外费用或补偿。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（3）如技术咨询服务中出现因客观条件变化引起的工作范围变化，变化后的工作范围仍属于采购工作范围内的，咨询服务单位无权因此向采购人主张任何额外费用或补偿。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（4）咨询服务单位有义务对后续开展的设计、项目实施过程提出的疑问进行解答，并做好相关配合服务。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4.</w:t>
      </w:r>
      <w:r>
        <w:rPr>
          <w:rFonts w:hint="eastAsia" w:ascii="宋体" w:hAnsi="宋体" w:eastAsia="宋体" w:cs="宋体"/>
          <w:b/>
          <w:bCs/>
          <w:lang w:val="en-US" w:eastAsia="zh-CN"/>
        </w:rPr>
        <w:t>交付要求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（1）项目可行性研究报告纸质装订，一式肆份，项目负责人签认及加盖公章，还需提供全套电子PDF版本。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（2）项目可行性研究报告、项目汇报及各类相关资料EXCEL、WORD等可编辑版本。</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5.</w:t>
      </w:r>
      <w:r>
        <w:rPr>
          <w:rFonts w:hint="eastAsia" w:ascii="宋体" w:hAnsi="宋体" w:eastAsia="宋体" w:cs="宋体"/>
          <w:b/>
          <w:bCs/>
          <w:lang w:val="en-US" w:eastAsia="zh-CN"/>
        </w:rPr>
        <w:t>成果审核与确认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（1）咨询服务单位提交各项目成果后，由采购人或采购人授权的专家成员组成评审小组按照合同和附件内容以及相关的国家行业标准进行评审。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文件签收确认方式：咨询服务单位应依据合同约定及经审批通过的项目计划，按时保质地向采购人分阶段提交各类成果文件,并以书面形式通知采购人,采购人项目负责人(或指派专人)在项目提交备忘录上签字予以确认收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（3）项目成果确认方式：采购人在签收各阶段成果文件后5个工作日内予以反馈确认。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（4）成果意见反馈期间，采购人要求咨询服务单位限时（7日内）对工作成果进行修改的，咨询服务单位应在限定时限内（7日内）修改完毕并再次向采购人提交。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（5）采购人所做出的验收以及出具的书面验收合格报告，不为双方对质量的最终认定。经验收合格后，咨询服务单位仍应对提交的成果承担保证责任。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（二）技术要求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1.</w:t>
      </w:r>
      <w:r>
        <w:rPr>
          <w:rFonts w:hint="eastAsia" w:ascii="宋体" w:hAnsi="宋体" w:eastAsia="宋体" w:cs="宋体"/>
          <w:b/>
          <w:bCs/>
          <w:lang w:val="en-US" w:eastAsia="zh-CN"/>
        </w:rPr>
        <w:t>总体要求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w:t>
      </w:r>
      <w:r>
        <w:rPr>
          <w:rFonts w:hint="eastAsia" w:ascii="宋体" w:hAnsi="宋体" w:eastAsia="宋体" w:cs="宋体"/>
          <w:lang w:val="en-US" w:eastAsia="zh-CN"/>
        </w:rPr>
        <w:t>咨询服务单位根据国家及地方行业可行性研究报告要求及采购人实际应用需求，应保证可研过程严谨规范，具有有效的项目质量控制机制、项目沟通协调机制、错误纠正处理机制、资源调配机制等，运用专业技能和专业经验，对可行性研究报告中规划的全部建设内容进行可行性研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（2）根据可行性研究报告中每部分的评估情况，说明评估依据，并进行充分论证。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（3）涉及不同技术路线及建设方案内容时，应进行科学合理的技术路线比选并推荐最优方案。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（4）咨询服务单位提交的所有文档产品应清晰，容易阅读和理解。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（5）咨询服务单位需组织具有较强业务能力、较高技术素质和专业经验的技术人员负责完成可行性研究报告编制工作。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（6）可行性研究报告必需附资质证书、单位签章（含补充材料）以示责任。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（7）咨询服务单位应在签订合同后，根据采购人制定的系统可研进度安排，按时保质保量地完成各项可研任务，并提交可研成果。</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2.</w:t>
      </w:r>
      <w:r>
        <w:rPr>
          <w:rFonts w:hint="eastAsia" w:ascii="宋体" w:hAnsi="宋体" w:eastAsia="宋体" w:cs="宋体"/>
          <w:b/>
          <w:bCs/>
          <w:lang w:val="en-US" w:eastAsia="zh-CN"/>
        </w:rPr>
        <w:t>设计原则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遵循“规划引导、基础先行、安全稳定”的原则，在水务集团信息化规划及数字化转型方案指导下，以基础设施、公共平台建设为主。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基于水务集团统一规划，对项目进行统一规划、统一设计，在统一框架下充分利用管理平台，兼顾长远目标与近期目标，分步进行项目实施和系统部署。同时，注重</w:t>
      </w:r>
      <w:r>
        <w:rPr>
          <w:rFonts w:hint="eastAsia" w:ascii="宋体" w:hAnsi="宋体" w:eastAsia="宋体" w:cs="宋体"/>
          <w:lang w:val="en-US" w:eastAsia="zh-CN"/>
        </w:rPr>
        <w:t>云节点</w:t>
      </w:r>
      <w:r>
        <w:rPr>
          <w:rFonts w:hint="eastAsia" w:ascii="宋体" w:hAnsi="宋体" w:eastAsia="宋体" w:cs="宋体"/>
          <w:lang w:val="zh-CN" w:eastAsia="zh-CN"/>
        </w:rPr>
        <w:t>后续建设的可扩展性，实现功能的逐步扩展、性能的不断提升，以发挥</w:t>
      </w:r>
      <w:r>
        <w:rPr>
          <w:rFonts w:hint="eastAsia" w:ascii="宋体" w:hAnsi="宋体" w:eastAsia="宋体" w:cs="宋体"/>
          <w:lang w:val="en-US" w:eastAsia="zh-CN"/>
        </w:rPr>
        <w:t>云节点</w:t>
      </w:r>
      <w:r>
        <w:rPr>
          <w:rFonts w:hint="eastAsia" w:ascii="宋体" w:hAnsi="宋体" w:eastAsia="宋体" w:cs="宋体"/>
          <w:lang w:val="zh-CN" w:eastAsia="zh-CN"/>
        </w:rPr>
        <w:t>的整体功能和效益。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3.</w:t>
      </w:r>
      <w:r>
        <w:rPr>
          <w:rFonts w:hint="eastAsia" w:ascii="宋体" w:hAnsi="宋体" w:eastAsia="宋体" w:cs="宋体"/>
          <w:b/>
          <w:bCs/>
          <w:lang w:val="en-US" w:eastAsia="zh-CN"/>
        </w:rPr>
        <w:t>设计思路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统筹兼顾水务集团后期系统建设，为水务集团统一、突出重点建设对象、注重系统数据共享利用与系统安全可靠稳定。</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（三）项目服务要求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1.</w:t>
      </w:r>
      <w:r>
        <w:rPr>
          <w:rFonts w:hint="eastAsia" w:ascii="宋体" w:hAnsi="宋体" w:eastAsia="宋体" w:cs="宋体"/>
          <w:b/>
          <w:bCs/>
          <w:lang w:val="en-US" w:eastAsia="zh-CN"/>
        </w:rPr>
        <w:t>总体要求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咨询服务单位应</w:t>
      </w:r>
      <w:r>
        <w:rPr>
          <w:rFonts w:hint="eastAsia" w:ascii="宋体" w:hAnsi="宋体" w:eastAsia="宋体" w:cs="宋体"/>
          <w:lang w:val="en-US" w:eastAsia="zh-CN"/>
        </w:rPr>
        <w:t>具备《工程咨询单位资信证书》甲级，至少包含信息工程（含通信、广电、信息化）业务</w:t>
      </w:r>
      <w:r>
        <w:rPr>
          <w:rFonts w:hint="eastAsia" w:hAnsi="宋体" w:cs="宋体"/>
          <w:lang w:val="en-US" w:eastAsia="zh-CN"/>
        </w:rPr>
        <w:t>；</w:t>
      </w:r>
      <w:r>
        <w:rPr>
          <w:rFonts w:hint="eastAsia" w:ascii="宋体" w:hAnsi="宋体" w:eastAsia="宋体" w:cs="宋体"/>
          <w:lang w:val="en-US" w:eastAsia="zh-CN"/>
        </w:rPr>
        <w:t>自2020年1月1日以来，至少具备一个数据中心相关的信息化项目的咨询或设计案例，且该项目的投资金额不得少于</w:t>
      </w:r>
      <w:r>
        <w:rPr>
          <w:rFonts w:hint="eastAsia" w:hAnsi="宋体" w:cs="宋体"/>
          <w:lang w:val="en-US" w:eastAsia="zh-CN"/>
        </w:rPr>
        <w:t>400</w:t>
      </w:r>
      <w:r>
        <w:rPr>
          <w:rFonts w:hint="eastAsia" w:ascii="宋体" w:hAnsi="宋体" w:eastAsia="宋体" w:cs="宋体"/>
          <w:lang w:val="en-US" w:eastAsia="zh-CN"/>
        </w:rPr>
        <w:t>万</w:t>
      </w:r>
      <w:r>
        <w:rPr>
          <w:rFonts w:hint="eastAsia" w:hAnsi="宋体" w:cs="宋体"/>
          <w:lang w:val="en-US" w:eastAsia="zh-CN"/>
        </w:rPr>
        <w:t>（需提供项目合同要点：包括签约时间、项目名称、关键服务内容、合同金额、投资金额、双方盖章等关键页，以上要点若合同无法体现，则需提供业主出具的相关证明材料）</w:t>
      </w:r>
      <w:r>
        <w:rPr>
          <w:rFonts w:hint="eastAsia" w:ascii="宋体" w:hAnsi="宋体" w:eastAsia="宋体" w:cs="宋体"/>
          <w:lang w:val="en-US" w:eastAsia="zh-CN"/>
        </w:rPr>
        <w:t>。同时</w:t>
      </w:r>
      <w:r>
        <w:rPr>
          <w:rFonts w:hint="eastAsia" w:ascii="宋体" w:hAnsi="宋体" w:eastAsia="宋体" w:cs="宋体"/>
          <w:lang w:val="zh-CN" w:eastAsia="zh-CN"/>
        </w:rPr>
        <w:t>保证可行性研究报告编制项目人员的充足和人员结构的合理性，以便于可行性研究报告编制的顺利执行。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可行性研究报告编制期间，咨询服务单位</w:t>
      </w:r>
      <w:r>
        <w:rPr>
          <w:rFonts w:hint="eastAsia" w:ascii="宋体" w:hAnsi="宋体" w:eastAsia="宋体" w:cs="宋体"/>
          <w:lang w:val="en-US" w:eastAsia="zh-CN"/>
        </w:rPr>
        <w:t>不得随意更换项目成员，如确需</w:t>
      </w:r>
      <w:r>
        <w:rPr>
          <w:rFonts w:hint="eastAsia" w:ascii="宋体" w:hAnsi="宋体" w:eastAsia="宋体" w:cs="宋体"/>
          <w:lang w:val="zh-CN" w:eastAsia="zh-CN"/>
        </w:rPr>
        <w:t>更换须</w:t>
      </w:r>
      <w:r>
        <w:rPr>
          <w:rFonts w:hint="eastAsia" w:ascii="宋体" w:hAnsi="宋体" w:eastAsia="宋体" w:cs="宋体"/>
          <w:lang w:val="en-US" w:eastAsia="zh-CN"/>
        </w:rPr>
        <w:t>提前书面告知采购人，并提供具备同等条件的人员（包括个人资质、项目经验、专业背景等），在征得采购人同意情况下方可进行人员更换、补充。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2.</w:t>
      </w:r>
      <w:r>
        <w:rPr>
          <w:rFonts w:hint="eastAsia" w:ascii="宋体" w:hAnsi="宋体" w:eastAsia="宋体" w:cs="宋体"/>
          <w:b/>
          <w:bCs/>
          <w:lang w:val="en-US" w:eastAsia="zh-CN"/>
        </w:rPr>
        <w:t>人员要求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zh-CN" w:eastAsia="zh-CN"/>
        </w:rPr>
        <w:t>要求咨询服务单位采用项目</w:t>
      </w:r>
      <w:r>
        <w:rPr>
          <w:rFonts w:hint="eastAsia" w:ascii="宋体" w:hAnsi="宋体" w:eastAsia="宋体" w:cs="宋体"/>
          <w:lang w:val="en-US" w:eastAsia="zh-CN"/>
        </w:rPr>
        <w:t>负责人</w:t>
      </w:r>
      <w:r>
        <w:rPr>
          <w:rFonts w:hint="eastAsia" w:ascii="宋体" w:hAnsi="宋体" w:eastAsia="宋体" w:cs="宋体"/>
          <w:lang w:val="zh-CN" w:eastAsia="zh-CN"/>
        </w:rPr>
        <w:t>负责制开展可行性研究报告的编写工作，负责对本项目的服务范围、服务质量的检查监督及与采购人日常业务联系，建立相应的项目组织体系，并制定管理制度。能够控制可行性研究报告编制的整体进度和质量，保证可行性研究报告的按期完成，</w:t>
      </w:r>
      <w:r>
        <w:rPr>
          <w:rFonts w:hint="eastAsia" w:ascii="宋体" w:hAnsi="宋体" w:eastAsia="宋体" w:cs="宋体"/>
          <w:lang w:val="en-US" w:eastAsia="zh-CN"/>
        </w:rPr>
        <w:t>配备的人员要求如下（提供证明材料）：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lang w:val="zh-CN" w:eastAsia="zh-CN"/>
        </w:rPr>
        <w:t>项目</w:t>
      </w:r>
      <w:r>
        <w:rPr>
          <w:rFonts w:hint="eastAsia" w:ascii="宋体" w:hAnsi="宋体" w:eastAsia="宋体" w:cs="宋体"/>
          <w:lang w:val="en-US" w:eastAsia="zh-CN"/>
        </w:rPr>
        <w:t>负责人1</w:t>
      </w:r>
      <w:r>
        <w:rPr>
          <w:rFonts w:hint="eastAsia" w:ascii="宋体" w:hAnsi="宋体" w:eastAsia="宋体" w:cs="宋体"/>
          <w:lang w:val="zh-CN" w:eastAsia="zh-CN"/>
        </w:rPr>
        <w:t>名，要求具</w:t>
      </w:r>
      <w:r>
        <w:rPr>
          <w:rFonts w:hint="eastAsia" w:ascii="宋体" w:hAnsi="宋体" w:eastAsia="宋体" w:cs="宋体"/>
          <w:lang w:val="en-US" w:eastAsia="zh-CN"/>
        </w:rPr>
        <w:t>备</w:t>
      </w:r>
      <w:r>
        <w:rPr>
          <w:rFonts w:hint="eastAsia" w:ascii="宋体" w:hAnsi="宋体" w:eastAsia="宋体" w:cs="宋体"/>
          <w:lang w:val="zh-CN" w:eastAsia="zh-CN"/>
        </w:rPr>
        <w:t>专业</w:t>
      </w:r>
      <w:r>
        <w:rPr>
          <w:rFonts w:hint="eastAsia" w:ascii="宋体" w:hAnsi="宋体" w:eastAsia="宋体" w:cs="宋体"/>
          <w:highlight w:val="none"/>
          <w:lang w:val="zh-CN" w:eastAsia="zh-CN"/>
        </w:rPr>
        <w:t>为</w:t>
      </w:r>
      <w:r>
        <w:rPr>
          <w:rFonts w:hint="eastAsia" w:hAnsi="宋体" w:cs="宋体"/>
          <w:highlight w:val="none"/>
          <w:lang w:val="zh-CN"/>
        </w:rPr>
        <w:t>电子类或信息工程类</w:t>
      </w:r>
      <w:r>
        <w:rPr>
          <w:rFonts w:hint="eastAsia" w:ascii="宋体" w:hAnsi="宋体" w:eastAsia="宋体" w:cs="宋体"/>
          <w:highlight w:val="none"/>
          <w:lang w:val="zh-CN" w:eastAsia="zh-CN"/>
        </w:rPr>
        <w:t>的</w:t>
      </w:r>
      <w:r>
        <w:rPr>
          <w:rFonts w:hint="eastAsia" w:ascii="宋体" w:hAnsi="宋体" w:eastAsia="宋体" w:cs="宋体"/>
          <w:lang w:val="zh-CN" w:eastAsia="zh-CN"/>
        </w:rPr>
        <w:t>咨询工程师（投资）登记证书，具有计算机技术</w:t>
      </w:r>
      <w:r>
        <w:rPr>
          <w:rFonts w:hint="eastAsia" w:hAnsi="宋体" w:cs="宋体"/>
          <w:lang w:val="en-US" w:eastAsia="zh-CN"/>
        </w:rPr>
        <w:t>或</w:t>
      </w:r>
      <w:r>
        <w:rPr>
          <w:rFonts w:hint="eastAsia" w:ascii="宋体" w:hAnsi="宋体" w:eastAsia="宋体" w:cs="宋体"/>
          <w:lang w:val="zh-CN" w:eastAsia="zh-CN"/>
        </w:rPr>
        <w:t>软件工程</w:t>
      </w:r>
      <w:r>
        <w:rPr>
          <w:rFonts w:hint="eastAsia" w:hAnsi="宋体" w:cs="宋体"/>
          <w:lang w:val="en-US" w:eastAsia="zh-CN"/>
        </w:rPr>
        <w:t>或</w:t>
      </w:r>
      <w:r>
        <w:rPr>
          <w:rFonts w:hint="eastAsia" w:ascii="宋体" w:hAnsi="宋体" w:eastAsia="宋体" w:cs="宋体"/>
          <w:lang w:val="zh-CN" w:eastAsia="zh-CN"/>
        </w:rPr>
        <w:t>通信工程等相关专业硕士或以上学位证书；应具备信息系统项目管理师或PMP证书。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（2）咨询工程师不少于1人，应具有信息化类项目咨询工程师证书或信息网络安全专业技术人员证书。</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（四）验收条件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本项目可行性研究报告通过水务集团</w:t>
      </w:r>
      <w:r>
        <w:rPr>
          <w:rFonts w:hint="eastAsia" w:ascii="宋体" w:hAnsi="宋体" w:eastAsia="宋体" w:cs="宋体"/>
          <w:lang w:val="en-US" w:eastAsia="zh-CN"/>
        </w:rPr>
        <w:t>内部审查</w:t>
      </w:r>
      <w:r>
        <w:rPr>
          <w:rFonts w:hint="eastAsia" w:ascii="宋体" w:hAnsi="宋体" w:eastAsia="宋体" w:cs="宋体"/>
          <w:lang w:val="zh-CN" w:eastAsia="zh-CN"/>
        </w:rPr>
        <w:t>，并</w:t>
      </w:r>
      <w:r>
        <w:rPr>
          <w:rFonts w:hint="eastAsia" w:ascii="宋体" w:hAnsi="宋体" w:eastAsia="宋体" w:cs="宋体"/>
          <w:lang w:val="en-US" w:eastAsia="zh-CN"/>
        </w:rPr>
        <w:t>形成项目验收报告单</w:t>
      </w:r>
      <w:r>
        <w:rPr>
          <w:rFonts w:hint="eastAsia" w:ascii="宋体" w:hAnsi="宋体" w:eastAsia="宋体" w:cs="宋体"/>
          <w:lang w:val="zh-CN" w:eastAsia="zh-CN"/>
        </w:rPr>
        <w:t>，即视为完成合同主体服务。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lang w:val="zh-CN" w:eastAsia="zh-CN"/>
        </w:rPr>
        <w:t>第一次支付：合同签订后，</w:t>
      </w:r>
      <w:r>
        <w:rPr>
          <w:rFonts w:hint="eastAsia" w:ascii="宋体" w:hAnsi="宋体" w:eastAsia="宋体" w:cs="宋体"/>
          <w:lang w:val="en-US" w:eastAsia="zh-CN"/>
        </w:rPr>
        <w:t>采购人</w:t>
      </w:r>
      <w:r>
        <w:rPr>
          <w:rFonts w:hint="eastAsia" w:ascii="宋体" w:hAnsi="宋体" w:eastAsia="宋体" w:cs="宋体"/>
          <w:lang w:val="zh-CN" w:eastAsia="zh-CN"/>
        </w:rPr>
        <w:t>向咨询服务单位支付30%咨询服务费。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项目完成并通过</w:t>
      </w:r>
      <w:r>
        <w:rPr>
          <w:rFonts w:hint="eastAsia" w:ascii="宋体" w:hAnsi="宋体" w:eastAsia="宋体" w:cs="宋体"/>
          <w:lang w:val="en-US" w:eastAsia="zh-CN"/>
        </w:rPr>
        <w:t>采购人</w:t>
      </w:r>
      <w:r>
        <w:rPr>
          <w:rFonts w:hint="eastAsia" w:ascii="宋体" w:hAnsi="宋体" w:eastAsia="宋体" w:cs="宋体"/>
          <w:lang w:val="zh-CN" w:eastAsia="zh-CN"/>
        </w:rPr>
        <w:t>验收合格后，</w:t>
      </w:r>
      <w:r>
        <w:rPr>
          <w:rFonts w:hint="eastAsia" w:ascii="宋体" w:hAnsi="宋体" w:eastAsia="宋体" w:cs="宋体"/>
          <w:lang w:val="en-US" w:eastAsia="zh-CN"/>
        </w:rPr>
        <w:t>采购人</w:t>
      </w:r>
      <w:r>
        <w:rPr>
          <w:rFonts w:hint="eastAsia" w:ascii="宋体" w:hAnsi="宋体" w:eastAsia="宋体" w:cs="宋体"/>
          <w:lang w:val="zh-CN" w:eastAsia="zh-CN"/>
        </w:rPr>
        <w:t>向咨询服务单位支付剩余70%咨询服务费。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咨询服务单位须在合法的经营范围内向</w:t>
      </w:r>
      <w:r>
        <w:rPr>
          <w:rFonts w:hint="eastAsia" w:ascii="宋体" w:hAnsi="宋体" w:eastAsia="宋体" w:cs="宋体"/>
          <w:lang w:val="en-US" w:eastAsia="zh-CN"/>
        </w:rPr>
        <w:t>采购人</w:t>
      </w:r>
      <w:r>
        <w:rPr>
          <w:rFonts w:hint="eastAsia" w:ascii="宋体" w:hAnsi="宋体" w:eastAsia="宋体" w:cs="宋体"/>
          <w:lang w:val="zh-CN" w:eastAsia="zh-CN"/>
        </w:rPr>
        <w:t>提供符合国家税法规定有效的增值税专用发票。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（六）工期要求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自合同签订后30个工作日内，咨询服务单位向采购人提供该项目的可行性研究报告并通过专家评审。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（七）其它要求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1、本项目所产生的所有文档、数据、图表、视频等资料，版权归采购人所有。未</w:t>
      </w:r>
      <w:r>
        <w:rPr>
          <w:rFonts w:hint="eastAsia" w:ascii="宋体" w:hAnsi="宋体" w:eastAsia="宋体" w:cs="宋体"/>
          <w:lang w:val="en-US" w:eastAsia="zh-CN"/>
        </w:rPr>
        <w:t>经采购人书面</w:t>
      </w:r>
      <w:r>
        <w:rPr>
          <w:rFonts w:hint="eastAsia" w:ascii="宋体" w:hAnsi="宋体" w:eastAsia="宋体" w:cs="宋体"/>
          <w:lang w:val="zh-CN" w:eastAsia="zh-CN"/>
        </w:rPr>
        <w:t>许可，咨询服务单位不可向</w:t>
      </w:r>
      <w:r>
        <w:rPr>
          <w:rFonts w:hint="eastAsia" w:ascii="宋体" w:hAnsi="宋体" w:eastAsia="宋体" w:cs="宋体"/>
          <w:lang w:val="en-US" w:eastAsia="zh-CN"/>
        </w:rPr>
        <w:t>任何</w:t>
      </w:r>
      <w:r>
        <w:rPr>
          <w:rFonts w:hint="eastAsia" w:ascii="宋体" w:hAnsi="宋体" w:eastAsia="宋体" w:cs="宋体"/>
          <w:lang w:val="zh-CN" w:eastAsia="zh-CN"/>
        </w:rPr>
        <w:t>第三方提供或用于其它项目。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2、咨询服务单位不得利用技术咨询服务期间获取的信息谋取不正当利益。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3、咨询服务单位须遵守相关保密协议，未经采购人</w:t>
      </w:r>
      <w:r>
        <w:rPr>
          <w:rFonts w:hint="eastAsia" w:ascii="宋体" w:hAnsi="宋体" w:eastAsia="宋体" w:cs="宋体"/>
          <w:lang w:val="en-US" w:eastAsia="zh-CN"/>
        </w:rPr>
        <w:t>书面</w:t>
      </w:r>
      <w:r>
        <w:rPr>
          <w:rFonts w:hint="eastAsia" w:ascii="宋体" w:hAnsi="宋体" w:eastAsia="宋体" w:cs="宋体"/>
          <w:lang w:val="zh-CN" w:eastAsia="zh-CN"/>
        </w:rPr>
        <w:t>许可，不得向他人泄露本项目获取的相关信息。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4、咨询服务单位应积极参加由采购人定期组织召开的例会及其他临时召集的会议，及时汇报工作进度，研究解决工作中遇到的问题。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5、未经采购人</w:t>
      </w:r>
      <w:r>
        <w:rPr>
          <w:rFonts w:hint="eastAsia" w:ascii="宋体" w:hAnsi="宋体" w:eastAsia="宋体" w:cs="宋体"/>
          <w:lang w:val="en-US" w:eastAsia="zh-CN"/>
        </w:rPr>
        <w:t>书面</w:t>
      </w:r>
      <w:r>
        <w:rPr>
          <w:rFonts w:hint="eastAsia" w:ascii="宋体" w:hAnsi="宋体" w:eastAsia="宋体" w:cs="宋体"/>
          <w:lang w:val="zh-CN" w:eastAsia="zh-CN"/>
        </w:rPr>
        <w:t>允许，咨询服务单位成交人不得将本项目合同转包给第三方。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6、咨询服务单位可根据客观条件局部调整技术路线及检测方式，调整内容不得影响评估结果的科学性、真实性、可靠性，且必须征得采购人同意。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zh-CN" w:eastAsia="zh-CN"/>
        </w:rPr>
        <w:t>7、咨询服务单位对采购人各种形式提供的资料、数据等负有保密义务，未经采购人</w:t>
      </w:r>
      <w:r>
        <w:rPr>
          <w:rFonts w:hint="eastAsia" w:ascii="宋体" w:hAnsi="宋体" w:eastAsia="宋体" w:cs="宋体"/>
          <w:lang w:val="en-US" w:eastAsia="zh-CN"/>
        </w:rPr>
        <w:t>书面</w:t>
      </w:r>
      <w:r>
        <w:rPr>
          <w:rFonts w:hint="eastAsia" w:ascii="宋体" w:hAnsi="宋体" w:eastAsia="宋体" w:cs="宋体"/>
          <w:lang w:val="zh-CN" w:eastAsia="zh-CN"/>
        </w:rPr>
        <w:t>同意，不得向任何第三方泄露</w:t>
      </w:r>
      <w:r>
        <w:rPr>
          <w:rFonts w:hint="eastAsia" w:ascii="宋体" w:hAnsi="宋体" w:eastAsia="宋体" w:cs="宋体"/>
          <w:lang w:val="en-US" w:eastAsia="zh-CN"/>
        </w:rPr>
        <w:t>相关资料及信息</w:t>
      </w:r>
      <w:r>
        <w:rPr>
          <w:rFonts w:hint="eastAsia" w:ascii="宋体" w:hAnsi="宋体" w:eastAsia="宋体" w:cs="宋体"/>
          <w:lang w:val="zh-CN" w:eastAsia="zh-CN"/>
        </w:rPr>
        <w:t>。未经采购人</w:t>
      </w:r>
      <w:r>
        <w:rPr>
          <w:rFonts w:hint="eastAsia" w:ascii="宋体" w:hAnsi="宋体" w:eastAsia="宋体" w:cs="宋体"/>
          <w:lang w:val="en-US" w:eastAsia="zh-CN"/>
        </w:rPr>
        <w:t>书面</w:t>
      </w:r>
      <w:r>
        <w:rPr>
          <w:rFonts w:hint="eastAsia" w:ascii="宋体" w:hAnsi="宋体" w:eastAsia="宋体" w:cs="宋体"/>
          <w:lang w:val="zh-CN" w:eastAsia="zh-CN"/>
        </w:rPr>
        <w:t>同意，咨询服务单位不得将其制作的任何成果资料透露给合同以外的第三方或用于本合同以外的其他方。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7"/>
        <w:rPr>
          <w:rFonts w:hint="eastAsia"/>
        </w:rPr>
        <w:sectPr>
          <w:pgSz w:w="11906" w:h="16838"/>
          <w:pgMar w:top="1440" w:right="1800" w:bottom="1440" w:left="1800" w:header="851" w:footer="992" w:gutter="0"/>
          <w:pgNumType w:fmt="decimal"/>
          <w:cols w:space="425" w:num="1"/>
          <w:docGrid w:type="lines" w:linePitch="312" w:charSpace="0"/>
        </w:sectPr>
      </w:pPr>
    </w:p>
    <w:p>
      <w:pPr>
        <w:pStyle w:val="56"/>
        <w:spacing w:line="360" w:lineRule="auto"/>
        <w:jc w:val="left"/>
        <w:rPr>
          <w:rFonts w:hint="eastAsia" w:ascii="宋体" w:hAnsi="宋体" w:eastAsia="宋体" w:cs="宋体"/>
          <w:b/>
          <w:sz w:val="24"/>
          <w:szCs w:val="24"/>
          <w:lang w:val="en-US"/>
        </w:rPr>
      </w:pPr>
      <w:bookmarkStart w:id="29" w:name="_Toc27208"/>
      <w:r>
        <w:rPr>
          <w:rFonts w:hint="eastAsia" w:ascii="宋体" w:hAnsi="宋体" w:eastAsia="宋体" w:cs="宋体"/>
          <w:b/>
          <w:sz w:val="24"/>
          <w:szCs w:val="24"/>
          <w:lang w:val="en-US"/>
        </w:rPr>
        <w:t>附件一 可行性研究报告基本框架要求</w:t>
      </w:r>
      <w:bookmarkEnd w:id="29"/>
    </w:p>
    <w:p>
      <w:pPr>
        <w:pStyle w:val="59"/>
        <w:spacing w:line="240" w:lineRule="auto"/>
        <w:jc w:val="center"/>
        <w:rPr>
          <w:rFonts w:hint="eastAsia" w:ascii="宋体" w:hAnsi="宋体" w:eastAsia="宋体" w:cs="宋体"/>
          <w:sz w:val="24"/>
          <w:szCs w:val="24"/>
        </w:rPr>
      </w:pPr>
      <w:r>
        <w:rPr>
          <w:rFonts w:hint="eastAsia" w:ascii="宋体" w:hAnsi="宋体" w:eastAsia="宋体" w:cs="宋体"/>
          <w:sz w:val="24"/>
          <w:szCs w:val="24"/>
        </w:rPr>
        <w:t>集团芦花坑水厂数据中心云节点建设项目</w:t>
      </w:r>
    </w:p>
    <w:p>
      <w:pPr>
        <w:pStyle w:val="59"/>
        <w:spacing w:line="240" w:lineRule="auto"/>
        <w:jc w:val="center"/>
        <w:rPr>
          <w:rFonts w:hint="eastAsia" w:ascii="宋体" w:hAnsi="宋体" w:eastAsia="宋体" w:cs="宋体"/>
          <w:sz w:val="24"/>
          <w:szCs w:val="24"/>
        </w:rPr>
      </w:pPr>
      <w:r>
        <w:rPr>
          <w:rFonts w:hint="eastAsia" w:ascii="宋体" w:hAnsi="宋体" w:eastAsia="宋体" w:cs="宋体"/>
          <w:sz w:val="24"/>
          <w:szCs w:val="24"/>
        </w:rPr>
        <w:t>可行性研究报告</w:t>
      </w:r>
    </w:p>
    <w:p>
      <w:pPr>
        <w:pStyle w:val="59"/>
        <w:spacing w:line="240" w:lineRule="auto"/>
        <w:jc w:val="center"/>
        <w:rPr>
          <w:rFonts w:hint="eastAsia" w:ascii="宋体" w:hAnsi="宋体" w:eastAsia="宋体" w:cs="宋体"/>
          <w:sz w:val="24"/>
          <w:szCs w:val="24"/>
        </w:rPr>
      </w:pPr>
    </w:p>
    <w:p>
      <w:pPr>
        <w:pStyle w:val="59"/>
        <w:numPr>
          <w:ilvl w:val="0"/>
          <w:numId w:val="2"/>
        </w:numPr>
        <w:spacing w:line="240" w:lineRule="auto"/>
        <w:ind w:left="840" w:hanging="840"/>
        <w:rPr>
          <w:rFonts w:hint="eastAsia" w:ascii="宋体" w:hAnsi="宋体" w:eastAsia="宋体" w:cs="宋体"/>
          <w:sz w:val="24"/>
          <w:szCs w:val="24"/>
        </w:rPr>
      </w:pPr>
      <w:r>
        <w:rPr>
          <w:rFonts w:hint="eastAsia" w:ascii="宋体" w:hAnsi="宋体" w:eastAsia="宋体" w:cs="宋体"/>
          <w:sz w:val="24"/>
          <w:szCs w:val="24"/>
          <w:lang w:val="en-US" w:eastAsia="zh-CN"/>
        </w:rPr>
        <w:t>概述</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val="en-US" w:eastAsia="zh-CN"/>
        </w:rPr>
        <w:t>名称</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项目承担单位</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项目可研编制依据</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建设目标、内容、周期</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总投资、资金来源</w:t>
      </w:r>
    </w:p>
    <w:p>
      <w:pPr>
        <w:pStyle w:val="59"/>
        <w:numPr>
          <w:ilvl w:val="0"/>
          <w:numId w:val="2"/>
        </w:numPr>
        <w:spacing w:line="240" w:lineRule="auto"/>
        <w:ind w:left="840" w:hanging="840"/>
        <w:rPr>
          <w:rFonts w:hint="eastAsia" w:ascii="宋体" w:hAnsi="宋体" w:eastAsia="宋体" w:cs="宋体"/>
          <w:sz w:val="24"/>
          <w:szCs w:val="24"/>
        </w:rPr>
      </w:pPr>
      <w:r>
        <w:rPr>
          <w:rFonts w:hint="eastAsia" w:ascii="宋体" w:hAnsi="宋体" w:eastAsia="宋体" w:cs="宋体"/>
          <w:sz w:val="24"/>
          <w:szCs w:val="24"/>
          <w:lang w:val="en-US" w:eastAsia="zh-CN"/>
        </w:rPr>
        <w:t>项目建设单位与信息化现状</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单位简况</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2.2本项目涉及的相关信息化资源现状</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3拟建项目与已有系统的关系</w:t>
      </w:r>
    </w:p>
    <w:p>
      <w:pPr>
        <w:pStyle w:val="59"/>
        <w:spacing w:line="240" w:lineRule="auto"/>
        <w:rPr>
          <w:rFonts w:hint="eastAsia" w:ascii="宋体" w:hAnsi="宋体" w:eastAsia="宋体" w:cs="宋体"/>
          <w:sz w:val="24"/>
          <w:szCs w:val="24"/>
        </w:rPr>
      </w:pPr>
      <w:r>
        <w:rPr>
          <w:rFonts w:hint="eastAsia" w:ascii="宋体" w:hAnsi="宋体" w:eastAsia="宋体" w:cs="宋体"/>
          <w:sz w:val="24"/>
          <w:szCs w:val="24"/>
        </w:rPr>
        <w:t xml:space="preserve">第3章  </w:t>
      </w:r>
      <w:r>
        <w:rPr>
          <w:rFonts w:hint="eastAsia" w:ascii="宋体" w:hAnsi="宋体" w:eastAsia="宋体" w:cs="宋体"/>
          <w:sz w:val="24"/>
          <w:szCs w:val="24"/>
          <w:lang w:val="en-US" w:eastAsia="zh-CN"/>
        </w:rPr>
        <w:t>项目</w:t>
      </w:r>
      <w:r>
        <w:rPr>
          <w:rFonts w:hint="eastAsia" w:ascii="宋体" w:hAnsi="宋体" w:eastAsia="宋体" w:cs="宋体"/>
          <w:sz w:val="24"/>
          <w:szCs w:val="24"/>
        </w:rPr>
        <w:t>建设的必要性和可行性</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3.1</w:t>
      </w:r>
      <w:r>
        <w:rPr>
          <w:rFonts w:hint="eastAsia" w:ascii="宋体" w:hAnsi="宋体" w:eastAsia="宋体" w:cs="宋体"/>
          <w:sz w:val="24"/>
          <w:szCs w:val="24"/>
          <w:lang w:val="en-US" w:eastAsia="zh-CN"/>
        </w:rPr>
        <w:t>项目背景</w:t>
      </w:r>
    </w:p>
    <w:p>
      <w:pPr>
        <w:pStyle w:val="59"/>
        <w:spacing w:line="240" w:lineRule="auto"/>
        <w:ind w:left="840"/>
        <w:rPr>
          <w:rFonts w:hint="eastAsia" w:ascii="宋体" w:hAnsi="宋体" w:eastAsia="宋体" w:cs="宋体"/>
          <w:sz w:val="24"/>
          <w:szCs w:val="24"/>
          <w:lang w:val="en-US"/>
        </w:rPr>
      </w:pPr>
      <w:r>
        <w:rPr>
          <w:rFonts w:hint="eastAsia" w:ascii="宋体" w:hAnsi="宋体" w:eastAsia="宋体" w:cs="宋体"/>
          <w:sz w:val="24"/>
          <w:szCs w:val="24"/>
        </w:rPr>
        <w:t>3.2</w:t>
      </w:r>
      <w:r>
        <w:rPr>
          <w:rFonts w:hint="eastAsia" w:ascii="宋体" w:hAnsi="宋体" w:eastAsia="宋体" w:cs="宋体"/>
          <w:sz w:val="24"/>
          <w:szCs w:val="24"/>
          <w:lang w:val="en-US" w:eastAsia="zh-CN"/>
        </w:rPr>
        <w:t>项目建设的必要性</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3.3</w:t>
      </w:r>
      <w:r>
        <w:rPr>
          <w:rFonts w:hint="eastAsia" w:ascii="宋体" w:hAnsi="宋体" w:eastAsia="宋体" w:cs="宋体"/>
          <w:sz w:val="24"/>
          <w:szCs w:val="24"/>
          <w:lang w:val="en-US" w:eastAsia="zh-CN"/>
        </w:rPr>
        <w:t>项目建设的可行性</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第4章  </w:t>
      </w:r>
      <w:r>
        <w:rPr>
          <w:rFonts w:hint="eastAsia" w:ascii="宋体" w:hAnsi="宋体" w:eastAsia="宋体" w:cs="宋体"/>
          <w:sz w:val="24"/>
          <w:szCs w:val="24"/>
          <w:lang w:val="en-US" w:eastAsia="zh-CN"/>
        </w:rPr>
        <w:t>需求分析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4.1</w:t>
      </w:r>
      <w:r>
        <w:rPr>
          <w:rFonts w:hint="eastAsia" w:ascii="宋体" w:hAnsi="宋体" w:eastAsia="宋体" w:cs="宋体"/>
          <w:sz w:val="24"/>
          <w:szCs w:val="24"/>
          <w:lang w:val="en-US" w:eastAsia="zh-CN"/>
        </w:rPr>
        <w:t>用户需求分析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4.2</w:t>
      </w:r>
      <w:r>
        <w:rPr>
          <w:rFonts w:hint="eastAsia" w:ascii="宋体" w:hAnsi="宋体" w:eastAsia="宋体" w:cs="宋体"/>
          <w:sz w:val="24"/>
          <w:szCs w:val="24"/>
          <w:lang w:val="en-US" w:eastAsia="zh-CN"/>
        </w:rPr>
        <w:t>云节点需求分析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4.3其他需求分析</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总体设计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lang w:val="en-US" w:eastAsia="zh-CN"/>
        </w:rPr>
        <w:t>总体建设目标</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val="en-US" w:eastAsia="zh-CN"/>
        </w:rPr>
        <w:t>建设内容与规模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.3</w:t>
      </w:r>
      <w:r>
        <w:rPr>
          <w:rFonts w:hint="eastAsia" w:ascii="宋体" w:hAnsi="宋体" w:eastAsia="宋体" w:cs="宋体"/>
          <w:sz w:val="24"/>
          <w:szCs w:val="24"/>
          <w:lang w:val="en-US" w:eastAsia="zh-CN"/>
        </w:rPr>
        <w:t>设计原则</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5.4总体技术架构设计</w:t>
      </w:r>
    </w:p>
    <w:p>
      <w:pPr>
        <w:pStyle w:val="59"/>
        <w:numPr>
          <w:ilvl w:val="0"/>
          <w:numId w:val="4"/>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项目详细建设方案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6.1数据中心设计方案（一主一备）</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2云节点设计方案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3云节点容灾与备份规划方案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4利旧方案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6.5信息安全系统设计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6.6业务迁移规划和设计方案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6.7运营运维方案设计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6.8统一云管演进方向</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6.9系统软件数量及版本需求</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6.10相关硬件设备数量和参数要求</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章  项目</w:t>
      </w:r>
      <w:r>
        <w:rPr>
          <w:rFonts w:hint="eastAsia" w:ascii="宋体" w:hAnsi="宋体" w:eastAsia="宋体" w:cs="宋体"/>
          <w:sz w:val="24"/>
          <w:szCs w:val="24"/>
          <w:lang w:val="en-US" w:eastAsia="zh-CN"/>
        </w:rPr>
        <w:t>组织保障与实施进度安排</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项目建设周期</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项目实施进度</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7.3总体实施路线规划</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7.4项目组织保障与培训</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项目风险及控制措施</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8.1项目风险概述</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8.2风险标识</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8.3风险估算</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8.4风险评价与管理</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8.5项目实施的外部风险与控制措施</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8.6项目实施的内容风险与控制措施</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8.7项目长期运行风险与控制措施 </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总投资及资金来源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9.1投资建设模式</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9.2概算总表</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9.3概算明细表</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9.4资金来源</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经济及社会效益</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10.1经济效益分析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10.2社会效益分析</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结论与建议</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11.1结论</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11.2建议</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附表、附图及附件</w:t>
      </w:r>
    </w:p>
    <w:p>
      <w:pPr>
        <w:widowControl/>
        <w:autoSpaceDE/>
        <w:autoSpaceDN/>
        <w:adjustRightInd/>
        <w:rPr>
          <w:rFonts w:ascii="黑体" w:hAnsi="黑体" w:eastAsia="黑体" w:cs="黑体"/>
          <w:sz w:val="28"/>
          <w:szCs w:val="28"/>
        </w:rPr>
      </w:pPr>
    </w:p>
    <w:p>
      <w:pPr>
        <w:numPr>
          <w:ilvl w:val="0"/>
          <w:numId w:val="0"/>
        </w:numPr>
        <w:spacing w:line="360" w:lineRule="auto"/>
        <w:rPr>
          <w:rFonts w:ascii="Times New Roman"/>
          <w:b/>
          <w:sz w:val="28"/>
          <w:szCs w:val="28"/>
        </w:rPr>
      </w:pPr>
    </w:p>
    <w:p>
      <w:pPr>
        <w:widowControl/>
        <w:autoSpaceDE/>
        <w:autoSpaceDN/>
        <w:adjustRightInd/>
        <w:rPr>
          <w:rFonts w:ascii="黑体" w:hAnsi="黑体" w:eastAsia="黑体" w:cs="黑体"/>
          <w:sz w:val="28"/>
          <w:szCs w:val="28"/>
        </w:rPr>
      </w:pPr>
    </w:p>
    <w:p>
      <w:pPr>
        <w:widowControl/>
        <w:autoSpaceDE/>
        <w:autoSpaceDN/>
        <w:adjustRightInd/>
        <w:rPr>
          <w:rFonts w:ascii="黑体" w:hAnsi="黑体" w:eastAsia="黑体" w:cs="黑体"/>
          <w:sz w:val="28"/>
          <w:szCs w:val="28"/>
        </w:rPr>
      </w:pPr>
      <w:r>
        <w:rPr>
          <w:rFonts w:ascii="黑体" w:hAnsi="黑体" w:eastAsia="黑体" w:cs="黑体"/>
          <w:sz w:val="28"/>
          <w:szCs w:val="28"/>
        </w:rPr>
        <w:br w:type="page"/>
      </w:r>
    </w:p>
    <w:bookmarkEnd w:id="13"/>
    <w:bookmarkEnd w:id="14"/>
    <w:bookmarkEnd w:id="15"/>
    <w:p>
      <w:pPr>
        <w:pStyle w:val="2"/>
        <w:spacing w:before="0" w:after="0"/>
        <w:jc w:val="center"/>
        <w:rPr>
          <w:rFonts w:hint="eastAsia" w:hAnsi="宋体" w:cs="宋体"/>
          <w:szCs w:val="32"/>
        </w:rPr>
      </w:pPr>
      <w:bookmarkStart w:id="30" w:name="_Toc12200"/>
      <w:r>
        <w:rPr>
          <w:rFonts w:hint="eastAsia" w:hAnsi="宋体" w:cs="宋体"/>
          <w:szCs w:val="32"/>
        </w:rPr>
        <w:t>第三章 合同条款</w:t>
      </w:r>
      <w:bookmarkEnd w:id="30"/>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r>
        <w:rPr>
          <w:rFonts w:hint="eastAsia" w:ascii="Times New Roman" w:hAnsi="Times New Roman" w:eastAsia="楷体_GB2312" w:cs="楷体_GB2312"/>
          <w:b w:val="0"/>
          <w:bCs w:val="0"/>
          <w:kern w:val="2"/>
          <w:sz w:val="28"/>
          <w:szCs w:val="28"/>
          <w:shd w:val="clear" w:color="auto" w:fill="auto"/>
          <w:lang w:val="en-US" w:eastAsia="zh-CN"/>
        </w:rPr>
        <w:t>合同编号：</w:t>
      </w:r>
    </w:p>
    <w:p>
      <w:pPr>
        <w:widowControl/>
        <w:autoSpaceDE/>
        <w:autoSpaceDN/>
        <w:adjustRightInd/>
        <w:spacing w:line="360" w:lineRule="auto"/>
        <w:jc w:val="center"/>
        <w:rPr>
          <w:rFonts w:hint="eastAsia" w:ascii="Times New Roman" w:hAnsi="Times New Roman" w:eastAsia="宋体"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Times New Roman" w:hAnsi="Times New Roman" w:eastAsia="宋体"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kern w:val="0"/>
          <w:sz w:val="36"/>
          <w:szCs w:val="36"/>
        </w:rPr>
      </w:pPr>
      <w:r>
        <w:rPr>
          <w:rFonts w:hint="eastAsia" w:ascii="楷体_GB2312" w:hAnsi="楷体_GB2312" w:eastAsia="楷体_GB2312" w:cs="楷体_GB2312"/>
          <w:b/>
          <w:bCs/>
          <w:color w:val="333333"/>
          <w:kern w:val="2"/>
          <w:sz w:val="36"/>
          <w:szCs w:val="36"/>
          <w:shd w:val="clear" w:color="auto" w:fill="FFFFFF"/>
          <w:lang w:val="en-US" w:eastAsia="zh-CN"/>
        </w:rPr>
        <w:t>东莞市水务集团有限公司芦花坑水厂数据中心云节点建设项目可行性研究服务</w:t>
      </w:r>
      <w:r>
        <w:rPr>
          <w:rFonts w:hint="eastAsia" w:ascii="楷体_GB2312" w:hAnsi="楷体_GB2312" w:eastAsia="楷体_GB2312" w:cs="楷体_GB2312"/>
          <w:b/>
          <w:bCs/>
          <w:kern w:val="0"/>
          <w:sz w:val="36"/>
          <w:szCs w:val="36"/>
        </w:rPr>
        <w:t>合同</w:t>
      </w:r>
    </w:p>
    <w:p>
      <w:pPr>
        <w:autoSpaceDE/>
        <w:autoSpaceDN/>
        <w:adjustRightInd w:val="0"/>
        <w:snapToGrid w:val="0"/>
        <w:spacing w:line="360" w:lineRule="auto"/>
        <w:jc w:val="both"/>
        <w:rPr>
          <w:rFonts w:ascii="Times New Roman" w:hAnsi="Times New Roman" w:eastAsia="宋体" w:cs="Arial"/>
          <w:b/>
          <w:bCs/>
          <w:kern w:val="2"/>
          <w:sz w:val="24"/>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rPr>
      </w:pP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项目名称：东莞市水务集团有限公司芦花坑水厂数据中心云节点建设项目可行性研究服务项目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委托人（甲方）：东莞市水务集团有限公司</w:t>
      </w:r>
    </w:p>
    <w:p>
      <w:pPr>
        <w:autoSpaceDE/>
        <w:autoSpaceDN/>
        <w:adjustRightInd w:val="0"/>
        <w:snapToGrid w:val="0"/>
        <w:spacing w:line="360" w:lineRule="auto"/>
        <w:ind w:firstLine="560" w:firstLineChars="200"/>
        <w:jc w:val="both"/>
        <w:rPr>
          <w:rFonts w:hint="default" w:ascii="Times New Roman" w:hAnsi="Times New Roman" w:eastAsia="楷体_GB2312" w:cs="Arial"/>
          <w:kern w:val="2"/>
          <w:sz w:val="24"/>
          <w:lang w:val="en-US" w:eastAsia="zh-CN"/>
        </w:rPr>
      </w:pPr>
      <w:r>
        <w:rPr>
          <w:rFonts w:hint="eastAsia" w:ascii="Times New Roman" w:hAnsi="Times New Roman" w:eastAsia="楷体_GB2312" w:cs="楷体_GB2312"/>
          <w:kern w:val="2"/>
          <w:sz w:val="28"/>
          <w:szCs w:val="28"/>
        </w:rPr>
        <w:t>受托人（乙方）：</w:t>
      </w: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adjustRightInd w:val="0"/>
        <w:snapToGrid w:val="0"/>
        <w:spacing w:line="360" w:lineRule="auto"/>
        <w:ind w:firstLine="0" w:firstLineChars="0"/>
        <w:rPr>
          <w:rFonts w:hint="eastAsia" w:ascii="Times New Roman" w:hAnsi="Times New Roman" w:eastAsia="楷体_GB2312" w:cs="楷体_GB2312"/>
          <w:sz w:val="28"/>
          <w:szCs w:val="28"/>
        </w:rPr>
        <w:sectPr>
          <w:footerReference r:id="rId4" w:type="default"/>
          <w:pgSz w:w="11906" w:h="16838"/>
          <w:pgMar w:top="1440" w:right="1800" w:bottom="1440" w:left="1800" w:header="851" w:footer="992" w:gutter="0"/>
          <w:pgNumType w:fmt="decimal"/>
          <w:cols w:space="720" w:num="1"/>
          <w:docGrid w:type="lines" w:linePitch="312" w:charSpace="0"/>
        </w:sectPr>
      </w:pPr>
    </w:p>
    <w:p>
      <w:pPr>
        <w:autoSpaceDE/>
        <w:autoSpaceDN/>
        <w:adjustRightInd w:val="0"/>
        <w:snapToGrid w:val="0"/>
        <w:spacing w:line="360" w:lineRule="auto"/>
        <w:ind w:firstLine="0" w:firstLineChars="0"/>
        <w:jc w:val="both"/>
        <w:rPr>
          <w:rFonts w:hint="eastAsia" w:ascii="宋体" w:hAnsi="宋体" w:eastAsia="宋体" w:cs="宋体"/>
          <w:kern w:val="2"/>
          <w:sz w:val="24"/>
          <w:u w:val="single"/>
        </w:rPr>
      </w:pPr>
      <w:r>
        <w:rPr>
          <w:rFonts w:hint="eastAsia" w:ascii="宋体" w:hAnsi="宋体" w:eastAsia="宋体" w:cs="宋体"/>
          <w:kern w:val="2"/>
          <w:sz w:val="24"/>
        </w:rPr>
        <w:t>甲方（委托方）：</w:t>
      </w:r>
      <w:r>
        <w:rPr>
          <w:rFonts w:hint="eastAsia" w:ascii="宋体" w:hAnsi="宋体" w:eastAsia="宋体" w:cs="宋体"/>
          <w:kern w:val="2"/>
          <w:sz w:val="24"/>
          <w:u w:val="single"/>
        </w:rPr>
        <w:t xml:space="preserve">东莞市水务集团有限公司 </w:t>
      </w:r>
      <w:r>
        <w:rPr>
          <w:rFonts w:hint="eastAsia" w:ascii="宋体" w:hAnsi="宋体" w:eastAsia="宋体" w:cs="宋体"/>
          <w:kern w:val="2"/>
          <w:sz w:val="24"/>
          <w:u w:val="single"/>
          <w:lang w:val="en-US" w:eastAsia="zh-CN"/>
        </w:rPr>
        <w:t xml:space="preserve">  </w:t>
      </w:r>
      <w:r>
        <w:rPr>
          <w:rFonts w:hint="eastAsia" w:ascii="宋体" w:hAnsi="宋体" w:eastAsia="宋体" w:cs="宋体"/>
          <w:kern w:val="2"/>
          <w:sz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u w:val="single"/>
          <w:lang w:val="en-US" w:eastAsia="zh-CN"/>
        </w:rPr>
      </w:pPr>
      <w:r>
        <w:rPr>
          <w:rFonts w:hint="eastAsia" w:ascii="宋体" w:hAnsi="宋体" w:eastAsia="宋体" w:cs="宋体"/>
          <w:kern w:val="2"/>
          <w:sz w:val="24"/>
        </w:rPr>
        <w:t>乙方（受托方）：</w:t>
      </w:r>
      <w:r>
        <w:rPr>
          <w:rFonts w:hint="eastAsia" w:ascii="宋体" w:hAnsi="宋体" w:eastAsia="宋体" w:cs="宋体"/>
          <w:kern w:val="2"/>
          <w:sz w:val="24"/>
          <w:u w:val="single"/>
          <w:lang w:val="en-US" w:eastAsia="zh-CN"/>
        </w:rPr>
        <w:t xml:space="preserve">                            </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rPr>
        <w:t>甲方委托乙方提供编制可行性研究报告等前期咨询服务，并支付咨询费。双方经过平等协商，在真实、充分地表达各自意愿的基础上，依据《中华人民共和国民法典》的规定达成如下协议，并由双方共同恪守。</w:t>
      </w:r>
    </w:p>
    <w:p>
      <w:pPr>
        <w:autoSpaceDE/>
        <w:autoSpaceDN/>
        <w:adjustRightInd w:val="0"/>
        <w:snapToGrid w:val="0"/>
        <w:spacing w:line="360" w:lineRule="auto"/>
        <w:ind w:firstLine="482" w:firstLineChars="200"/>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第一条 采购服务内容</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结合甲方信息化建设整体规划和实际情况，针对甲方2024-2025年计划上线的信息系统的统一部署和运维，对集团信息化资源的现状、必要性、需求、建设方案、项目信息资源、信息安全设计、项目的管理、项目采购方案、项目投资估算、项目效益和绩效目标、项目风险与风险管理等进行细化分析形成项目可行性研究报告。</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（一）服务内容</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根据甲方提供的相关基础资料，</w:t>
      </w:r>
      <w:r>
        <w:rPr>
          <w:rFonts w:hint="eastAsia" w:ascii="宋体" w:hAnsi="宋体" w:eastAsia="宋体" w:cs="宋体"/>
          <w:kern w:val="2"/>
          <w:sz w:val="24"/>
          <w:szCs w:val="24"/>
          <w:u w:val="none"/>
          <w:lang w:val="en-US" w:eastAsia="zh-CN" w:bidi="ar-SA"/>
        </w:rPr>
        <w:t>结合项目特点和实际情况，</w:t>
      </w:r>
      <w:r>
        <w:rPr>
          <w:rFonts w:hint="eastAsia" w:ascii="宋体" w:hAnsi="宋体" w:eastAsia="宋体" w:cs="宋体"/>
          <w:kern w:val="2"/>
          <w:sz w:val="24"/>
          <w:szCs w:val="24"/>
          <w:lang w:val="en-US" w:eastAsia="zh-CN" w:bidi="ar-SA"/>
        </w:rPr>
        <w:t>进行分析研究，根据分析结果，编制东莞市水务集团芦花坑水厂数据中心云节点建设项目可行性研究报告（报告内容要求详见用户需求书）。</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（二）服务期限</w:t>
      </w:r>
    </w:p>
    <w:p>
      <w:pPr>
        <w:widowControl w:val="0"/>
        <w:numPr>
          <w:ilvl w:val="0"/>
          <w:numId w:val="0"/>
        </w:numPr>
        <w:adjustRightInd w:val="0"/>
        <w:snapToGrid w:val="0"/>
        <w:spacing w:after="0"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自合同签订后</w:t>
      </w:r>
      <w:r>
        <w:rPr>
          <w:rFonts w:hint="eastAsia" w:ascii="宋体" w:hAnsi="宋体" w:eastAsia="宋体" w:cs="宋体"/>
          <w:kern w:val="2"/>
          <w:sz w:val="24"/>
          <w:szCs w:val="24"/>
          <w:highlight w:val="none"/>
          <w:u w:val="single"/>
          <w:lang w:val="en-US" w:eastAsia="zh-CN" w:bidi="ar-SA"/>
        </w:rPr>
        <w:t>30</w:t>
      </w:r>
      <w:r>
        <w:rPr>
          <w:rFonts w:hint="eastAsia" w:ascii="宋体" w:hAnsi="宋体" w:eastAsia="宋体" w:cs="宋体"/>
          <w:kern w:val="2"/>
          <w:sz w:val="24"/>
          <w:szCs w:val="24"/>
          <w:highlight w:val="none"/>
          <w:lang w:val="en-US" w:eastAsia="zh-CN" w:bidi="ar-SA"/>
        </w:rPr>
        <w:t>个工作日内，乙方</w:t>
      </w:r>
      <w:r>
        <w:rPr>
          <w:rFonts w:hint="eastAsia" w:hAnsi="宋体" w:cs="宋体"/>
          <w:kern w:val="2"/>
          <w:sz w:val="24"/>
          <w:szCs w:val="24"/>
          <w:highlight w:val="none"/>
          <w:lang w:val="en-US" w:eastAsia="zh-CN" w:bidi="ar-SA"/>
        </w:rPr>
        <w:t>应当</w:t>
      </w:r>
      <w:r>
        <w:rPr>
          <w:rFonts w:hint="eastAsia" w:ascii="宋体" w:hAnsi="宋体" w:eastAsia="宋体" w:cs="宋体"/>
          <w:kern w:val="2"/>
          <w:sz w:val="24"/>
          <w:szCs w:val="24"/>
          <w:highlight w:val="none"/>
          <w:lang w:val="en-US" w:eastAsia="zh-CN" w:bidi="ar-SA"/>
        </w:rPr>
        <w:t>向甲方提供该项目的可行性研究报告并通过专家评审。</w:t>
      </w:r>
    </w:p>
    <w:p>
      <w:pPr>
        <w:widowControl w:val="0"/>
        <w:numPr>
          <w:ilvl w:val="0"/>
          <w:numId w:val="0"/>
        </w:numPr>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（三）服务人员</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1、</w:t>
      </w:r>
      <w:r>
        <w:rPr>
          <w:rFonts w:hint="eastAsia" w:ascii="宋体" w:hAnsi="宋体" w:eastAsia="宋体" w:cs="宋体"/>
          <w:kern w:val="2"/>
          <w:sz w:val="24"/>
        </w:rPr>
        <w:t>乙方应建立相应的项目人员组织，设置项目负责人</w:t>
      </w:r>
      <w:r>
        <w:rPr>
          <w:rFonts w:hint="eastAsia" w:ascii="宋体" w:hAnsi="宋体" w:eastAsia="宋体" w:cs="宋体"/>
          <w:kern w:val="2"/>
          <w:sz w:val="24"/>
          <w:lang w:eastAsia="zh-CN"/>
        </w:rPr>
        <w:t>、</w:t>
      </w:r>
      <w:r>
        <w:rPr>
          <w:rFonts w:hint="eastAsia" w:ascii="宋体" w:hAnsi="宋体" w:eastAsia="宋体" w:cs="宋体"/>
          <w:kern w:val="2"/>
          <w:sz w:val="24"/>
        </w:rPr>
        <w:t>咨询工程师，项目组成员不少于2人，视甲方或项目工作需要提供驻场服务</w:t>
      </w:r>
      <w:r>
        <w:rPr>
          <w:rFonts w:hint="eastAsia" w:hAnsi="宋体" w:cs="宋体"/>
          <w:kern w:val="2"/>
          <w:sz w:val="24"/>
          <w:lang w:eastAsia="zh-CN"/>
        </w:rPr>
        <w:t>。</w:t>
      </w:r>
      <w:r>
        <w:rPr>
          <w:rFonts w:hint="eastAsia" w:hAnsi="宋体" w:cs="宋体"/>
          <w:kern w:val="2"/>
        </w:rPr>
        <w:t>乙方指定【</w:t>
      </w:r>
      <w:r>
        <w:rPr>
          <w:rFonts w:hint="eastAsia" w:hAnsi="宋体" w:cs="宋体"/>
          <w:kern w:val="2"/>
          <w:lang w:val="en-US" w:eastAsia="zh-CN"/>
        </w:rPr>
        <w:t>姓名、联系方式</w:t>
      </w:r>
      <w:r>
        <w:rPr>
          <w:rFonts w:hint="eastAsia" w:hAnsi="宋体" w:cs="宋体"/>
          <w:kern w:val="2"/>
        </w:rPr>
        <w:t>】为项目负责人，全面负责项目的执行和与甲方的日常联络。</w:t>
      </w:r>
      <w:r>
        <w:rPr>
          <w:rFonts w:hint="eastAsia" w:ascii="宋体" w:hAnsi="宋体" w:eastAsia="宋体" w:cs="宋体"/>
          <w:kern w:val="2"/>
          <w:sz w:val="24"/>
        </w:rPr>
        <w:t>项目人员要求</w:t>
      </w:r>
      <w:r>
        <w:rPr>
          <w:rFonts w:hint="eastAsia" w:ascii="宋体" w:hAnsi="宋体" w:eastAsia="宋体" w:cs="宋体"/>
          <w:kern w:val="2"/>
          <w:sz w:val="24"/>
          <w:lang w:val="en-US" w:eastAsia="zh-CN"/>
        </w:rPr>
        <w:t>如</w:t>
      </w:r>
      <w:r>
        <w:rPr>
          <w:rFonts w:hint="eastAsia" w:ascii="宋体" w:hAnsi="宋体" w:eastAsia="宋体" w:cs="宋体"/>
          <w:kern w:val="2"/>
          <w:sz w:val="24"/>
        </w:rPr>
        <w:t>下</w:t>
      </w:r>
      <w:r>
        <w:rPr>
          <w:rFonts w:hint="eastAsia" w:ascii="宋体" w:hAnsi="宋体" w:eastAsia="宋体" w:cs="宋体"/>
          <w:kern w:val="2"/>
          <w:sz w:val="24"/>
          <w:lang w:val="en-US"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fldChar w:fldCharType="begin"/>
      </w:r>
      <w:r>
        <w:rPr>
          <w:rFonts w:hint="eastAsia" w:ascii="宋体" w:hAnsi="宋体" w:eastAsia="宋体" w:cs="宋体"/>
          <w:kern w:val="2"/>
          <w:sz w:val="24"/>
          <w:lang w:val="en-US" w:eastAsia="zh-CN"/>
        </w:rPr>
        <w:instrText xml:space="preserve"> = 1 \* GB3 \* MERGEFORMAT </w:instrText>
      </w:r>
      <w:r>
        <w:rPr>
          <w:rFonts w:hint="eastAsia" w:ascii="宋体" w:hAnsi="宋体" w:eastAsia="宋体" w:cs="宋体"/>
          <w:kern w:val="2"/>
          <w:sz w:val="24"/>
          <w:lang w:val="en-US" w:eastAsia="zh-CN"/>
        </w:rPr>
        <w:fldChar w:fldCharType="separate"/>
      </w:r>
      <w:r>
        <w:rPr>
          <w:rFonts w:hint="eastAsia" w:ascii="宋体" w:hAnsi="宋体" w:eastAsia="宋体" w:cs="宋体"/>
          <w:kern w:val="2"/>
          <w:sz w:val="24"/>
        </w:rPr>
        <w:t>①</w:t>
      </w:r>
      <w:r>
        <w:rPr>
          <w:rFonts w:hint="eastAsia" w:ascii="宋体" w:hAnsi="宋体" w:eastAsia="宋体" w:cs="宋体"/>
          <w:kern w:val="2"/>
          <w:sz w:val="24"/>
          <w:lang w:val="en-US" w:eastAsia="zh-CN"/>
        </w:rPr>
        <w:fldChar w:fldCharType="end"/>
      </w:r>
      <w:r>
        <w:rPr>
          <w:rFonts w:hint="eastAsia" w:ascii="宋体" w:hAnsi="宋体" w:eastAsia="宋体" w:cs="宋体"/>
          <w:kern w:val="2"/>
          <w:sz w:val="24"/>
          <w:lang w:val="en-US" w:eastAsia="zh-CN"/>
        </w:rPr>
        <w:t>项目负责人1名，要求具备专业为电子类或信息工程类的咨询工程师（投资）登记证书，具有计算机技术或软件工程或通信工程等相关专业硕士或以上学位证书；应具备信息系统项目管理师或PMP证书</w:t>
      </w:r>
      <w:r>
        <w:rPr>
          <w:rFonts w:hint="eastAsia" w:hAnsi="宋体" w:cs="宋体"/>
          <w:kern w:val="2"/>
          <w:sz w:val="24"/>
          <w:lang w:val="en-US" w:eastAsia="zh-CN"/>
        </w:rPr>
        <w:t>。</w:t>
      </w:r>
    </w:p>
    <w:p>
      <w:pPr>
        <w:autoSpaceDE w:val="0"/>
        <w:autoSpaceDN w:val="0"/>
        <w:adjustRightInd/>
        <w:snapToGrid/>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fldChar w:fldCharType="begin"/>
      </w:r>
      <w:r>
        <w:rPr>
          <w:rFonts w:hint="eastAsia" w:ascii="宋体" w:hAnsi="宋体" w:eastAsia="宋体" w:cs="宋体"/>
          <w:kern w:val="2"/>
          <w:sz w:val="24"/>
          <w:lang w:val="en-US" w:eastAsia="zh-CN"/>
        </w:rPr>
        <w:instrText xml:space="preserve"> = 2 \* GB3 \* MERGEFORMAT </w:instrText>
      </w:r>
      <w:r>
        <w:rPr>
          <w:rFonts w:hint="eastAsia" w:ascii="宋体" w:hAnsi="宋体" w:eastAsia="宋体" w:cs="宋体"/>
          <w:kern w:val="2"/>
          <w:sz w:val="24"/>
          <w:lang w:val="en-US" w:eastAsia="zh-CN"/>
        </w:rPr>
        <w:fldChar w:fldCharType="separate"/>
      </w:r>
      <w:r>
        <w:rPr>
          <w:rFonts w:hint="eastAsia" w:ascii="宋体" w:hAnsi="宋体" w:eastAsia="宋体" w:cs="宋体"/>
          <w:kern w:val="2"/>
          <w:sz w:val="24"/>
        </w:rPr>
        <w:t>②</w:t>
      </w:r>
      <w:r>
        <w:rPr>
          <w:rFonts w:hint="eastAsia" w:ascii="宋体" w:hAnsi="宋体" w:eastAsia="宋体" w:cs="宋体"/>
          <w:kern w:val="2"/>
          <w:sz w:val="24"/>
          <w:lang w:val="en-US" w:eastAsia="zh-CN"/>
        </w:rPr>
        <w:fldChar w:fldCharType="end"/>
      </w:r>
      <w:r>
        <w:rPr>
          <w:rFonts w:hint="eastAsia" w:ascii="宋体" w:hAnsi="宋体" w:eastAsia="宋体" w:cs="宋体"/>
          <w:kern w:val="2"/>
          <w:sz w:val="24"/>
          <w:lang w:val="en-US" w:eastAsia="zh-CN"/>
        </w:rPr>
        <w:t>咨询工程师不少于1人，应具有信息化类项目咨询工程师证书或信息网络安全专业技术人员证书。</w:t>
      </w:r>
    </w:p>
    <w:p>
      <w:pPr>
        <w:numPr>
          <w:ilvl w:val="0"/>
          <w:numId w:val="6"/>
        </w:num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lang w:val="en-US" w:eastAsia="zh-CN"/>
        </w:rPr>
        <w:t>未经甲方书面同意，乙方</w:t>
      </w:r>
      <w:r>
        <w:rPr>
          <w:rFonts w:hint="eastAsia" w:ascii="宋体" w:hAnsi="宋体" w:eastAsia="宋体" w:cs="宋体"/>
          <w:kern w:val="2"/>
          <w:sz w:val="24"/>
        </w:rPr>
        <w:t>不得随意更换项目人员，否则</w:t>
      </w:r>
      <w:r>
        <w:rPr>
          <w:rFonts w:hint="eastAsia" w:ascii="宋体" w:hAnsi="宋体" w:eastAsia="宋体" w:cs="宋体"/>
          <w:kern w:val="2"/>
          <w:sz w:val="24"/>
          <w:lang w:val="en-US" w:eastAsia="zh-CN"/>
        </w:rPr>
        <w:t>甲方</w:t>
      </w:r>
      <w:r>
        <w:rPr>
          <w:rFonts w:hint="eastAsia" w:ascii="宋体" w:hAnsi="宋体" w:eastAsia="宋体" w:cs="宋体"/>
          <w:kern w:val="2"/>
          <w:sz w:val="24"/>
        </w:rPr>
        <w:t>有权单方</w:t>
      </w:r>
      <w:r>
        <w:rPr>
          <w:rFonts w:hint="eastAsia" w:ascii="宋体" w:hAnsi="宋体" w:eastAsia="宋体" w:cs="宋体"/>
          <w:kern w:val="2"/>
          <w:sz w:val="24"/>
          <w:lang w:val="en-US" w:eastAsia="zh-CN"/>
        </w:rPr>
        <w:t>面</w:t>
      </w:r>
      <w:r>
        <w:rPr>
          <w:rFonts w:hint="eastAsia" w:ascii="宋体" w:hAnsi="宋体" w:eastAsia="宋体" w:cs="宋体"/>
          <w:kern w:val="2"/>
          <w:sz w:val="24"/>
        </w:rPr>
        <w:t>终止合同，并</w:t>
      </w:r>
      <w:r>
        <w:rPr>
          <w:rFonts w:hint="eastAsia" w:ascii="宋体" w:hAnsi="宋体" w:eastAsia="宋体" w:cs="宋体"/>
          <w:kern w:val="2"/>
          <w:sz w:val="24"/>
          <w:lang w:val="en-US" w:eastAsia="zh-CN"/>
        </w:rPr>
        <w:t>要求乙方退还已支付的合同款项。如造成甲方损失的，甲方有权要求乙方赔偿损失</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乙方</w:t>
      </w:r>
      <w:r>
        <w:rPr>
          <w:rFonts w:hint="eastAsia" w:ascii="宋体" w:hAnsi="宋体" w:eastAsia="宋体" w:cs="宋体"/>
          <w:kern w:val="2"/>
          <w:sz w:val="24"/>
        </w:rPr>
        <w:t>在合同履行期间，遇特殊情况需更换项目人员的，须提前书面告知</w:t>
      </w:r>
      <w:r>
        <w:rPr>
          <w:rFonts w:hint="eastAsia" w:ascii="宋体" w:hAnsi="宋体" w:eastAsia="宋体" w:cs="宋体"/>
          <w:kern w:val="2"/>
          <w:sz w:val="24"/>
          <w:lang w:val="en-US" w:eastAsia="zh-CN"/>
        </w:rPr>
        <w:t>甲方</w:t>
      </w:r>
      <w:r>
        <w:rPr>
          <w:rFonts w:hint="eastAsia" w:ascii="宋体" w:hAnsi="宋体" w:eastAsia="宋体" w:cs="宋体"/>
          <w:kern w:val="2"/>
          <w:sz w:val="24"/>
        </w:rPr>
        <w:t>，</w:t>
      </w:r>
      <w:r>
        <w:rPr>
          <w:rFonts w:hint="eastAsia" w:hAnsi="宋体" w:cs="宋体"/>
          <w:kern w:val="2"/>
          <w:sz w:val="24"/>
          <w:szCs w:val="24"/>
          <w:lang w:val="en-US" w:eastAsia="zh-CN"/>
        </w:rPr>
        <w:t>并提供具备</w:t>
      </w:r>
      <w:r>
        <w:rPr>
          <w:rFonts w:hint="eastAsia" w:ascii="宋体" w:hAnsi="宋体" w:eastAsia="宋体" w:cs="宋体"/>
          <w:kern w:val="2"/>
          <w:sz w:val="24"/>
          <w:szCs w:val="24"/>
        </w:rPr>
        <w:t>同等</w:t>
      </w:r>
      <w:r>
        <w:rPr>
          <w:rFonts w:hint="eastAsia" w:hAnsi="宋体" w:cs="宋体"/>
          <w:kern w:val="2"/>
          <w:sz w:val="24"/>
          <w:szCs w:val="24"/>
          <w:lang w:val="en-US" w:eastAsia="zh-CN"/>
        </w:rPr>
        <w:t>条件的人员</w:t>
      </w:r>
      <w:r>
        <w:rPr>
          <w:rFonts w:hint="eastAsia" w:ascii="宋体" w:hAnsi="宋体" w:eastAsia="宋体" w:cs="宋体"/>
          <w:kern w:val="2"/>
          <w:sz w:val="24"/>
          <w:szCs w:val="24"/>
        </w:rPr>
        <w:t>（包括个人资质、项目经验、专业背景等）</w:t>
      </w:r>
      <w:r>
        <w:rPr>
          <w:rFonts w:hint="eastAsia" w:hAnsi="宋体" w:cs="宋体"/>
          <w:kern w:val="2"/>
          <w:sz w:val="24"/>
          <w:szCs w:val="24"/>
          <w:lang w:eastAsia="zh-CN"/>
        </w:rPr>
        <w:t>，</w:t>
      </w:r>
      <w:r>
        <w:rPr>
          <w:rFonts w:hint="eastAsia" w:ascii="宋体" w:hAnsi="宋体" w:eastAsia="宋体" w:cs="宋体"/>
          <w:kern w:val="2"/>
          <w:sz w:val="24"/>
          <w:szCs w:val="24"/>
        </w:rPr>
        <w:t>在征得</w:t>
      </w:r>
      <w:r>
        <w:rPr>
          <w:rFonts w:hint="eastAsia" w:ascii="宋体" w:hAnsi="宋体" w:eastAsia="宋体" w:cs="宋体"/>
          <w:kern w:val="2"/>
          <w:sz w:val="24"/>
          <w:szCs w:val="24"/>
          <w:lang w:val="en-US" w:eastAsia="zh-CN"/>
        </w:rPr>
        <w:t>甲方</w:t>
      </w:r>
      <w:r>
        <w:rPr>
          <w:rFonts w:hint="eastAsia" w:ascii="宋体" w:hAnsi="宋体" w:eastAsia="宋体" w:cs="宋体"/>
          <w:kern w:val="2"/>
          <w:sz w:val="24"/>
          <w:szCs w:val="24"/>
        </w:rPr>
        <w:t>同意情况下</w:t>
      </w:r>
      <w:r>
        <w:rPr>
          <w:rFonts w:hint="eastAsia" w:hAnsi="宋体" w:cs="宋体"/>
          <w:kern w:val="2"/>
          <w:sz w:val="24"/>
          <w:szCs w:val="24"/>
          <w:lang w:val="en-US" w:eastAsia="zh-CN"/>
        </w:rPr>
        <w:t>方可</w:t>
      </w:r>
      <w:r>
        <w:rPr>
          <w:rFonts w:hint="eastAsia" w:ascii="宋体" w:hAnsi="宋体" w:eastAsia="宋体" w:cs="宋体"/>
          <w:kern w:val="2"/>
          <w:sz w:val="24"/>
          <w:szCs w:val="24"/>
        </w:rPr>
        <w:t>进行人员更换、补充。</w:t>
      </w:r>
    </w:p>
    <w:p>
      <w:pPr>
        <w:numPr>
          <w:ilvl w:val="0"/>
          <w:numId w:val="6"/>
        </w:num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kern w:val="2"/>
          <w:sz w:val="24"/>
          <w:szCs w:val="24"/>
          <w:lang w:val="en-US" w:eastAsia="zh-CN"/>
        </w:rPr>
      </w:pPr>
      <w:r>
        <w:rPr>
          <w:rFonts w:hint="eastAsia" w:hAnsi="宋体" w:cs="宋体"/>
          <w:kern w:val="2"/>
        </w:rPr>
        <w:t>在服务过程中，甲方发现乙方工作人员有明显不符合要求的，乙方应在甲方提出要求后3日内给予调换。</w:t>
      </w:r>
    </w:p>
    <w:p>
      <w:pPr>
        <w:widowControl w:val="0"/>
        <w:spacing w:after="0" w:line="360" w:lineRule="auto"/>
        <w:ind w:firstLine="482" w:firstLineChars="200"/>
        <w:jc w:val="both"/>
        <w:rPr>
          <w:rFonts w:hint="eastAsia" w:ascii="宋体" w:hAnsi="宋体" w:eastAsia="宋体" w:cs="宋体"/>
          <w:b/>
          <w:bCs/>
          <w:strike w:val="0"/>
          <w:kern w:val="2"/>
          <w:sz w:val="24"/>
          <w:szCs w:val="24"/>
          <w:lang w:val="en-US" w:eastAsia="zh-CN" w:bidi="ar-SA"/>
        </w:rPr>
      </w:pPr>
      <w:r>
        <w:rPr>
          <w:rFonts w:hint="eastAsia" w:ascii="宋体" w:hAnsi="宋体" w:eastAsia="宋体" w:cs="宋体"/>
          <w:b/>
          <w:bCs/>
          <w:strike w:val="0"/>
          <w:kern w:val="2"/>
          <w:sz w:val="24"/>
          <w:szCs w:val="24"/>
          <w:lang w:val="en-US" w:eastAsia="zh-CN" w:bidi="ar-SA"/>
        </w:rPr>
        <w:t>第二条 交付成果</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1、项目可行性研究报告纸质装订，一式肆份，项目负责人签认及加盖公章，还需提供全套电子PDF版本。</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2、项目可行性研究报告、项目汇报及各类相关资料EXCEL、WORD等可编辑版本。</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第三条 成果审核确认与验收</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1、文件签收确认方式：乙方应依据合同约定及经审批通过的项目计划，按时保质地向甲方分阶段提交各类成果文件,并以书面形式通知甲方,甲方项目负责人(或指派专人)在项目提交备忘录上签字予以确认收到。</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2、乙方提交各项目成果后，由甲方或甲方授权的专家成员组成评审小组按照合同和附件内容以及相关的国家行业标准进行评审。</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3、项目成果确认方式：甲方在签收各阶段成果文件后5个工作日内予以反馈确认。 </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4、成果意见反馈期间，甲方要求乙方限时（7日内）对工作成果进行修改的，乙方应在限定时限内（7日内）修改完毕并再次向甲方提交。</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5、本项目可行性研究报告通过甲方内部审查，并形成项目验收报告单，即视为完成合同主体服务。</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6、甲方所做出的验收以及出具的书面验收合格报告，不为双方对质量的最终认定。经验收合格后，乙方仍应对提交的成果承担</w:t>
      </w:r>
      <w:r>
        <w:rPr>
          <w:rFonts w:hint="eastAsia" w:hAnsi="宋体" w:cs="宋体"/>
          <w:kern w:val="2"/>
          <w:sz w:val="24"/>
          <w:szCs w:val="24"/>
          <w:lang w:val="en-US" w:eastAsia="zh-CN" w:bidi="ar-SA"/>
        </w:rPr>
        <w:t>质量</w:t>
      </w:r>
      <w:r>
        <w:rPr>
          <w:rFonts w:hint="eastAsia" w:ascii="宋体" w:hAnsi="宋体" w:eastAsia="宋体" w:cs="宋体"/>
          <w:kern w:val="2"/>
          <w:sz w:val="24"/>
          <w:szCs w:val="24"/>
          <w:lang w:val="en-US" w:eastAsia="zh-CN" w:bidi="ar-SA"/>
        </w:rPr>
        <w:t>保证责任。</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第四条 保密义务及知识产权约定</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1．乙方因本合同合作项目编制的可行性研究报告成果的知识产权归甲方所有，未经甲方书面同意，乙方不得以任何方式提供给任意第三人使用或自行使用。</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对因本合同获悉的甲方信息、文件、技术资料等负有保密义务，未经甲方书面同意不得擅自修改、复制或向任何第三人转让或用于本合同项目外的项目。否则，甲方有权单方终止合同，且乙方须支付甲方总合同价款20%的违约金，并赔偿甲方的损失。</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3．乙方在技术服务过程中借用甲方的技术资料，在本合同任务完成后，全部及时归还给甲方。</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的保密期限自本合同生效之日起至本合同保密信息（甲方文件、技术资料等）成为公开信息（即向公众披露或为公众所知悉）之日止，本合同的终止、解除、撤销或无效均不影响本保密条款的有效性及对乙方的约束力。</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第五条 服务费用及其支付方式</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（一）服务费用</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本项目服务费用含税价为人民币（大写）：</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u w:val="none"/>
          <w:lang w:val="en-US" w:eastAsia="zh-CN" w:bidi="ar-SA"/>
        </w:rPr>
        <w:t>，（小写）：</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none"/>
          <w:lang w:val="en-US" w:eastAsia="zh-CN" w:bidi="ar-SA"/>
        </w:rPr>
        <w:t>元；</w:t>
      </w:r>
      <w:r>
        <w:rPr>
          <w:rFonts w:hint="eastAsia" w:ascii="宋体" w:hAnsi="宋体" w:eastAsia="宋体" w:cs="宋体"/>
          <w:kern w:val="0"/>
          <w:sz w:val="24"/>
          <w:szCs w:val="24"/>
          <w:lang w:val="en-US" w:eastAsia="zh-CN" w:bidi="ar-SA"/>
        </w:rPr>
        <w:t>服务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（二）支付方式</w:t>
      </w:r>
    </w:p>
    <w:p>
      <w:p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b w:val="0"/>
          <w:bCs w:val="0"/>
          <w:kern w:val="2"/>
          <w:sz w:val="24"/>
          <w:u w:val="none"/>
          <w:lang w:eastAsia="zh-CN"/>
        </w:rPr>
      </w:pPr>
      <w:r>
        <w:rPr>
          <w:rFonts w:hint="eastAsia" w:ascii="宋体" w:hAnsi="宋体" w:eastAsia="宋体" w:cs="宋体"/>
          <w:b w:val="0"/>
          <w:bCs w:val="0"/>
          <w:kern w:val="2"/>
          <w:sz w:val="24"/>
          <w:u w:val="none"/>
        </w:rPr>
        <w:t>1</w:t>
      </w:r>
      <w:r>
        <w:rPr>
          <w:rFonts w:hint="eastAsia" w:ascii="宋体" w:hAnsi="宋体" w:eastAsia="宋体" w:cs="宋体"/>
          <w:b w:val="0"/>
          <w:bCs w:val="0"/>
          <w:kern w:val="2"/>
          <w:sz w:val="24"/>
          <w:u w:val="none"/>
          <w:lang w:eastAsia="zh-CN"/>
        </w:rPr>
        <w:t>．</w:t>
      </w:r>
      <w:r>
        <w:rPr>
          <w:rFonts w:hint="eastAsia" w:ascii="宋体" w:hAnsi="宋体" w:eastAsia="宋体" w:cs="宋体"/>
          <w:b w:val="0"/>
          <w:bCs w:val="0"/>
          <w:kern w:val="2"/>
          <w:sz w:val="24"/>
          <w:u w:val="none"/>
          <w:lang w:val="en-US" w:eastAsia="zh-CN"/>
        </w:rPr>
        <w:t>第一次支付：</w:t>
      </w:r>
      <w:r>
        <w:rPr>
          <w:rFonts w:hint="eastAsia" w:ascii="宋体" w:hAnsi="宋体" w:eastAsia="宋体" w:cs="宋体"/>
          <w:b w:val="0"/>
          <w:bCs w:val="0"/>
          <w:color w:val="auto"/>
          <w:kern w:val="2"/>
          <w:sz w:val="24"/>
          <w:u w:val="none"/>
        </w:rPr>
        <w:t>合同签订后，甲方向乙方支付</w:t>
      </w:r>
      <w:r>
        <w:rPr>
          <w:rFonts w:hint="eastAsia" w:ascii="宋体" w:hAnsi="宋体" w:eastAsia="宋体" w:cs="宋体"/>
          <w:b w:val="0"/>
          <w:bCs w:val="0"/>
          <w:color w:val="auto"/>
          <w:kern w:val="2"/>
          <w:sz w:val="24"/>
          <w:u w:val="none"/>
          <w:lang w:val="en-US" w:eastAsia="zh-CN"/>
        </w:rPr>
        <w:t>3</w:t>
      </w:r>
      <w:r>
        <w:rPr>
          <w:rFonts w:hint="eastAsia" w:ascii="宋体" w:hAnsi="宋体" w:eastAsia="宋体" w:cs="宋体"/>
          <w:b w:val="0"/>
          <w:bCs w:val="0"/>
          <w:color w:val="auto"/>
          <w:kern w:val="2"/>
          <w:sz w:val="24"/>
          <w:u w:val="none"/>
        </w:rPr>
        <w:t>0%咨询服务费</w:t>
      </w:r>
      <w:r>
        <w:rPr>
          <w:rFonts w:hint="eastAsia" w:ascii="宋体" w:hAnsi="宋体" w:eastAsia="宋体" w:cs="宋体"/>
          <w:b w:val="0"/>
          <w:bCs w:val="0"/>
          <w:color w:val="auto"/>
          <w:kern w:val="2"/>
          <w:sz w:val="24"/>
          <w:u w:val="none"/>
          <w:lang w:eastAsia="zh-CN"/>
        </w:rPr>
        <w:t>，</w:t>
      </w:r>
      <w:r>
        <w:rPr>
          <w:rFonts w:hint="eastAsia" w:ascii="宋体" w:hAnsi="宋体" w:eastAsia="宋体" w:cs="宋体"/>
          <w:b w:val="0"/>
          <w:bCs w:val="0"/>
          <w:color w:val="auto"/>
          <w:kern w:val="2"/>
          <w:sz w:val="24"/>
          <w:u w:val="none"/>
          <w:lang w:val="en-US" w:eastAsia="zh-CN"/>
        </w:rPr>
        <w:t>人民币（大写）：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，（小写）：¥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元</w:t>
      </w:r>
      <w:r>
        <w:rPr>
          <w:rFonts w:hint="eastAsia" w:ascii="宋体" w:hAnsi="宋体" w:eastAsia="宋体" w:cs="宋体"/>
          <w:b w:val="0"/>
          <w:bCs w:val="0"/>
          <w:kern w:val="2"/>
          <w:sz w:val="24"/>
          <w:u w:val="none"/>
          <w:lang w:eastAsia="zh-CN"/>
        </w:rPr>
        <w:t>。</w:t>
      </w:r>
    </w:p>
    <w:p>
      <w:p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b w:val="0"/>
          <w:bCs w:val="0"/>
          <w:kern w:val="2"/>
          <w:sz w:val="24"/>
          <w:u w:val="none"/>
        </w:rPr>
      </w:pPr>
      <w:r>
        <w:rPr>
          <w:rFonts w:hint="eastAsia" w:ascii="宋体" w:hAnsi="宋体" w:eastAsia="宋体" w:cs="宋体"/>
          <w:b w:val="0"/>
          <w:bCs w:val="0"/>
          <w:kern w:val="2"/>
          <w:sz w:val="24"/>
          <w:u w:val="none"/>
        </w:rPr>
        <w:t>2</w:t>
      </w:r>
      <w:r>
        <w:rPr>
          <w:rFonts w:hint="eastAsia" w:ascii="宋体" w:hAnsi="宋体" w:eastAsia="宋体" w:cs="宋体"/>
          <w:b w:val="0"/>
          <w:bCs w:val="0"/>
          <w:kern w:val="2"/>
          <w:sz w:val="24"/>
          <w:u w:val="none"/>
          <w:lang w:eastAsia="zh-CN"/>
        </w:rPr>
        <w:t>．</w:t>
      </w:r>
      <w:r>
        <w:rPr>
          <w:rFonts w:hint="eastAsia" w:ascii="宋体" w:hAnsi="宋体" w:eastAsia="宋体" w:cs="宋体"/>
          <w:b w:val="0"/>
          <w:bCs w:val="0"/>
          <w:kern w:val="2"/>
          <w:sz w:val="24"/>
          <w:u w:val="none"/>
        </w:rPr>
        <w:t>项目完成并通过甲方验收合格后，甲方向乙方支付</w:t>
      </w:r>
      <w:r>
        <w:rPr>
          <w:rFonts w:hint="eastAsia" w:ascii="宋体" w:hAnsi="宋体" w:eastAsia="宋体" w:cs="宋体"/>
          <w:b w:val="0"/>
          <w:bCs w:val="0"/>
          <w:kern w:val="2"/>
          <w:sz w:val="24"/>
          <w:u w:val="none"/>
          <w:lang w:val="en-US" w:eastAsia="zh-CN"/>
        </w:rPr>
        <w:t>剩余</w:t>
      </w:r>
      <w:r>
        <w:rPr>
          <w:rFonts w:hint="eastAsia" w:ascii="宋体" w:hAnsi="宋体" w:eastAsia="宋体" w:cs="宋体"/>
          <w:b w:val="0"/>
          <w:bCs w:val="0"/>
          <w:color w:val="auto"/>
          <w:kern w:val="2"/>
          <w:sz w:val="24"/>
          <w:u w:val="none"/>
          <w:lang w:val="en-US" w:eastAsia="zh-CN"/>
        </w:rPr>
        <w:t>7</w:t>
      </w:r>
      <w:r>
        <w:rPr>
          <w:rFonts w:hint="eastAsia" w:ascii="宋体" w:hAnsi="宋体" w:eastAsia="宋体" w:cs="宋体"/>
          <w:b w:val="0"/>
          <w:bCs w:val="0"/>
          <w:color w:val="auto"/>
          <w:kern w:val="2"/>
          <w:sz w:val="24"/>
          <w:u w:val="none"/>
        </w:rPr>
        <w:t>0%</w:t>
      </w:r>
      <w:r>
        <w:rPr>
          <w:rFonts w:hint="eastAsia" w:ascii="宋体" w:hAnsi="宋体" w:eastAsia="宋体" w:cs="宋体"/>
          <w:b w:val="0"/>
          <w:bCs w:val="0"/>
          <w:kern w:val="2"/>
          <w:sz w:val="24"/>
          <w:u w:val="none"/>
        </w:rPr>
        <w:t>咨询服务费</w:t>
      </w:r>
      <w:r>
        <w:rPr>
          <w:rFonts w:hint="eastAsia" w:ascii="宋体" w:hAnsi="宋体" w:eastAsia="宋体" w:cs="宋体"/>
          <w:b w:val="0"/>
          <w:bCs w:val="0"/>
          <w:color w:val="auto"/>
          <w:kern w:val="2"/>
          <w:sz w:val="24"/>
          <w:u w:val="none"/>
          <w:lang w:eastAsia="zh-CN"/>
        </w:rPr>
        <w:t>，</w:t>
      </w:r>
      <w:r>
        <w:rPr>
          <w:rFonts w:hint="eastAsia" w:ascii="宋体" w:hAnsi="宋体" w:eastAsia="宋体" w:cs="宋体"/>
          <w:b w:val="0"/>
          <w:bCs w:val="0"/>
          <w:color w:val="auto"/>
          <w:kern w:val="2"/>
          <w:sz w:val="24"/>
          <w:u w:val="none"/>
          <w:lang w:val="en-US" w:eastAsia="zh-CN"/>
        </w:rPr>
        <w:t>人民币（大写）：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 xml:space="preserve">  ，（小写）：¥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元</w:t>
      </w:r>
      <w:r>
        <w:rPr>
          <w:rFonts w:hint="eastAsia" w:ascii="宋体" w:hAnsi="宋体" w:eastAsia="宋体" w:cs="宋体"/>
          <w:b w:val="0"/>
          <w:bCs w:val="0"/>
          <w:kern w:val="2"/>
          <w:sz w:val="24"/>
          <w:u w:val="none"/>
          <w:lang w:eastAsia="zh-CN"/>
        </w:rPr>
        <w:t>。</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u w:val="none"/>
          <w:lang w:val="en-US" w:eastAsia="zh-CN" w:bidi="ar-SA"/>
        </w:rPr>
        <w:t>．</w:t>
      </w:r>
      <w:r>
        <w:rPr>
          <w:rFonts w:hint="eastAsia" w:ascii="宋体" w:hAnsi="宋体" w:eastAsia="宋体" w:cs="宋体"/>
          <w:kern w:val="0"/>
          <w:sz w:val="24"/>
          <w:szCs w:val="24"/>
          <w:lang w:val="en-US" w:eastAsia="zh-CN" w:bidi="ar-SA"/>
        </w:rPr>
        <w:t>乙方每次请款时均须提供与请款金额相等的符合国家税法规定有效的增值税专用发票</w:t>
      </w:r>
      <w:r>
        <w:rPr>
          <w:rFonts w:hint="eastAsia" w:hAnsi="宋体" w:cs="宋体"/>
          <w:kern w:val="0"/>
          <w:sz w:val="24"/>
          <w:szCs w:val="24"/>
          <w:lang w:val="en-US" w:eastAsia="zh-CN" w:bidi="ar-SA"/>
        </w:rPr>
        <w:t>，</w:t>
      </w:r>
      <w:r>
        <w:rPr>
          <w:rFonts w:hint="eastAsia" w:ascii="宋体" w:hAnsi="宋体" w:eastAsia="宋体" w:cs="宋体"/>
          <w:kern w:val="0"/>
          <w:sz w:val="24"/>
          <w:szCs w:val="24"/>
          <w:lang w:val="en-US" w:eastAsia="zh-CN" w:bidi="ar-SA"/>
        </w:rPr>
        <w:t>乙方迟延提供请款材料或提供</w:t>
      </w:r>
      <w:r>
        <w:rPr>
          <w:rFonts w:hint="eastAsia" w:hAnsi="宋体" w:cs="宋体"/>
          <w:kern w:val="0"/>
          <w:sz w:val="24"/>
          <w:szCs w:val="24"/>
          <w:lang w:val="en-US" w:eastAsia="zh-CN" w:bidi="ar-SA"/>
        </w:rPr>
        <w:t>的</w:t>
      </w:r>
      <w:r>
        <w:rPr>
          <w:rFonts w:hint="eastAsia" w:ascii="宋体" w:hAnsi="宋体" w:eastAsia="宋体" w:cs="宋体"/>
          <w:kern w:val="0"/>
          <w:sz w:val="24"/>
          <w:szCs w:val="24"/>
          <w:lang w:val="en-US" w:eastAsia="zh-CN" w:bidi="ar-SA"/>
        </w:rPr>
        <w:t>请款材料不符合甲方要求的，甲方有权顺延付款时间，而不承担任何违约责任。</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第六条 甲方权利和义务</w:t>
      </w:r>
    </w:p>
    <w:p>
      <w:pPr>
        <w:autoSpaceDE/>
        <w:autoSpaceDN/>
        <w:adjustRightInd/>
        <w:snapToGrid/>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（一）</w:t>
      </w:r>
      <w:r>
        <w:rPr>
          <w:rFonts w:hint="eastAsia" w:ascii="宋体" w:hAnsi="宋体" w:eastAsia="宋体" w:cs="宋体"/>
          <w:kern w:val="2"/>
          <w:sz w:val="24"/>
        </w:rPr>
        <w:t>甲方的权利</w:t>
      </w:r>
    </w:p>
    <w:p>
      <w:pPr>
        <w:autoSpaceDE/>
        <w:autoSpaceDN/>
        <w:adjustRightInd/>
        <w:snapToGrid/>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bCs/>
          <w:kern w:val="2"/>
          <w:sz w:val="24"/>
          <w:szCs w:val="24"/>
          <w:highlight w:val="none"/>
          <w:lang w:eastAsia="zh-CN"/>
        </w:rPr>
        <w:t>甲方有权对乙方的</w:t>
      </w:r>
      <w:r>
        <w:rPr>
          <w:rFonts w:hint="eastAsia" w:ascii="宋体" w:hAnsi="宋体" w:eastAsia="宋体" w:cs="宋体"/>
          <w:bCs/>
          <w:kern w:val="2"/>
          <w:sz w:val="24"/>
          <w:szCs w:val="24"/>
          <w:highlight w:val="none"/>
          <w:lang w:val="en-US" w:eastAsia="zh-CN"/>
        </w:rPr>
        <w:t>工作进度情况</w:t>
      </w:r>
      <w:r>
        <w:rPr>
          <w:rFonts w:hint="eastAsia" w:ascii="宋体" w:hAnsi="宋体" w:eastAsia="宋体" w:cs="宋体"/>
          <w:bCs/>
          <w:kern w:val="2"/>
          <w:sz w:val="24"/>
          <w:szCs w:val="24"/>
          <w:highlight w:val="none"/>
          <w:lang w:eastAsia="zh-CN"/>
        </w:rPr>
        <w:t>进行监督检查。当甲方认定</w:t>
      </w:r>
      <w:r>
        <w:rPr>
          <w:rFonts w:hint="eastAsia" w:ascii="宋体" w:hAnsi="宋体" w:eastAsia="宋体" w:cs="宋体"/>
          <w:bCs/>
          <w:kern w:val="2"/>
          <w:sz w:val="24"/>
          <w:szCs w:val="24"/>
          <w:highlight w:val="none"/>
          <w:lang w:val="en-US" w:eastAsia="zh-CN"/>
        </w:rPr>
        <w:t>乙方或其工作人员未</w:t>
      </w:r>
      <w:r>
        <w:rPr>
          <w:rFonts w:hint="eastAsia" w:ascii="宋体" w:hAnsi="宋体" w:eastAsia="宋体" w:cs="宋体"/>
          <w:bCs/>
          <w:kern w:val="2"/>
          <w:sz w:val="24"/>
          <w:szCs w:val="24"/>
          <w:highlight w:val="none"/>
          <w:lang w:eastAsia="zh-CN"/>
        </w:rPr>
        <w:t>按</w:t>
      </w:r>
      <w:r>
        <w:rPr>
          <w:rFonts w:hint="eastAsia" w:ascii="宋体" w:hAnsi="宋体" w:eastAsia="宋体" w:cs="宋体"/>
          <w:bCs/>
          <w:kern w:val="2"/>
          <w:sz w:val="24"/>
          <w:szCs w:val="24"/>
          <w:highlight w:val="none"/>
          <w:lang w:val="en-US" w:eastAsia="zh-CN"/>
        </w:rPr>
        <w:t>本</w:t>
      </w:r>
      <w:r>
        <w:rPr>
          <w:rFonts w:hint="eastAsia" w:ascii="宋体" w:hAnsi="宋体" w:eastAsia="宋体" w:cs="宋体"/>
          <w:bCs/>
          <w:kern w:val="2"/>
          <w:sz w:val="24"/>
          <w:szCs w:val="24"/>
          <w:highlight w:val="none"/>
          <w:lang w:eastAsia="zh-CN"/>
        </w:rPr>
        <w:t>合同</w:t>
      </w:r>
      <w:r>
        <w:rPr>
          <w:rFonts w:hint="eastAsia" w:ascii="宋体" w:hAnsi="宋体" w:eastAsia="宋体" w:cs="宋体"/>
          <w:bCs/>
          <w:kern w:val="2"/>
          <w:sz w:val="24"/>
          <w:szCs w:val="24"/>
          <w:highlight w:val="none"/>
          <w:lang w:val="en-US" w:eastAsia="zh-CN"/>
        </w:rPr>
        <w:t>约定的时间节点完成工作任务</w:t>
      </w:r>
      <w:r>
        <w:rPr>
          <w:rFonts w:hint="eastAsia" w:ascii="宋体" w:hAnsi="宋体" w:eastAsia="宋体" w:cs="宋体"/>
          <w:bCs/>
          <w:kern w:val="2"/>
          <w:sz w:val="24"/>
          <w:szCs w:val="24"/>
          <w:highlight w:val="none"/>
          <w:lang w:eastAsia="zh-CN"/>
        </w:rPr>
        <w:t>，甲方有权要求</w:t>
      </w:r>
      <w:r>
        <w:rPr>
          <w:rFonts w:hint="eastAsia" w:ascii="宋体" w:hAnsi="宋体" w:eastAsia="宋体" w:cs="宋体"/>
          <w:bCs/>
          <w:kern w:val="2"/>
          <w:sz w:val="24"/>
          <w:szCs w:val="24"/>
          <w:highlight w:val="none"/>
          <w:lang w:val="en-US" w:eastAsia="zh-CN"/>
        </w:rPr>
        <w:t>乙方及时整改并更换项目人员</w:t>
      </w:r>
      <w:r>
        <w:rPr>
          <w:rFonts w:hint="eastAsia" w:ascii="宋体" w:hAnsi="宋体" w:eastAsia="宋体" w:cs="宋体"/>
          <w:bCs/>
          <w:kern w:val="2"/>
          <w:sz w:val="24"/>
          <w:szCs w:val="24"/>
          <w:highlight w:val="none"/>
          <w:lang w:eastAsia="zh-CN"/>
        </w:rPr>
        <w:t>。</w:t>
      </w:r>
    </w:p>
    <w:p>
      <w:pPr>
        <w:autoSpaceDE/>
        <w:autoSpaceDN/>
        <w:adjustRightInd/>
        <w:snapToGrid/>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2</w:t>
      </w:r>
      <w:r>
        <w:rPr>
          <w:rFonts w:hint="eastAsia" w:ascii="宋体" w:hAnsi="宋体" w:eastAsia="宋体" w:cs="宋体"/>
          <w:kern w:val="2"/>
          <w:sz w:val="24"/>
          <w:u w:val="none"/>
          <w:lang w:eastAsia="zh-CN"/>
        </w:rPr>
        <w:t>．</w:t>
      </w:r>
      <w:r>
        <w:rPr>
          <w:rFonts w:hint="eastAsia" w:ascii="宋体" w:hAnsi="宋体" w:eastAsia="宋体" w:cs="宋体"/>
          <w:kern w:val="2"/>
          <w:sz w:val="24"/>
        </w:rPr>
        <w:t>对本项目服务交付成果进行审核确认。</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3</w:t>
      </w:r>
      <w:r>
        <w:rPr>
          <w:rFonts w:hint="eastAsia" w:ascii="宋体" w:hAnsi="宋体" w:eastAsia="宋体" w:cs="宋体"/>
          <w:kern w:val="2"/>
          <w:sz w:val="24"/>
          <w:u w:val="none"/>
          <w:lang w:eastAsia="zh-CN"/>
        </w:rPr>
        <w:t>．</w:t>
      </w:r>
      <w:r>
        <w:rPr>
          <w:rFonts w:hint="eastAsia" w:ascii="宋体" w:hAnsi="宋体" w:eastAsia="宋体" w:cs="宋体"/>
          <w:kern w:val="2"/>
          <w:sz w:val="24"/>
        </w:rPr>
        <w:t>甲方发现乙方在本项目服务工作中有违约行为的，有权终止本合同，并追究其违约责任。</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val="en-US"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lang w:val="en-US" w:eastAsia="zh-CN"/>
        </w:rPr>
        <w:t>甲方有权</w:t>
      </w:r>
      <w:r>
        <w:rPr>
          <w:rFonts w:hint="eastAsia" w:ascii="宋体" w:hAnsi="宋体" w:eastAsia="宋体" w:cs="宋体"/>
          <w:kern w:val="2"/>
          <w:sz w:val="24"/>
          <w:lang w:eastAsia="zh-CN"/>
        </w:rPr>
        <w:t>对乙方提交的成果提出修改意见，乙方</w:t>
      </w:r>
      <w:r>
        <w:rPr>
          <w:rFonts w:hint="eastAsia" w:ascii="宋体" w:hAnsi="宋体" w:eastAsia="宋体" w:cs="宋体"/>
          <w:kern w:val="2"/>
          <w:sz w:val="24"/>
          <w:lang w:val="en-US" w:eastAsia="zh-CN"/>
        </w:rPr>
        <w:t>应充分评估，</w:t>
      </w:r>
      <w:r>
        <w:rPr>
          <w:rFonts w:hint="eastAsia" w:ascii="宋体" w:hAnsi="宋体" w:eastAsia="宋体" w:cs="宋体"/>
          <w:kern w:val="2"/>
          <w:sz w:val="24"/>
          <w:lang w:eastAsia="zh-CN"/>
        </w:rPr>
        <w:t>在甲方规定时间内完成修改</w:t>
      </w:r>
      <w:r>
        <w:rPr>
          <w:rFonts w:hint="eastAsia" w:ascii="宋体" w:hAnsi="宋体" w:eastAsia="宋体" w:cs="宋体"/>
          <w:kern w:val="2"/>
          <w:sz w:val="24"/>
          <w:lang w:val="en-US" w:eastAsia="zh-CN"/>
        </w:rPr>
        <w:t>并</w:t>
      </w:r>
      <w:r>
        <w:rPr>
          <w:rFonts w:hint="eastAsia" w:ascii="宋体" w:hAnsi="宋体" w:eastAsia="宋体" w:cs="宋体"/>
          <w:kern w:val="2"/>
          <w:sz w:val="24"/>
          <w:lang w:eastAsia="zh-CN"/>
        </w:rPr>
        <w:t>提交符合要求的成果。</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u w:val="none"/>
          <w:lang w:eastAsia="zh-CN"/>
        </w:rPr>
        <w:t>（</w:t>
      </w:r>
      <w:r>
        <w:rPr>
          <w:rFonts w:hint="eastAsia" w:ascii="宋体" w:hAnsi="宋体" w:eastAsia="宋体" w:cs="宋体"/>
          <w:kern w:val="2"/>
          <w:sz w:val="24"/>
          <w:u w:val="none"/>
          <w:lang w:val="en-US" w:eastAsia="zh-CN"/>
        </w:rPr>
        <w:t>二</w:t>
      </w:r>
      <w:r>
        <w:rPr>
          <w:rFonts w:hint="eastAsia" w:ascii="宋体" w:hAnsi="宋体" w:eastAsia="宋体" w:cs="宋体"/>
          <w:kern w:val="2"/>
          <w:sz w:val="24"/>
          <w:u w:val="none"/>
          <w:lang w:eastAsia="zh-CN"/>
        </w:rPr>
        <w:t>）</w:t>
      </w:r>
      <w:r>
        <w:rPr>
          <w:rFonts w:hint="eastAsia" w:ascii="宋体" w:hAnsi="宋体" w:eastAsia="宋体" w:cs="宋体"/>
          <w:kern w:val="2"/>
          <w:sz w:val="24"/>
        </w:rPr>
        <w:t>甲方的义务</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kern w:val="2"/>
          <w:sz w:val="24"/>
        </w:rPr>
        <w:t>协助乙方收集项目相关资料，向乙方提供本项目相关</w:t>
      </w:r>
      <w:r>
        <w:rPr>
          <w:rFonts w:hint="eastAsia" w:ascii="宋体" w:hAnsi="宋体" w:eastAsia="宋体" w:cs="宋体"/>
          <w:kern w:val="2"/>
          <w:sz w:val="24"/>
          <w:lang w:eastAsia="zh-CN"/>
        </w:rPr>
        <w:t>的</w:t>
      </w:r>
      <w:r>
        <w:rPr>
          <w:rFonts w:hint="eastAsia" w:ascii="宋体" w:hAnsi="宋体" w:eastAsia="宋体" w:cs="宋体"/>
          <w:kern w:val="2"/>
          <w:sz w:val="24"/>
        </w:rPr>
        <w:t>资料</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2</w:t>
      </w:r>
      <w:r>
        <w:rPr>
          <w:rFonts w:hint="eastAsia" w:ascii="宋体" w:hAnsi="宋体" w:eastAsia="宋体" w:cs="宋体"/>
          <w:kern w:val="2"/>
          <w:sz w:val="24"/>
          <w:u w:val="none"/>
          <w:lang w:eastAsia="zh-CN"/>
        </w:rPr>
        <w:t>．</w:t>
      </w:r>
      <w:r>
        <w:rPr>
          <w:rFonts w:hint="eastAsia" w:ascii="宋体" w:hAnsi="宋体" w:eastAsia="宋体" w:cs="宋体"/>
          <w:kern w:val="2"/>
          <w:sz w:val="24"/>
        </w:rPr>
        <w:t>为乙方提供必要的工作条件和工作场所。乙方承诺在甲方职场不开展与本项目无关的工作，不探听、不传播与本项目无关的信息，不干扰甲方业务的正常进行。</w:t>
      </w:r>
    </w:p>
    <w:p>
      <w:pPr>
        <w:autoSpaceDE/>
        <w:autoSpaceDN/>
        <w:adjustRightInd w:val="0"/>
        <w:snapToGrid w:val="0"/>
        <w:spacing w:line="360" w:lineRule="auto"/>
        <w:ind w:firstLine="480" w:firstLineChars="200"/>
        <w:jc w:val="both"/>
        <w:rPr>
          <w:rFonts w:hint="eastAsia" w:ascii="宋体" w:hAnsi="宋体" w:eastAsia="宋体" w:cs="宋体"/>
          <w:color w:val="auto"/>
          <w:kern w:val="2"/>
          <w:sz w:val="24"/>
          <w:u w:val="none"/>
        </w:rPr>
      </w:pPr>
      <w:r>
        <w:rPr>
          <w:rFonts w:hint="eastAsia" w:ascii="宋体" w:hAnsi="宋体" w:eastAsia="宋体" w:cs="宋体"/>
          <w:kern w:val="2"/>
          <w:sz w:val="24"/>
          <w:lang w:val="en-US" w:eastAsia="zh-CN"/>
        </w:rPr>
        <w:t>3</w:t>
      </w:r>
      <w:r>
        <w:rPr>
          <w:rFonts w:hint="eastAsia" w:ascii="宋体" w:hAnsi="宋体" w:eastAsia="宋体" w:cs="宋体"/>
          <w:kern w:val="2"/>
          <w:sz w:val="24"/>
          <w:u w:val="none"/>
          <w:lang w:eastAsia="zh-CN"/>
        </w:rPr>
        <w:t>．</w:t>
      </w:r>
      <w:r>
        <w:rPr>
          <w:rFonts w:hint="eastAsia" w:ascii="宋体" w:hAnsi="宋体" w:eastAsia="宋体" w:cs="宋体"/>
          <w:color w:val="auto"/>
          <w:kern w:val="2"/>
          <w:sz w:val="24"/>
          <w:u w:val="none"/>
          <w:lang w:val="en-US" w:eastAsia="zh-CN"/>
        </w:rPr>
        <w:t>协调</w:t>
      </w:r>
      <w:r>
        <w:rPr>
          <w:rFonts w:hint="eastAsia" w:ascii="宋体" w:hAnsi="宋体" w:eastAsia="宋体" w:cs="宋体"/>
          <w:color w:val="auto"/>
          <w:kern w:val="2"/>
          <w:sz w:val="24"/>
          <w:u w:val="none"/>
        </w:rPr>
        <w:t>解决项目开展中出现的问题。</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rPr>
        <w:t>对乙方提交的项目服务成果提出修改意见。</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5</w:t>
      </w:r>
      <w:r>
        <w:rPr>
          <w:rFonts w:hint="eastAsia" w:ascii="宋体" w:hAnsi="宋体" w:eastAsia="宋体" w:cs="宋体"/>
          <w:kern w:val="2"/>
          <w:sz w:val="24"/>
          <w:u w:val="none"/>
          <w:lang w:eastAsia="zh-CN"/>
        </w:rPr>
        <w:t>．</w:t>
      </w:r>
      <w:r>
        <w:rPr>
          <w:rFonts w:hint="eastAsia" w:ascii="宋体" w:hAnsi="宋体" w:eastAsia="宋体" w:cs="宋体"/>
          <w:kern w:val="2"/>
          <w:sz w:val="24"/>
        </w:rPr>
        <w:t>按本合同书的规定支付服务费用。</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第七条 乙方的权利和义务</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（一）</w:t>
      </w:r>
      <w:r>
        <w:rPr>
          <w:rFonts w:hint="eastAsia" w:ascii="宋体" w:hAnsi="宋体" w:eastAsia="宋体" w:cs="宋体"/>
          <w:kern w:val="2"/>
          <w:sz w:val="24"/>
        </w:rPr>
        <w:t>乙方的权利</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rPr>
        <w:t>要求甲方为本项目服务工作的开展提供必要的资料和</w:t>
      </w:r>
      <w:r>
        <w:rPr>
          <w:rFonts w:hint="eastAsia" w:ascii="宋体" w:hAnsi="宋体" w:eastAsia="宋体" w:cs="宋体"/>
          <w:kern w:val="2"/>
          <w:sz w:val="24"/>
          <w:lang w:val="en-US" w:eastAsia="zh-CN"/>
        </w:rPr>
        <w:t>条件</w:t>
      </w:r>
      <w:r>
        <w:rPr>
          <w:rFonts w:hint="eastAsia" w:ascii="宋体" w:hAnsi="宋体" w:eastAsia="宋体" w:cs="宋体"/>
          <w:kern w:val="2"/>
          <w:sz w:val="24"/>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（二）</w:t>
      </w:r>
      <w:r>
        <w:rPr>
          <w:rFonts w:hint="eastAsia" w:ascii="宋体" w:hAnsi="宋体" w:eastAsia="宋体" w:cs="宋体"/>
          <w:kern w:val="2"/>
          <w:sz w:val="24"/>
        </w:rPr>
        <w:t>乙方的义务</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kern w:val="2"/>
          <w:sz w:val="24"/>
        </w:rPr>
        <w:t>在履行本合同书规定的义务期间，按甲方的要求完成相关方案</w:t>
      </w:r>
      <w:r>
        <w:rPr>
          <w:rFonts w:hint="eastAsia" w:ascii="宋体" w:hAnsi="宋体" w:eastAsia="宋体" w:cs="宋体"/>
          <w:kern w:val="2"/>
          <w:sz w:val="24"/>
          <w:lang w:eastAsia="zh-CN"/>
        </w:rPr>
        <w:t>、</w:t>
      </w:r>
      <w:r>
        <w:rPr>
          <w:rFonts w:hint="eastAsia" w:ascii="宋体" w:hAnsi="宋体" w:eastAsia="宋体" w:cs="宋体"/>
          <w:kern w:val="2"/>
          <w:sz w:val="24"/>
        </w:rPr>
        <w:t>文稿</w:t>
      </w:r>
      <w:r>
        <w:rPr>
          <w:rFonts w:hint="eastAsia" w:ascii="宋体" w:hAnsi="宋体" w:eastAsia="宋体" w:cs="宋体"/>
          <w:kern w:val="2"/>
          <w:sz w:val="24"/>
          <w:lang w:val="en-US" w:eastAsia="zh-CN"/>
        </w:rPr>
        <w:t>及汇报资料</w:t>
      </w:r>
      <w:r>
        <w:rPr>
          <w:rFonts w:hint="eastAsia" w:ascii="宋体" w:hAnsi="宋体" w:eastAsia="宋体" w:cs="宋体"/>
          <w:kern w:val="2"/>
          <w:sz w:val="24"/>
        </w:rPr>
        <w:t>，及时交付服务成果。</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2</w:t>
      </w:r>
      <w:r>
        <w:rPr>
          <w:rFonts w:hint="eastAsia" w:ascii="宋体" w:hAnsi="宋体" w:eastAsia="宋体" w:cs="宋体"/>
          <w:kern w:val="2"/>
          <w:sz w:val="24"/>
          <w:u w:val="none"/>
          <w:lang w:eastAsia="zh-CN"/>
        </w:rPr>
        <w:t>．</w:t>
      </w:r>
      <w:r>
        <w:rPr>
          <w:rFonts w:hint="eastAsia" w:ascii="宋体" w:hAnsi="宋体" w:eastAsia="宋体" w:cs="宋体"/>
          <w:kern w:val="2"/>
          <w:sz w:val="24"/>
        </w:rPr>
        <w:t>对受委托执行业务过程中知悉的企业保密信息严加保密，乙方不得将其知悉的保密信息和企业提供的资料对外泄露。</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3</w:t>
      </w:r>
      <w:r>
        <w:rPr>
          <w:rFonts w:hint="eastAsia" w:ascii="宋体" w:hAnsi="宋体" w:eastAsia="宋体" w:cs="宋体"/>
          <w:kern w:val="2"/>
          <w:sz w:val="24"/>
          <w:u w:val="none"/>
          <w:lang w:eastAsia="zh-CN"/>
        </w:rPr>
        <w:t>．</w:t>
      </w:r>
      <w:r>
        <w:rPr>
          <w:rFonts w:hint="eastAsia" w:ascii="宋体" w:hAnsi="宋体" w:eastAsia="宋体" w:cs="宋体"/>
          <w:kern w:val="2"/>
          <w:sz w:val="24"/>
        </w:rPr>
        <w:t>必须严格按规定开展工作，不得有违约的行为。</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rPr>
        <w:t>乙方必须全面配合甲方单位开展工作。</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val="en-US" w:eastAsia="zh-CN"/>
        </w:rPr>
        <w:t>5</w:t>
      </w:r>
      <w:r>
        <w:rPr>
          <w:rFonts w:hint="eastAsia" w:ascii="宋体" w:hAnsi="宋体" w:eastAsia="宋体" w:cs="宋体"/>
          <w:kern w:val="2"/>
          <w:sz w:val="24"/>
          <w:u w:val="none"/>
          <w:lang w:eastAsia="zh-CN"/>
        </w:rPr>
        <w:t>．</w:t>
      </w:r>
      <w:r>
        <w:rPr>
          <w:rFonts w:hint="eastAsia" w:ascii="宋体" w:hAnsi="宋体" w:eastAsia="宋体" w:cs="宋体"/>
          <w:kern w:val="2"/>
          <w:sz w:val="24"/>
          <w:lang w:eastAsia="zh-CN"/>
        </w:rPr>
        <w:t>乙方根据甲方委托提交的服务成果的知识产权归甲方所有，未经甲方书面许可，乙方不得以任何方式泄露给任何第三方。</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6</w:t>
      </w:r>
      <w:r>
        <w:rPr>
          <w:rFonts w:hint="eastAsia" w:ascii="宋体" w:hAnsi="宋体" w:eastAsia="宋体" w:cs="宋体"/>
          <w:kern w:val="2"/>
          <w:sz w:val="24"/>
          <w:u w:val="none"/>
          <w:lang w:eastAsia="zh-CN"/>
        </w:rPr>
        <w:t>．</w:t>
      </w:r>
      <w:r>
        <w:rPr>
          <w:rFonts w:hint="eastAsia" w:ascii="宋体" w:hAnsi="宋体" w:eastAsia="宋体" w:cs="宋体"/>
          <w:kern w:val="2"/>
          <w:sz w:val="24"/>
          <w:lang w:val="en-US" w:eastAsia="zh-CN"/>
        </w:rPr>
        <w:t>乙方承诺所提供的服务成果不得侵犯第三方知识产权及其他合法权益，否则应由乙方负责与第三方交涉并承担由此引起的一切法律上和经济上的责任。</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第八条 违约与责任</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rPr>
        <w:t>违反本合同约定，违约方应当按照《中华人民共和国民法典》有关条款的规定承担违约责任</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u w:val="none"/>
        </w:rPr>
        <w:t>1</w:t>
      </w:r>
      <w:r>
        <w:rPr>
          <w:rFonts w:hint="eastAsia" w:ascii="宋体" w:hAnsi="宋体" w:eastAsia="宋体" w:cs="宋体"/>
          <w:kern w:val="2"/>
          <w:sz w:val="24"/>
          <w:u w:val="none"/>
          <w:lang w:eastAsia="zh-CN"/>
        </w:rPr>
        <w:t>．</w:t>
      </w:r>
      <w:r>
        <w:rPr>
          <w:rFonts w:hint="eastAsia" w:ascii="宋体" w:hAnsi="宋体" w:eastAsia="宋体" w:cs="宋体"/>
          <w:kern w:val="2"/>
          <w:sz w:val="24"/>
        </w:rPr>
        <w:t>合同生效后，甲方要求终止或解除本合同时，乙方未开始工作的，双方互不追究各方责任</w:t>
      </w:r>
      <w:r>
        <w:rPr>
          <w:rFonts w:hint="eastAsia" w:ascii="宋体" w:hAnsi="宋体" w:eastAsia="宋体" w:cs="宋体"/>
          <w:kern w:val="2"/>
          <w:sz w:val="24"/>
          <w:lang w:eastAsia="zh-CN"/>
        </w:rPr>
        <w:t>；</w:t>
      </w:r>
      <w:r>
        <w:rPr>
          <w:rFonts w:hint="eastAsia" w:ascii="宋体" w:hAnsi="宋体" w:eastAsia="宋体" w:cs="宋体"/>
          <w:kern w:val="2"/>
          <w:sz w:val="24"/>
        </w:rPr>
        <w:t>乙方已开始工作的，乙方应向甲方提交实际已完成的咨询文件或成果，甲方根据乙方实际完成工作量向乙方支付服务费</w:t>
      </w:r>
      <w:r>
        <w:rPr>
          <w:rFonts w:hint="eastAsia" w:ascii="宋体" w:hAnsi="宋体" w:eastAsia="宋体" w:cs="宋体"/>
          <w:kern w:val="2"/>
          <w:sz w:val="24"/>
          <w:lang w:eastAsia="zh-CN"/>
        </w:rPr>
        <w:t>（</w:t>
      </w:r>
      <w:r>
        <w:rPr>
          <w:rFonts w:hint="eastAsia" w:ascii="宋体" w:hAnsi="宋体" w:eastAsia="宋体" w:cs="宋体"/>
          <w:kern w:val="2"/>
          <w:sz w:val="24"/>
        </w:rPr>
        <w:t>因乙方原因导致合同解除或终止的无需支付</w:t>
      </w:r>
      <w:r>
        <w:rPr>
          <w:rFonts w:hint="eastAsia" w:ascii="宋体" w:hAnsi="宋体" w:eastAsia="宋体" w:cs="宋体"/>
          <w:kern w:val="2"/>
          <w:sz w:val="24"/>
          <w:lang w:eastAsia="zh-CN"/>
        </w:rPr>
        <w:t>）</w:t>
      </w:r>
      <w:r>
        <w:rPr>
          <w:rFonts w:hint="eastAsia" w:ascii="宋体" w:hAnsi="宋体" w:eastAsia="宋体" w:cs="宋体"/>
          <w:kern w:val="2"/>
          <w:sz w:val="24"/>
        </w:rPr>
        <w:t>。</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u w:val="none"/>
          <w:lang w:val="en-US" w:eastAsia="zh-CN"/>
        </w:rPr>
        <w:t>2.</w:t>
      </w:r>
      <w:r>
        <w:rPr>
          <w:rFonts w:hint="eastAsia" w:ascii="宋体" w:hAnsi="宋体" w:eastAsia="宋体" w:cs="宋体"/>
          <w:kern w:val="2"/>
          <w:sz w:val="24"/>
        </w:rPr>
        <w:t>合同生效后，乙方要求终止或解除合同的，乙方向甲方支付合同价款20%作为违约金，同时返还甲方已付费用</w:t>
      </w:r>
      <w:r>
        <w:rPr>
          <w:rFonts w:hint="eastAsia" w:ascii="宋体" w:hAnsi="宋体" w:eastAsia="宋体" w:cs="宋体"/>
          <w:kern w:val="2"/>
          <w:sz w:val="24"/>
          <w:lang w:eastAsia="zh-CN"/>
        </w:rPr>
        <w:t>（</w:t>
      </w:r>
      <w:r>
        <w:rPr>
          <w:rFonts w:hint="eastAsia" w:ascii="宋体" w:hAnsi="宋体" w:eastAsia="宋体" w:cs="宋体"/>
          <w:kern w:val="2"/>
          <w:sz w:val="24"/>
        </w:rPr>
        <w:t>如有</w:t>
      </w:r>
      <w:r>
        <w:rPr>
          <w:rFonts w:hint="eastAsia" w:ascii="宋体" w:hAnsi="宋体" w:eastAsia="宋体" w:cs="宋体"/>
          <w:kern w:val="2"/>
          <w:sz w:val="24"/>
          <w:lang w:eastAsia="zh-CN"/>
        </w:rPr>
        <w:t>）</w:t>
      </w:r>
      <w:r>
        <w:rPr>
          <w:rFonts w:hint="eastAsia" w:ascii="宋体" w:hAnsi="宋体" w:eastAsia="宋体" w:cs="宋体"/>
          <w:kern w:val="2"/>
          <w:sz w:val="24"/>
        </w:rPr>
        <w:t>，并承担由此</w:t>
      </w:r>
      <w:r>
        <w:rPr>
          <w:rFonts w:hint="eastAsia" w:hAnsi="宋体" w:cs="宋体"/>
          <w:kern w:val="2"/>
          <w:sz w:val="24"/>
          <w:lang w:val="en-US" w:eastAsia="zh-CN"/>
        </w:rPr>
        <w:t>给甲方</w:t>
      </w:r>
      <w:r>
        <w:rPr>
          <w:rFonts w:hint="eastAsia" w:ascii="宋体" w:hAnsi="宋体" w:eastAsia="宋体" w:cs="宋体"/>
          <w:kern w:val="2"/>
          <w:sz w:val="24"/>
        </w:rPr>
        <w:t>造成的损失</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3.</w:t>
      </w:r>
      <w:r>
        <w:rPr>
          <w:rFonts w:hint="eastAsia" w:ascii="宋体" w:hAnsi="宋体" w:eastAsia="宋体" w:cs="宋体"/>
          <w:kern w:val="2"/>
          <w:sz w:val="24"/>
        </w:rPr>
        <w:t>乙方未按本合同所约定时间提交成果，每逾期提交一个日历天应支付甲方合同价款1%的违约金</w:t>
      </w:r>
      <w:r>
        <w:rPr>
          <w:rFonts w:hint="eastAsia" w:ascii="宋体" w:hAnsi="宋体" w:eastAsia="宋体" w:cs="宋体"/>
          <w:kern w:val="2"/>
          <w:sz w:val="24"/>
          <w:lang w:eastAsia="zh-CN"/>
        </w:rPr>
        <w:t>；</w:t>
      </w:r>
      <w:r>
        <w:rPr>
          <w:rFonts w:hint="eastAsia" w:ascii="宋体" w:hAnsi="宋体" w:eastAsia="宋体" w:cs="宋体"/>
          <w:kern w:val="2"/>
          <w:sz w:val="24"/>
        </w:rPr>
        <w:t>逾期超过20个日历天，甲方有权单方解除合同，并同时依法委托有资质的第三方继续履行本合同义务，乙方应按合同价款的20%支付违约金，并承担由此给甲方造成的损失。</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rPr>
        <w:t>甲方未按照规定期限向乙方提交资料时，乙方交付成果的时间相应顺延。由于乙方的原因延误交付时间，乙方交付成果的时间不予顺延。</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eastAsia="zh-CN"/>
        </w:rPr>
        <w:t>5</w:t>
      </w:r>
      <w:r>
        <w:rPr>
          <w:rFonts w:hint="eastAsia" w:ascii="宋体" w:hAnsi="宋体" w:eastAsia="宋体" w:cs="宋体"/>
          <w:kern w:val="2"/>
          <w:sz w:val="24"/>
          <w:u w:val="none"/>
          <w:lang w:eastAsia="zh-CN"/>
        </w:rPr>
        <w:t>．</w:t>
      </w:r>
      <w:r>
        <w:rPr>
          <w:rFonts w:hint="eastAsia" w:ascii="宋体" w:hAnsi="宋体" w:eastAsia="宋体" w:cs="宋体"/>
          <w:kern w:val="2"/>
          <w:sz w:val="24"/>
        </w:rPr>
        <w:t>由于政策改变，或甲方原因而造成项目无法审批的，由甲方自行承担责任</w:t>
      </w:r>
      <w:r>
        <w:rPr>
          <w:rFonts w:hint="eastAsia" w:ascii="宋体" w:hAnsi="宋体" w:eastAsia="宋体" w:cs="宋体"/>
          <w:kern w:val="2"/>
          <w:sz w:val="24"/>
          <w:lang w:eastAsia="zh-CN"/>
        </w:rPr>
        <w:t>；</w:t>
      </w:r>
      <w:r>
        <w:rPr>
          <w:rFonts w:hint="eastAsia" w:ascii="宋体" w:hAnsi="宋体" w:eastAsia="宋体" w:cs="宋体"/>
          <w:kern w:val="2"/>
          <w:sz w:val="24"/>
        </w:rPr>
        <w:t>由于编写质量问题造成项目无法通过审批的，由乙方负责</w:t>
      </w:r>
      <w:r>
        <w:rPr>
          <w:rFonts w:hint="eastAsia" w:ascii="宋体" w:hAnsi="宋体" w:eastAsia="宋体" w:cs="宋体"/>
          <w:kern w:val="2"/>
          <w:sz w:val="24"/>
          <w:lang w:eastAsia="zh-CN"/>
        </w:rPr>
        <w:t>，</w:t>
      </w:r>
      <w:r>
        <w:rPr>
          <w:rFonts w:hint="eastAsia" w:ascii="宋体" w:hAnsi="宋体" w:eastAsia="宋体" w:cs="宋体"/>
          <w:kern w:val="2"/>
          <w:sz w:val="24"/>
        </w:rPr>
        <w:t>乙方应完善相关工作直至通过审批，并支付甲方本合同价款5%的违约金</w:t>
      </w:r>
      <w:r>
        <w:rPr>
          <w:rFonts w:hint="eastAsia" w:ascii="宋体" w:hAnsi="宋体" w:eastAsia="宋体" w:cs="宋体"/>
          <w:kern w:val="2"/>
          <w:sz w:val="24"/>
          <w:lang w:eastAsia="zh-CN"/>
        </w:rPr>
        <w:t>；</w:t>
      </w:r>
      <w:r>
        <w:rPr>
          <w:rFonts w:hint="eastAsia" w:ascii="宋体" w:hAnsi="宋体" w:eastAsia="宋体" w:cs="宋体"/>
          <w:kern w:val="2"/>
          <w:sz w:val="24"/>
        </w:rPr>
        <w:t>修改两次仍无法通过审批的或拒绝修改的，甲方有权解除合同并要求乙方支付合同价款20%的违约金</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eastAsia="zh-CN"/>
        </w:rPr>
        <w:t>6</w:t>
      </w:r>
      <w:r>
        <w:rPr>
          <w:rFonts w:hint="eastAsia" w:ascii="宋体" w:hAnsi="宋体" w:eastAsia="宋体" w:cs="宋体"/>
          <w:kern w:val="2"/>
          <w:sz w:val="24"/>
          <w:u w:val="none"/>
          <w:lang w:eastAsia="zh-CN"/>
        </w:rPr>
        <w:t>．</w:t>
      </w:r>
      <w:r>
        <w:rPr>
          <w:rFonts w:hint="eastAsia" w:ascii="宋体" w:hAnsi="宋体" w:eastAsia="宋体" w:cs="宋体"/>
          <w:kern w:val="2"/>
          <w:sz w:val="24"/>
        </w:rPr>
        <w:t>乙方应确保提供服务过程中无安全事故发生，如因措施不当、管理疏漏等各种原因造成其职工雇员或任何其他人人身或财产损害的，由乙方赔偿甲方的损失</w:t>
      </w:r>
      <w:r>
        <w:rPr>
          <w:rFonts w:hint="eastAsia" w:ascii="宋体" w:hAnsi="宋体" w:eastAsia="宋体" w:cs="宋体"/>
          <w:kern w:val="2"/>
          <w:sz w:val="24"/>
          <w:lang w:eastAsia="zh-CN"/>
        </w:rPr>
        <w:t>（</w:t>
      </w:r>
      <w:r>
        <w:rPr>
          <w:rFonts w:hint="eastAsia" w:ascii="宋体" w:hAnsi="宋体" w:eastAsia="宋体" w:cs="宋体"/>
          <w:kern w:val="2"/>
          <w:sz w:val="24"/>
        </w:rPr>
        <w:t>包括但不限于相关的赔偿费用、诉讼费、保全费、鉴定费、公证费、律师费、差旅费等所有费用</w:t>
      </w:r>
      <w:r>
        <w:rPr>
          <w:rFonts w:hint="eastAsia" w:ascii="宋体" w:hAnsi="宋体" w:eastAsia="宋体" w:cs="宋体"/>
          <w:kern w:val="2"/>
          <w:sz w:val="24"/>
          <w:lang w:eastAsia="zh-CN"/>
        </w:rPr>
        <w:t>）。</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期限内，未经甲方书面同意，乙方不得将本合同项下的服务工作转让给任何第三方，否则甲方有权解除本合同，并要求乙方退还已支付的费用且按本合同总额的20%向甲方支付违约金，违约金不够赔偿甲方损失的，乙方需继续赔偿。</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第九条 合同纠纷的解决</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rPr>
        <w:t>在履行合同的过程中，甲、乙双方如产生合同纠纷，</w:t>
      </w:r>
      <w:r>
        <w:rPr>
          <w:rFonts w:hint="eastAsia" w:ascii="宋体" w:hAnsi="宋体" w:eastAsia="宋体" w:cs="宋体"/>
          <w:kern w:val="2"/>
          <w:sz w:val="24"/>
          <w:lang w:val="en-US" w:eastAsia="zh-CN"/>
        </w:rPr>
        <w:t>各方应首先通过友好协商或调解解决，</w:t>
      </w:r>
      <w:r>
        <w:rPr>
          <w:rFonts w:hint="eastAsia" w:ascii="宋体" w:hAnsi="宋体" w:eastAsia="宋体" w:cs="宋体"/>
          <w:kern w:val="2"/>
          <w:sz w:val="24"/>
        </w:rPr>
        <w:t>协商不成的情况下，可向甲方所在地人民法院提起诉讼。</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第十条 其他</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kern w:val="2"/>
          <w:sz w:val="24"/>
        </w:rPr>
        <w:t>本合同如与</w:t>
      </w:r>
      <w:r>
        <w:rPr>
          <w:rFonts w:hint="eastAsia" w:ascii="宋体" w:hAnsi="宋体" w:eastAsia="宋体" w:cs="宋体"/>
          <w:kern w:val="2"/>
          <w:sz w:val="24"/>
          <w:lang w:eastAsia="zh-CN"/>
        </w:rPr>
        <w:t>法律、法规</w:t>
      </w:r>
      <w:r>
        <w:rPr>
          <w:rFonts w:hint="eastAsia" w:ascii="宋体" w:hAnsi="宋体" w:eastAsia="宋体" w:cs="宋体"/>
          <w:kern w:val="2"/>
          <w:sz w:val="24"/>
        </w:rPr>
        <w:t>及国家相关规定不符的，以</w:t>
      </w:r>
      <w:r>
        <w:rPr>
          <w:rFonts w:hint="eastAsia" w:ascii="宋体" w:hAnsi="宋体" w:eastAsia="宋体" w:cs="宋体"/>
          <w:kern w:val="2"/>
          <w:sz w:val="24"/>
          <w:lang w:eastAsia="zh-CN"/>
        </w:rPr>
        <w:t>法律、法规</w:t>
      </w:r>
      <w:r>
        <w:rPr>
          <w:rFonts w:hint="eastAsia" w:ascii="宋体" w:hAnsi="宋体" w:eastAsia="宋体" w:cs="宋体"/>
          <w:kern w:val="2"/>
          <w:sz w:val="24"/>
        </w:rPr>
        <w:t>及国家的相关规定为准。</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本合同书未尽事宜，由甲乙双方根据执行需要，另行签订补充协议约定。补充协议作为合同的附件，具有同等法律效力。</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未经甲方书面同意，本合同不得以任何形式转委托或转包、分包。</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本合同自双方签字盖章后生效，一式肆份，各份合同均具有同等法律效力，甲方贰份，乙方贰份。</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本合同附件是本合同不可分割内容，与本合同同时生效，同具法律效力。合同条款与附件、采购文件、报价文件等其他文件不一致的，以有利于甲方的约定／解释为准。</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第十一条 合同附件</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1.报价文件</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2.用户需求书</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3.保密协议</w:t>
      </w:r>
    </w:p>
    <w:p>
      <w:pPr>
        <w:pStyle w:val="8"/>
        <w:rPr>
          <w:rFonts w:hint="default"/>
          <w:lang w:val="en-US" w:eastAsia="zh-CN"/>
        </w:rPr>
      </w:pPr>
      <w:r>
        <w:rPr>
          <w:rFonts w:hint="eastAsia" w:ascii="宋体" w:hAnsi="宋体" w:cs="宋体"/>
          <w:kern w:val="2"/>
          <w:sz w:val="24"/>
          <w:szCs w:val="24"/>
          <w:lang w:val="en-US" w:eastAsia="zh-CN" w:bidi="ar-SA"/>
        </w:rPr>
        <w:t xml:space="preserve">  4.廉洁协议书</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.项目配备人员名单</w:t>
      </w:r>
    </w:p>
    <w:p>
      <w:pPr>
        <w:widowControl w:val="0"/>
        <w:spacing w:after="120"/>
        <w:jc w:val="both"/>
        <w:rPr>
          <w:rFonts w:hint="eastAsia" w:ascii="宋体" w:hAnsi="宋体" w:eastAsia="宋体" w:cs="宋体"/>
          <w:kern w:val="2"/>
          <w:sz w:val="24"/>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widowControl w:val="0"/>
        <w:spacing w:after="120"/>
        <w:ind w:firstLine="480" w:firstLineChars="200"/>
        <w:jc w:val="both"/>
        <w:rPr>
          <w:rFonts w:hint="eastAsia" w:ascii="Times New Roman" w:hAnsi="Times New Roman" w:eastAsia="宋体" w:cs="Times New Roman"/>
          <w:kern w:val="2"/>
          <w:sz w:val="21"/>
          <w:szCs w:val="24"/>
          <w:lang w:val="en-US" w:eastAsia="zh-CN" w:bidi="ar-SA"/>
        </w:rPr>
      </w:pPr>
      <w:r>
        <w:rPr>
          <w:rFonts w:hint="eastAsia" w:ascii="宋体" w:hAnsi="宋体" w:eastAsia="宋体" w:cs="宋体"/>
          <w:bCs w:val="0"/>
          <w:kern w:val="2"/>
          <w:sz w:val="24"/>
          <w:szCs w:val="24"/>
          <w:lang w:val="en-US" w:eastAsia="zh-CN" w:bidi="ar-SA"/>
        </w:rPr>
        <w:t>（以下为签署页，无合同正文）</w:t>
      </w:r>
    </w:p>
    <w:tbl>
      <w:tblPr>
        <w:tblStyle w:val="21"/>
        <w:tblW w:w="8522" w:type="dxa"/>
        <w:tblInd w:w="0" w:type="dxa"/>
        <w:tblLayout w:type="fixed"/>
        <w:tblCellMar>
          <w:top w:w="0" w:type="dxa"/>
          <w:left w:w="108" w:type="dxa"/>
          <w:bottom w:w="0" w:type="dxa"/>
          <w:right w:w="108" w:type="dxa"/>
        </w:tblCellMar>
      </w:tblPr>
      <w:tblGrid>
        <w:gridCol w:w="4494"/>
        <w:gridCol w:w="4028"/>
      </w:tblGrid>
      <w:tr>
        <w:tblPrEx>
          <w:tblCellMar>
            <w:top w:w="0" w:type="dxa"/>
            <w:left w:w="108" w:type="dxa"/>
            <w:bottom w:w="0" w:type="dxa"/>
            <w:right w:w="108" w:type="dxa"/>
          </w:tblCellMar>
        </w:tblPrEx>
        <w:tc>
          <w:tcPr>
            <w:tcW w:w="4494"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rPr>
            </w:pPr>
            <w:r>
              <w:rPr>
                <w:rFonts w:hint="eastAsia" w:ascii="宋体" w:hAnsi="宋体" w:eastAsia="宋体" w:cs="宋体"/>
                <w:kern w:val="2"/>
                <w:sz w:val="24"/>
              </w:rPr>
              <w:t>甲方（盖章）：</w:t>
            </w:r>
            <w:r>
              <w:rPr>
                <w:rFonts w:hint="eastAsia" w:ascii="宋体" w:hAnsi="宋体" w:eastAsia="宋体" w:cs="宋体"/>
                <w:kern w:val="2"/>
                <w:sz w:val="24"/>
                <w:shd w:val="clear" w:color="auto" w:fill="FFFFFF"/>
              </w:rPr>
              <w:t>东莞市水务集团有限公司</w:t>
            </w:r>
          </w:p>
        </w:tc>
        <w:tc>
          <w:tcPr>
            <w:tcW w:w="4028"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lang w:val="en-US"/>
              </w:rPr>
            </w:pPr>
            <w:r>
              <w:rPr>
                <w:rFonts w:hint="eastAsia" w:ascii="宋体" w:hAnsi="宋体" w:eastAsia="宋体" w:cs="宋体"/>
                <w:kern w:val="2"/>
                <w:sz w:val="24"/>
              </w:rPr>
              <w:t>乙方（盖章）：</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法定代表人：</w:t>
            </w:r>
          </w:p>
        </w:tc>
        <w:tc>
          <w:tcPr>
            <w:tcW w:w="4028"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法定代表人：</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 xml:space="preserve">人： </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人：</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地址：东莞市东城街道育华路1号</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r>
              <w:rPr>
                <w:rFonts w:hint="default" w:ascii="Times New Roman" w:hAnsi="Times New Roman" w:eastAsia="宋体" w:cs="Times New Roman"/>
                <w:kern w:val="2"/>
                <w:sz w:val="24"/>
                <w:lang w:val="en-US" w:eastAsia="zh-CN"/>
              </w:rPr>
              <w:t>0769-27289769</w:t>
            </w:r>
          </w:p>
        </w:tc>
        <w:tc>
          <w:tcPr>
            <w:tcW w:w="4028"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开户银行：中国工商银行东莞分行</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开户银行：</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账号：</w:t>
            </w:r>
            <w:r>
              <w:rPr>
                <w:rFonts w:hint="default" w:ascii="Times New Roman" w:hAnsi="Times New Roman" w:eastAsia="宋体" w:cs="Times New Roman"/>
                <w:kern w:val="2"/>
                <w:sz w:val="24"/>
                <w:lang w:val="en-US" w:eastAsia="zh-CN"/>
              </w:rPr>
              <w:t>2010021309200288889</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账号：</w:t>
            </w:r>
          </w:p>
        </w:tc>
      </w:tr>
    </w:tbl>
    <w:p>
      <w:pPr>
        <w:autoSpaceDE/>
        <w:autoSpaceDN/>
        <w:adjustRightInd/>
        <w:spacing w:line="460" w:lineRule="exact"/>
        <w:ind w:firstLine="0" w:firstLineChars="0"/>
        <w:jc w:val="both"/>
        <w:rPr>
          <w:rFonts w:hint="eastAsia" w:ascii="Times New Roman" w:hAnsi="Times New Roman" w:eastAsia="宋体" w:cs="Arial"/>
          <w:bCs/>
          <w:kern w:val="2"/>
          <w:sz w:val="24"/>
        </w:rPr>
      </w:pPr>
    </w:p>
    <w:p>
      <w:pPr>
        <w:autoSpaceDE/>
        <w:autoSpaceDN/>
        <w:adjustRightInd/>
        <w:spacing w:line="360" w:lineRule="auto"/>
        <w:ind w:firstLine="0" w:firstLineChars="0"/>
        <w:jc w:val="both"/>
        <w:rPr>
          <w:rFonts w:hint="eastAsia" w:ascii="宋体" w:hAnsi="宋体" w:eastAsia="宋体" w:cs="宋体"/>
          <w:kern w:val="2"/>
          <w:sz w:val="24"/>
          <w:lang w:val="en-US" w:eastAsia="zh-CN"/>
        </w:rPr>
      </w:pPr>
      <w:r>
        <w:rPr>
          <w:rFonts w:hint="eastAsia" w:ascii="Times New Roman" w:hAnsi="Times New Roman" w:eastAsia="宋体" w:cs="Times New Roman"/>
          <w:kern w:val="2"/>
          <w:sz w:val="21"/>
        </w:rPr>
        <w:br w:type="page"/>
      </w:r>
    </w:p>
    <w:p>
      <w:pPr>
        <w:pStyle w:val="60"/>
        <w:pageBreakBefore w:val="0"/>
        <w:kinsoku/>
        <w:wordWrap/>
        <w:overflowPunct/>
        <w:topLinePunct w:val="0"/>
        <w:autoSpaceDE/>
        <w:autoSpaceDN/>
        <w:bidi w:val="0"/>
        <w:adjustRightInd/>
        <w:spacing w:line="36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保 密 协 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甲方（委托方）：</w:t>
      </w:r>
      <w:r>
        <w:rPr>
          <w:rFonts w:hint="eastAsia" w:ascii="宋体" w:hAnsi="宋体" w:eastAsia="宋体" w:cs="宋体"/>
          <w:kern w:val="2"/>
          <w:sz w:val="24"/>
          <w:szCs w:val="24"/>
          <w:u w:val="single"/>
        </w:rPr>
        <w:t xml:space="preserve">东莞市水务集团有限公司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lang w:val="en-US" w:eastAsia="zh-CN"/>
        </w:rPr>
      </w:pPr>
      <w:r>
        <w:rPr>
          <w:rFonts w:hint="eastAsia" w:ascii="宋体" w:hAnsi="宋体" w:eastAsia="宋体" w:cs="宋体"/>
          <w:kern w:val="2"/>
          <w:sz w:val="24"/>
          <w:szCs w:val="24"/>
        </w:rPr>
        <w:t>乙方（受托方）：</w:t>
      </w:r>
      <w:r>
        <w:rPr>
          <w:rFonts w:hint="eastAsia" w:ascii="宋体" w:hAnsi="宋体" w:eastAsia="宋体" w:cs="宋体"/>
          <w:kern w:val="2"/>
          <w:sz w:val="24"/>
          <w:szCs w:val="24"/>
          <w:u w:val="single"/>
          <w:lang w:val="en-US" w:eastAsia="zh-CN"/>
        </w:rPr>
        <w:t xml:space="preserve">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一、保密信息的定义</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双方确认，本协议保密信息主要指甲方向乙方提供的</w:t>
      </w:r>
      <w:r>
        <w:rPr>
          <w:rFonts w:hint="eastAsia" w:ascii="宋体" w:hAnsi="宋体" w:eastAsia="宋体" w:cs="宋体"/>
          <w:color w:val="auto"/>
          <w:sz w:val="24"/>
          <w:szCs w:val="24"/>
        </w:rPr>
        <w:t>排水设施基础地理信息数据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业务数据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管网运营平台应用账号及内容数据、相关手册、源代码及资料等</w:t>
      </w:r>
      <w:r>
        <w:rPr>
          <w:rFonts w:hint="eastAsia" w:ascii="宋体" w:hAnsi="宋体" w:eastAsia="宋体" w:cs="宋体"/>
          <w:color w:val="auto"/>
          <w:sz w:val="24"/>
          <w:szCs w:val="24"/>
        </w:rPr>
        <w:t>，同时，其他信息不论以口头、书面或电子形式为载体，亦不论是否标明或说明为保密信息，均属本协议所指保密信息。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保密信息不包括接受方能够提出足够合理证据证明的下述信息、数据、技术密诀、文件或材料：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1、在透露的时候，接受方已掌握的信息；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2、在透露前或透露时，已成为公开的信息；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3、提供方书面同意对外公开的信息。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二、保密责任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1、乙方保证将所接受之保密信息仅用于与合作有关的目的或用途；且不得于合作结束后或于合作项目外的其他业务中使用接受的商业秘密。</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2、在本协议实施过程中以及本协议履行完毕后，乙方均不得使用其获得的甲方的保密信息从事与甲方有竞争性的业务。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1)尽可能地减少知悉甲方保密信息的人员范围，知悉甲方保密信息的人员只能限于乙方有必要知悉保密信息的工作人员，工作人员包括乙方管理人员、职员及顾问。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2)乙方将制定严格的保密制度，实行保密监察制度。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5、乙方一旦发现或应该发现保密信息被泄露、不正当使用或未经甲方授权使用，应立即通知甲方，并采取合理措施防止保密信息进一步的泄露或使用，尽量使秘密信息的泄露控制在最低程度。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6、若法院、政府部门或有关机构按照法律法规要求乙方提供甲方保密信息，乙方应立即通知甲方，以便甲方能以保密为抗辩理由或取得保护措施。乙方应用尽所有可行的措施来保护该保密信息。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三、保密期限</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乙方对所接受之保密信息的保密期限：自保密信息披露时起（无论披露时间在本协议生效之前还是之后），至该信息被合法公开时止，乙方均应按本协议之约定承担保密义务。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1.若乙方或乙方工作人员故意或过失违反本协议的保密义务，乙方应一次性向甲方支付违约金共计¥50000元；若前述费用不足以弥补甲方实际损失的，甲方有权另行追偿。</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2.甲方因调查乙方违约或侵权行为而支付的合理费用，包括但不限于律师费、公证费、取证费等，应当包含在损失赔偿之内。</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4.任何有关本软件和本声明的争议、纠纷，均适用中华人民共和国的法律。本声明的解释权及对本软件使用的最终解释权均属</w:t>
      </w:r>
      <w:r>
        <w:rPr>
          <w:rFonts w:hint="eastAsia" w:ascii="宋体" w:hAnsi="宋体" w:eastAsia="宋体" w:cs="宋体"/>
          <w:sz w:val="24"/>
          <w:szCs w:val="24"/>
          <w:lang w:val="en-US" w:eastAsia="zh-CN"/>
        </w:rPr>
        <w:t>甲方</w:t>
      </w:r>
      <w:r>
        <w:rPr>
          <w:rFonts w:hint="eastAsia" w:ascii="宋体" w:hAnsi="宋体" w:eastAsia="宋体" w:cs="宋体"/>
          <w:sz w:val="24"/>
          <w:szCs w:val="24"/>
        </w:rPr>
        <w:t>所有。任何有关本软件和本声明的争议，均由</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所在地人民法院诉讼管辖。</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五、争议解决</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在协议履行过程中，凡因本协议引起的或与本协议有关的任何争议，双方应协商解决；协商不成的，任何一方均可向甲方所在地人民法院提起诉讼。</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六、法律适用</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本协议适用中华人民共和国法律法规。</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七、协议生效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本协议自双方法定代表人（或授权代表）签字并盖章后生效。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八、协议文本</w:t>
      </w:r>
    </w:p>
    <w:p>
      <w:pPr>
        <w:pStyle w:val="6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一式伍份，甲方叁份，乙方贰份</w:t>
      </w:r>
      <w:r>
        <w:rPr>
          <w:rFonts w:hint="eastAsia" w:ascii="宋体" w:hAnsi="宋体" w:eastAsia="宋体" w:cs="宋体"/>
          <w:sz w:val="24"/>
          <w:szCs w:val="24"/>
        </w:rPr>
        <w:t>，具有同等法律效力。</w:t>
      </w:r>
    </w:p>
    <w:tbl>
      <w:tblPr>
        <w:tblStyle w:val="21"/>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blPrEx>
          <w:tblCellMar>
            <w:top w:w="0" w:type="dxa"/>
            <w:left w:w="108" w:type="dxa"/>
            <w:bottom w:w="0" w:type="dxa"/>
            <w:right w:w="108" w:type="dxa"/>
          </w:tblCellMar>
        </w:tblPrEx>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甲方（盖章）：</w:t>
            </w:r>
            <w:r>
              <w:rPr>
                <w:rFonts w:hint="eastAsia" w:ascii="宋体" w:hAnsi="宋体" w:eastAsia="宋体" w:cs="宋体"/>
                <w:kern w:val="2"/>
                <w:sz w:val="24"/>
                <w:szCs w:val="24"/>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乙方（盖章）：</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法定代表人：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开户银行：</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账号：</w:t>
            </w:r>
          </w:p>
        </w:tc>
      </w:tr>
    </w:tbl>
    <w:p>
      <w:pPr>
        <w:rPr>
          <w:b/>
          <w:color w:val="000000" w:themeColor="text1"/>
          <w14:textFill>
            <w14:solidFill>
              <w14:schemeClr w14:val="tx1"/>
            </w14:solidFill>
          </w14:textFill>
        </w:rPr>
      </w:pPr>
      <w:r>
        <w:rPr>
          <w:rFonts w:hint="default" w:ascii="Times New Roman" w:hAnsi="Times New Roman" w:eastAsia="宋体" w:cs="Times New Roman"/>
          <w:kern w:val="2"/>
          <w:sz w:val="21"/>
          <w:szCs w:val="24"/>
          <w:lang w:val="en-US" w:eastAsia="zh-CN" w:bidi="ar-SA"/>
        </w:rPr>
        <w:br w:type="page"/>
      </w:r>
    </w:p>
    <w:p>
      <w:pPr>
        <w:pStyle w:val="60"/>
        <w:autoSpaceDE/>
        <w:autoSpaceDN/>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廉洁协议书</w:t>
      </w:r>
    </w:p>
    <w:p>
      <w:pPr>
        <w:spacing w:line="600" w:lineRule="exact"/>
        <w:ind w:right="36" w:rightChars="15"/>
        <w:jc w:val="center"/>
        <w:rPr>
          <w:rFonts w:hint="eastAsia" w:ascii="宋体" w:hAnsi="宋体"/>
          <w:b/>
          <w:sz w:val="44"/>
          <w:szCs w:val="4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（招标编号：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甲方（业主单位）：</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乙方：</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  甲乙双方的权利和义务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（一）严格遵守党和国家有关法律法规等有关廉洁从业规定。</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（二）严格执行本项目的合同文件，自觉按合同办事。</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（三）双方的业务活动坚持公开、公正、诚信、透明的原则（除法律认定的商业秘密和合同文件另有规定之外）不得损害国家和集体利益，违反工程建设管理及其他法律法规规章制度。</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（四）建立健全廉洁制度，开展廉洁教育，设立廉洁监督</w:t>
      </w:r>
      <w:r>
        <w:rPr>
          <w:rFonts w:hint="eastAsia" w:ascii="宋体" w:hAnsi="宋体" w:eastAsia="宋体" w:cs="宋体"/>
          <w:sz w:val="24"/>
          <w:szCs w:val="24"/>
          <w:lang w:val="en-US" w:eastAsia="zh-CN"/>
        </w:rPr>
        <w:t>公</w:t>
      </w:r>
      <w:r>
        <w:rPr>
          <w:rFonts w:hint="eastAsia" w:ascii="宋体" w:hAnsi="宋体" w:eastAsia="宋体" w:cs="宋体"/>
          <w:sz w:val="24"/>
          <w:szCs w:val="24"/>
        </w:rPr>
        <w:t>示牌，公布举报电话，监督并认真查处违法违纪行为。</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（五）发现对方在业务活动中有违反廉洁规定的行为，有及时提醒对方纠正的权利和义务。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（六）发现对方严重违反本</w:t>
      </w:r>
      <w:r>
        <w:rPr>
          <w:rFonts w:hint="eastAsia" w:ascii="宋体" w:hAnsi="宋体" w:eastAsia="宋体" w:cs="宋体"/>
          <w:sz w:val="24"/>
          <w:szCs w:val="24"/>
          <w:lang w:eastAsia="zh-CN"/>
        </w:rPr>
        <w:t>协议</w:t>
      </w:r>
      <w:r>
        <w:rPr>
          <w:rFonts w:hint="eastAsia" w:ascii="宋体" w:hAnsi="宋体" w:eastAsia="宋体" w:cs="宋体"/>
          <w:sz w:val="24"/>
          <w:szCs w:val="24"/>
        </w:rPr>
        <w:t>义务条款的行为，有向其上级有关部门举报、建议给予处理并要求告知处理结果的权利。</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第二条  甲方的义务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（一）甲方及其工作人员不得索要或接受乙方的礼金、有价证券和贵重物品，不得在乙方报销任何应由甲方或个人支付的费用。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（二）甲方工作人员不得参加乙方安排的高消费宴请和娱乐活动；不得接受乙方提供的通讯工具、交通工具和高档办公用品。</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（三）甲方及其工作人员不得要求或者接受乙方为其住房装修、婚丧嫁娶活动、家属或亲友的工作安排以及出国出境、旅游等提供方便。</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（四）甲方工作人员不得向乙方介绍其家属或者亲友（包括家属或亲友开办的公司企业）从事于本项目涉及的经济业务活动。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（五）甲方及其工作人员不得以任何理由向乙方推荐分包单位，不得要求乙方购买合同规定外的材料和设备。</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（六）甲方及其工作人员不得进行违反廉洁规定的其他活动。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（七）甲方应对甲方工作人员进行廉洁监督管理，如甲方工作人员违反本协议第一、第二条，甲方应依据有关法律法规、党纪规定对其进行处理；涉嫌犯罪的，甲方应将其移交司法机关追究刑事责任。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第三条  乙方义务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（一）乙方不得以任何理由向甲方及其工作人员馈赠礼金、有价证券、贵重礼品，或报销应由甲方单位或个人支付的任何费用。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（二）乙方及其工作人员不得以考察、参观、洽谈业务、签订合同等的借口邀请甲方及其工作人员参加高消费的宴请、娱乐和健身等活动。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（三）乙方不得为甲方单位和个人购置或提供通讯工具、交通工具和高档办公用品等。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（四）乙方及其工作人员不得为甲方工作人员购买、装修、维修私人住房、汽车等。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（五）乙方及其工作人员不得为甲方工作人员的婚丧嫁娶、家属或亲友的工作安排，及出国出境提供方便以及报销任何私人消费的费用。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（六）乙方及其工作人员不得进行影响甲方及其工作人员公正执行合同和履行职务的其他活动。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违约责任</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第一、第二条给乙方单位造成经济损失的，应予以赔偿。</w:t>
      </w:r>
    </w:p>
    <w:p>
      <w:pPr>
        <w:spacing w:beforeLines="0" w:afterLines="0"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（二）乙方违反本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第一、第三条给甲方单位造成经济损失的，应予以赔偿。</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第五条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监督检查</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甲乙双方的廉洁从业行为由双方或双方上级单位的纪检、监察</w:t>
      </w:r>
      <w:r>
        <w:rPr>
          <w:rFonts w:hint="eastAsia" w:ascii="宋体" w:hAnsi="宋体" w:eastAsia="宋体" w:cs="宋体"/>
          <w:sz w:val="24"/>
          <w:szCs w:val="24"/>
          <w:lang w:val="en-US" w:eastAsia="zh-CN"/>
        </w:rPr>
        <w:t>部门</w:t>
      </w:r>
      <w:r>
        <w:rPr>
          <w:rFonts w:hint="eastAsia" w:ascii="宋体" w:hAnsi="宋体" w:eastAsia="宋体" w:cs="宋体"/>
          <w:sz w:val="24"/>
          <w:szCs w:val="24"/>
        </w:rPr>
        <w:t>负责监督，对本</w:t>
      </w:r>
      <w:r>
        <w:rPr>
          <w:rFonts w:hint="eastAsia" w:ascii="宋体" w:hAnsi="宋体" w:eastAsia="宋体" w:cs="宋体"/>
          <w:sz w:val="24"/>
          <w:szCs w:val="24"/>
          <w:lang w:eastAsia="zh-CN"/>
        </w:rPr>
        <w:t>协议</w:t>
      </w:r>
      <w:r>
        <w:rPr>
          <w:rFonts w:hint="eastAsia" w:ascii="宋体" w:hAnsi="宋体" w:eastAsia="宋体" w:cs="宋体"/>
          <w:sz w:val="24"/>
          <w:szCs w:val="24"/>
        </w:rPr>
        <w:t>履行情况进行检查。</w:t>
      </w:r>
    </w:p>
    <w:p>
      <w:pPr>
        <w:numPr>
          <w:ilvl w:val="0"/>
          <w:numId w:val="0"/>
        </w:numPr>
        <w:spacing w:beforeLines="0" w:afterLines="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举报信访受理</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（一）举报受理部门：东莞市水务集团有限公司纪检监察部。</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（二）举报电话：（0769）23076092。</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（三）举报邮箱：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"mailto:jcsj@dgswjt.cn。" </w:instrText>
      </w:r>
      <w:r>
        <w:rPr>
          <w:rFonts w:hint="eastAsia" w:ascii="宋体" w:hAnsi="宋体" w:eastAsia="宋体" w:cs="宋体"/>
          <w:sz w:val="24"/>
          <w:szCs w:val="24"/>
          <w:lang w:val="en-US" w:eastAsia="zh-CN"/>
        </w:rPr>
        <w:fldChar w:fldCharType="separate"/>
      </w:r>
      <w:r>
        <w:rPr>
          <w:rStyle w:val="25"/>
          <w:rFonts w:hint="eastAsia" w:ascii="宋体" w:hAnsi="宋体" w:eastAsia="宋体" w:cs="宋体"/>
          <w:sz w:val="24"/>
          <w:szCs w:val="24"/>
          <w:lang w:val="en-US" w:eastAsia="zh-CN"/>
        </w:rPr>
        <w:t>jcsj@dgswjt.cn。</w:t>
      </w:r>
      <w:r>
        <w:rPr>
          <w:rFonts w:hint="eastAsia" w:ascii="宋体" w:hAnsi="宋体" w:eastAsia="宋体" w:cs="宋体"/>
          <w:sz w:val="24"/>
          <w:szCs w:val="24"/>
          <w:lang w:val="en-US" w:eastAsia="zh-CN"/>
        </w:rPr>
        <w:fldChar w:fldCharType="end"/>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（四）信访地址：广东省东莞市东城街道育华路1号。</w:t>
      </w:r>
    </w:p>
    <w:p>
      <w:pPr>
        <w:numPr>
          <w:ilvl w:val="0"/>
          <w:numId w:val="0"/>
        </w:num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第七条</w:t>
      </w:r>
      <w:r>
        <w:rPr>
          <w:rFonts w:hint="eastAsia" w:ascii="宋体" w:hAnsi="宋体" w:eastAsia="宋体" w:cs="宋体"/>
          <w:b/>
          <w:bCs/>
          <w:sz w:val="24"/>
          <w:szCs w:val="24"/>
        </w:rPr>
        <w:t xml:space="preserve"> 其他</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协议</w:t>
      </w:r>
      <w:r>
        <w:rPr>
          <w:rFonts w:hint="eastAsia" w:ascii="宋体" w:hAnsi="宋体" w:eastAsia="宋体" w:cs="宋体"/>
          <w:sz w:val="24"/>
          <w:szCs w:val="24"/>
        </w:rPr>
        <w:t>有效期为甲乙双方签字并加盖公章之日起至该工程/采购项目竣工验收完毕，质保期/服务期满后止。本</w:t>
      </w:r>
      <w:r>
        <w:rPr>
          <w:rFonts w:hint="eastAsia" w:ascii="宋体" w:hAnsi="宋体" w:eastAsia="宋体" w:cs="宋体"/>
          <w:sz w:val="24"/>
          <w:szCs w:val="24"/>
          <w:lang w:eastAsia="zh-CN"/>
        </w:rPr>
        <w:t>协议</w:t>
      </w:r>
      <w:r>
        <w:rPr>
          <w:rFonts w:hint="eastAsia" w:ascii="宋体" w:hAnsi="宋体" w:eastAsia="宋体" w:cs="宋体"/>
          <w:sz w:val="24"/>
          <w:szCs w:val="24"/>
        </w:rPr>
        <w:t>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份，甲、乙双方上级主管部门各执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甲方代表：                   乙方代表：</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560" w:lineRule="exact"/>
        <w:rPr>
          <w:rFonts w:hint="default" w:ascii="Times New Roman" w:hAnsi="Times New Roman" w:eastAsia="仿宋_GB2312" w:cs="Times New Roman"/>
          <w:sz w:val="32"/>
          <w:szCs w:val="32"/>
        </w:rPr>
      </w:pPr>
    </w:p>
    <w:p>
      <w:pPr>
        <w:numPr>
          <w:ilvl w:val="0"/>
          <w:numId w:val="0"/>
        </w:numPr>
        <w:spacing w:line="360" w:lineRule="auto"/>
        <w:rPr>
          <w:rFonts w:ascii="Times New Roman"/>
          <w:b/>
          <w:sz w:val="28"/>
          <w:szCs w:val="28"/>
        </w:rPr>
      </w:pPr>
    </w:p>
    <w:p>
      <w:pPr>
        <w:autoSpaceDE/>
        <w:autoSpaceDN/>
        <w:adjustRightInd/>
        <w:spacing w:line="360" w:lineRule="auto"/>
        <w:ind w:firstLine="0" w:firstLineChars="0"/>
        <w:jc w:val="both"/>
        <w:rPr>
          <w:rFonts w:hint="eastAsia" w:ascii="Times New Roman" w:hAnsi="Times New Roman" w:eastAsia="宋体" w:cs="Times New Roman"/>
          <w:kern w:val="2"/>
          <w:sz w:val="21"/>
        </w:rPr>
      </w:pPr>
    </w:p>
    <w:p>
      <w:pPr>
        <w:autoSpaceDE/>
        <w:autoSpaceDN/>
        <w:adjustRightInd/>
        <w:spacing w:line="360" w:lineRule="auto"/>
        <w:ind w:firstLine="0" w:firstLineChars="0"/>
        <w:jc w:val="both"/>
        <w:rPr>
          <w:rFonts w:hint="eastAsia" w:ascii="Times New Roman" w:hAnsi="Times New Roman" w:eastAsia="宋体" w:cs="Times New Roman"/>
          <w:kern w:val="2"/>
          <w:sz w:val="21"/>
        </w:rPr>
      </w:pPr>
    </w:p>
    <w:p>
      <w:pPr>
        <w:autoSpaceDE/>
        <w:autoSpaceDN/>
        <w:adjustRightInd/>
        <w:spacing w:line="360" w:lineRule="auto"/>
        <w:ind w:firstLine="0" w:firstLineChars="0"/>
        <w:jc w:val="both"/>
        <w:rPr>
          <w:rFonts w:hint="eastAsia" w:ascii="宋体" w:hAnsi="宋体" w:eastAsia="宋体" w:cs="宋体"/>
          <w:kern w:val="2"/>
          <w:sz w:val="24"/>
          <w:lang w:val="en-US" w:eastAsia="zh-CN"/>
        </w:rPr>
      </w:pPr>
      <w:r>
        <w:rPr>
          <w:rFonts w:hint="eastAsia" w:ascii="Times New Roman" w:hAnsi="Times New Roman" w:eastAsia="宋体" w:cs="Times New Roman"/>
          <w:kern w:val="2"/>
          <w:sz w:val="21"/>
        </w:rPr>
        <w:br w:type="page"/>
      </w:r>
    </w:p>
    <w:p>
      <w:pPr>
        <w:pStyle w:val="2"/>
        <w:spacing w:before="0" w:after="0"/>
        <w:jc w:val="center"/>
        <w:rPr>
          <w:rFonts w:hAnsi="宋体" w:cs="宋体"/>
          <w:szCs w:val="32"/>
        </w:rPr>
      </w:pPr>
      <w:bookmarkStart w:id="31" w:name="_Toc29476707"/>
      <w:bookmarkStart w:id="32" w:name="_Toc2092"/>
      <w:r>
        <w:rPr>
          <w:rFonts w:hint="eastAsia" w:hAnsi="宋体" w:cs="宋体"/>
          <w:szCs w:val="32"/>
        </w:rPr>
        <w:t>第四章 报价须知</w:t>
      </w:r>
      <w:bookmarkEnd w:id="31"/>
      <w:bookmarkEnd w:id="32"/>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int="eastAsia" w:hAnsi="宋体" w:cs="宋体"/>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rPr>
      </w:pP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r>
        <w:rPr>
          <w:rFonts w:hint="eastAsia" w:hAnsi="宋体" w:cs="宋体"/>
          <w:color w:val="000000" w:themeColor="text1"/>
          <w:lang w:val="en-US" w:eastAsia="zh-CN"/>
          <w14:textFill>
            <w14:solidFill>
              <w14:schemeClr w14:val="tx1"/>
            </w14:solidFill>
          </w14:textFill>
        </w:rPr>
        <w:t>营业执照</w:t>
      </w:r>
      <w:r>
        <w:rPr>
          <w:rFonts w:hint="eastAsia" w:hAnsi="宋体" w:cs="宋体"/>
          <w:color w:val="000000" w:themeColor="text1"/>
          <w14:textFill>
            <w14:solidFill>
              <w14:schemeClr w14:val="tx1"/>
            </w14:solidFill>
          </w14:textFill>
        </w:rPr>
        <w:t>；</w:t>
      </w:r>
    </w:p>
    <w:p>
      <w:pPr>
        <w:spacing w:line="360" w:lineRule="auto"/>
        <w:ind w:firstLine="424" w:firstLineChars="177"/>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5.资质证书；</w:t>
      </w:r>
    </w:p>
    <w:p>
      <w:pPr>
        <w:spacing w:line="360" w:lineRule="auto"/>
        <w:ind w:firstLine="424" w:firstLineChars="177"/>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6.</w:t>
      </w:r>
      <w:r>
        <w:rPr>
          <w:rFonts w:hint="eastAsia" w:hAnsi="宋体" w:cs="宋体"/>
          <w:color w:val="000000" w:themeColor="text1"/>
          <w14:textFill>
            <w14:solidFill>
              <w14:schemeClr w14:val="tx1"/>
            </w14:solidFill>
          </w14:textFill>
        </w:rPr>
        <w:t>信息化项目咨询或设计案例</w:t>
      </w:r>
      <w:r>
        <w:rPr>
          <w:rFonts w:hint="eastAsia" w:hAnsi="宋体" w:cs="宋体"/>
          <w:color w:val="000000" w:themeColor="text1"/>
          <w:lang w:eastAsia="zh-CN"/>
          <w14:textFill>
            <w14:solidFill>
              <w14:schemeClr w14:val="tx1"/>
            </w14:solidFill>
          </w14:textFill>
        </w:rPr>
        <w:t>；</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7.</w:t>
      </w:r>
      <w:r>
        <w:rPr>
          <w:rFonts w:hint="eastAsia" w:hAnsi="宋体" w:cs="宋体"/>
          <w:color w:val="000000" w:themeColor="text1"/>
          <w14:textFill>
            <w14:solidFill>
              <w14:schemeClr w14:val="tx1"/>
            </w14:solidFill>
          </w14:textFill>
        </w:rPr>
        <w:t>配备项目人员</w:t>
      </w:r>
      <w:r>
        <w:rPr>
          <w:rFonts w:hint="eastAsia" w:hAnsi="宋体" w:cs="宋体"/>
          <w:color w:val="000000" w:themeColor="text1"/>
          <w:lang w:eastAsia="zh-CN"/>
          <w14:textFill>
            <w14:solidFill>
              <w14:schemeClr w14:val="tx1"/>
            </w14:solidFill>
          </w14:textFill>
        </w:rPr>
        <w:t>；</w:t>
      </w:r>
    </w:p>
    <w:p>
      <w:pPr>
        <w:spacing w:line="360" w:lineRule="auto"/>
        <w:ind w:firstLine="424" w:firstLineChars="177"/>
        <w:rPr>
          <w:rFonts w:hint="eastAsia"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hAnsi="宋体" w:cs="宋体"/>
          <w:color w:val="000000" w:themeColor="text1"/>
          <w14:textFill>
            <w14:solidFill>
              <w14:schemeClr w14:val="tx1"/>
            </w14:solidFill>
          </w14:textFill>
        </w:rPr>
        <w:t>.信用中国网站截图</w:t>
      </w:r>
      <w:r>
        <w:rPr>
          <w:rFonts w:hint="eastAsia" w:hAnsi="宋体" w:cs="宋体"/>
          <w:color w:val="000000" w:themeColor="text1"/>
          <w:lang w:eastAsia="zh-CN"/>
          <w14:textFill>
            <w14:solidFill>
              <w14:schemeClr w14:val="tx1"/>
            </w14:solidFill>
          </w14:textFill>
        </w:rPr>
        <w:t>；</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9.</w:t>
      </w:r>
      <w:r>
        <w:rPr>
          <w:rFonts w:hint="eastAsia" w:hAnsi="宋体" w:cs="宋体"/>
          <w:color w:val="000000" w:themeColor="text1"/>
          <w14:textFill>
            <w14:solidFill>
              <w14:schemeClr w14:val="tx1"/>
            </w14:solidFill>
          </w14:textFill>
        </w:rPr>
        <w:t>报价人认为有必要提供的资料。</w:t>
      </w:r>
    </w:p>
    <w:p>
      <w:pPr>
        <w:spacing w:line="360" w:lineRule="auto"/>
        <w:rPr>
          <w:rFonts w:hAnsi="宋体" w:cs="宋体"/>
          <w:b/>
          <w:bCs/>
        </w:rPr>
      </w:pP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rPr>
        <w:t>1</w:t>
      </w:r>
      <w:r>
        <w:rPr>
          <w:rFonts w:hint="eastAsia" w:hAnsi="宋体" w:cs="宋体"/>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rPr>
      </w:pPr>
      <w:r>
        <w:rPr>
          <w:rFonts w:ascii="Times New Roman"/>
        </w:rPr>
        <w:t xml:space="preserve">2. </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若报价文件装订成册，需同时提供电子文件，内容包括：签字、盖章后的报价文件扫描版PDF格式电子文件。电子文件不可设置密码，用U盘或DVD或CD-R光盘储存，并密封于</w:t>
      </w:r>
      <w:r>
        <w:rPr>
          <w:rFonts w:hint="eastAsia" w:hAnsi="宋体" w:cs="宋体"/>
        </w:rPr>
        <w:t>“电子文件”</w:t>
      </w:r>
      <w:r>
        <w:rPr>
          <w:rFonts w:ascii="Times New Roman"/>
        </w:rPr>
        <w:t>内（电子文件的包装封面需注明项目名称、项目编号、报价人单位名称，并加盖报价人法人公章）。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1.</w:t>
      </w:r>
      <w:r>
        <w:rPr>
          <w:rFonts w:hint="eastAsia" w:ascii="Times New Roman" w:cs="宋体"/>
          <w:b/>
          <w:bCs/>
        </w:rPr>
        <w:t>含税总报价不得高于本项目含税最高限价，否则视为无效报价</w:t>
      </w:r>
      <w:r>
        <w:rPr>
          <w:rFonts w:hint="eastAsia" w:ascii="Times New Roman" w:cs="宋体"/>
          <w:b/>
          <w:bCs/>
          <w:lang w:eastAsia="zh-CN"/>
        </w:rPr>
        <w:t>；</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2.对用户需求书、合同条款响应有负偏离的，按无效响应处理；</w:t>
      </w:r>
    </w:p>
    <w:p>
      <w:pPr>
        <w:spacing w:line="360" w:lineRule="auto"/>
        <w:ind w:firstLine="482" w:firstLineChars="200"/>
        <w:rPr>
          <w:rFonts w:hAnsi="宋体" w:cs="宋体"/>
          <w:b/>
        </w:rPr>
      </w:pPr>
      <w:r>
        <w:rPr>
          <w:rFonts w:hint="eastAsia" w:ascii="Times New Roman"/>
          <w:b/>
          <w:bCs/>
          <w:lang w:val="en-US" w:eastAsia="zh-CN"/>
        </w:rPr>
        <w:t>3.</w:t>
      </w:r>
      <w:r>
        <w:rPr>
          <w:rFonts w:ascii="Times New Roman"/>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hAnsi="宋体" w:cs="宋体"/>
          <w:b/>
          <w:bCs/>
        </w:rPr>
        <w:t>。</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2"/>
        <w:spacing w:before="0" w:after="0"/>
        <w:jc w:val="center"/>
        <w:rPr>
          <w:rFonts w:hAnsi="宋体" w:cs="宋体"/>
          <w:szCs w:val="32"/>
        </w:rPr>
      </w:pPr>
      <w:bookmarkStart w:id="33" w:name="_Toc29476708"/>
      <w:bookmarkStart w:id="34" w:name="_Toc24678"/>
      <w:r>
        <w:rPr>
          <w:rFonts w:hint="eastAsia" w:hAnsi="宋体" w:cs="宋体"/>
          <w:szCs w:val="32"/>
        </w:rPr>
        <w:t>第五章 报价文件（格式）</w:t>
      </w:r>
      <w:bookmarkEnd w:id="33"/>
      <w:bookmarkEnd w:id="34"/>
    </w:p>
    <w:p>
      <w:pPr>
        <w:spacing w:line="360" w:lineRule="auto"/>
        <w:rPr>
          <w:rFonts w:ascii="Times New Roman"/>
          <w:b/>
          <w:color w:val="000000"/>
          <w:sz w:val="28"/>
          <w:szCs w:val="28"/>
        </w:rPr>
      </w:pPr>
      <w:r>
        <w:rPr>
          <w:rFonts w:ascii="Times New Roman"/>
          <w:b/>
          <w:color w:val="000000"/>
          <w:sz w:val="28"/>
          <w:szCs w:val="28"/>
        </w:rPr>
        <w:t>1. 报价表</w:t>
      </w:r>
    </w:p>
    <w:tbl>
      <w:tblPr>
        <w:tblStyle w:val="2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80" w:type="dxa"/>
            <w:shd w:val="clear" w:color="auto" w:fill="auto"/>
            <w:vAlign w:val="center"/>
          </w:tcPr>
          <w:p>
            <w:pPr>
              <w:pStyle w:val="10"/>
              <w:jc w:val="center"/>
              <w:rPr>
                <w:rFonts w:hAnsi="宋体" w:cs="宋体"/>
                <w:color w:val="000000"/>
                <w:sz w:val="24"/>
                <w:szCs w:val="28"/>
              </w:rPr>
            </w:pPr>
            <w:r>
              <w:rPr>
                <w:rFonts w:hint="eastAsia" w:hAnsi="宋体" w:cs="宋体"/>
                <w:color w:val="000000"/>
                <w:sz w:val="24"/>
                <w:szCs w:val="28"/>
              </w:rPr>
              <w:t>项目名称</w:t>
            </w:r>
          </w:p>
        </w:tc>
        <w:tc>
          <w:tcPr>
            <w:tcW w:w="6951" w:type="dxa"/>
            <w:shd w:val="clear" w:color="auto" w:fill="auto"/>
            <w:vAlign w:val="center"/>
          </w:tcPr>
          <w:p>
            <w:pPr>
              <w:autoSpaceDE/>
              <w:autoSpaceDN/>
              <w:adjustRightInd/>
              <w:jc w:val="center"/>
              <w:rPr>
                <w:rFonts w:hAnsi="宋体" w:cs="宋体"/>
                <w:color w:val="000000"/>
                <w:szCs w:val="28"/>
              </w:rPr>
            </w:pPr>
            <w:r>
              <w:rPr>
                <w:rFonts w:hint="eastAsia" w:ascii="宋体" w:hAnsi="宋体" w:eastAsia="宋体" w:cs="宋体"/>
                <w:u w:val="none"/>
              </w:rPr>
              <w:t>东莞市水务集团有限公司芦花坑水厂数据中心云节点建设项目可行性研究服务采购项目</w:t>
            </w:r>
            <w:r>
              <w:rPr>
                <w:rFonts w:hint="eastAsia" w:ascii="宋体" w:hAnsi="宋体" w:eastAsia="宋体" w:cs="宋体"/>
                <w:u w:val="none"/>
                <w:lang w:val="en-US" w:eastAsia="zh-CN"/>
              </w:rPr>
              <w:t>（二次询价）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w:t>
            </w:r>
          </w:p>
          <w:p>
            <w:pPr>
              <w:pStyle w:val="10"/>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6951" w:type="dxa"/>
            <w:shd w:val="clear" w:color="auto" w:fill="auto"/>
            <w:vAlign w:val="center"/>
          </w:tcPr>
          <w:p>
            <w:pPr>
              <w:pStyle w:val="10"/>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r>
              <w:rPr>
                <w:rFonts w:hint="eastAsia" w:hAnsi="宋体" w:cs="宋体"/>
                <w:color w:val="000000"/>
                <w:sz w:val="24"/>
                <w:szCs w:val="28"/>
                <w:highlight w:val="none"/>
                <w:lang w:val="en-US" w:eastAsia="zh-CN"/>
              </w:rPr>
              <w:t>（小写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w:t>
            </w:r>
          </w:p>
          <w:p>
            <w:pPr>
              <w:pStyle w:val="10"/>
              <w:spacing w:line="48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u w:val="single"/>
              </w:rPr>
            </w:pPr>
            <w:r>
              <w:rPr>
                <w:rFonts w:hint="eastAsia" w:hAnsi="宋体" w:cs="宋体"/>
                <w:color w:val="000000"/>
                <w:sz w:val="24"/>
                <w:szCs w:val="28"/>
              </w:rPr>
              <w:t>完成时间</w:t>
            </w:r>
          </w:p>
        </w:tc>
        <w:tc>
          <w:tcPr>
            <w:tcW w:w="6951" w:type="dxa"/>
            <w:shd w:val="clear" w:color="auto" w:fill="auto"/>
            <w:vAlign w:val="center"/>
          </w:tcPr>
          <w:p>
            <w:pPr>
              <w:autoSpaceDE/>
              <w:autoSpaceDN/>
              <w:adjustRightInd/>
              <w:jc w:val="center"/>
              <w:rPr>
                <w:rFonts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10"/>
              <w:jc w:val="center"/>
              <w:rPr>
                <w:rFonts w:hAnsi="宋体" w:cs="宋体"/>
                <w:color w:val="000000"/>
                <w:sz w:val="24"/>
                <w:szCs w:val="24"/>
              </w:rPr>
            </w:pPr>
            <w:r>
              <w:rPr>
                <w:rFonts w:hint="eastAsia" w:hAnsi="宋体" w:cs="宋体"/>
                <w:color w:val="000000"/>
                <w:sz w:val="24"/>
                <w:szCs w:val="24"/>
              </w:rPr>
              <w:t>备注</w:t>
            </w:r>
          </w:p>
        </w:tc>
        <w:tc>
          <w:tcPr>
            <w:tcW w:w="6951" w:type="dxa"/>
            <w:shd w:val="clear" w:color="auto" w:fill="auto"/>
            <w:vAlign w:val="center"/>
          </w:tcPr>
          <w:p>
            <w:pPr>
              <w:numPr>
                <w:ilvl w:val="0"/>
                <w:numId w:val="7"/>
              </w:numPr>
              <w:autoSpaceDE/>
              <w:autoSpaceDN/>
              <w:adjustRightInd/>
              <w:jc w:val="both"/>
              <w:rPr>
                <w:rFonts w:ascii="Times New Roman"/>
                <w:b/>
                <w:bCs/>
                <w:highlight w:val="none"/>
              </w:rPr>
            </w:pPr>
            <w:r>
              <w:rPr>
                <w:rFonts w:ascii="Times New Roman"/>
                <w:b/>
                <w:bCs/>
                <w:highlight w:val="none"/>
              </w:rPr>
              <w:t>本次所报价格为不含销项税额，包含</w:t>
            </w:r>
            <w:r>
              <w:rPr>
                <w:rFonts w:hint="eastAsia" w:ascii="Times New Roman"/>
                <w:b/>
                <w:bCs/>
                <w:highlight w:val="none"/>
              </w:rPr>
              <w:t>供应</w:t>
            </w:r>
            <w:r>
              <w:rPr>
                <w:rFonts w:ascii="Times New Roman"/>
                <w:b/>
                <w:bCs/>
                <w:highlight w:val="none"/>
              </w:rPr>
              <w:t>商销项税额以外的税费及完成本项目所需的全部费用。</w:t>
            </w:r>
          </w:p>
          <w:p>
            <w:pPr>
              <w:numPr>
                <w:ilvl w:val="0"/>
                <w:numId w:val="7"/>
              </w:numPr>
              <w:autoSpaceDE/>
              <w:autoSpaceDN/>
              <w:adjustRightInd/>
              <w:jc w:val="both"/>
              <w:rPr>
                <w:rFonts w:ascii="Times New Roman"/>
                <w:b/>
                <w:bCs/>
              </w:rPr>
            </w:pPr>
            <w:r>
              <w:rPr>
                <w:rFonts w:ascii="Times New Roman"/>
                <w:b/>
                <w:bCs/>
              </w:rPr>
              <w:t>含税总报价不得高于本项目含税最高限</w:t>
            </w:r>
            <w:r>
              <w:rPr>
                <w:rFonts w:ascii="Times New Roman" w:hAnsi="Times New Roman" w:eastAsia="宋体" w:cs="Times New Roman"/>
                <w:b/>
                <w:bCs/>
              </w:rPr>
              <w:t>价</w:t>
            </w:r>
            <w:r>
              <w:rPr>
                <w:rFonts w:hint="eastAsia" w:ascii="Times New Roman" w:hAnsi="Times New Roman" w:eastAsia="宋体" w:cs="Times New Roman"/>
                <w:b/>
                <w:bCs/>
              </w:rPr>
              <w:t>（</w:t>
            </w:r>
            <w:r>
              <w:rPr>
                <w:rFonts w:hint="eastAsia" w:ascii="宋体" w:hAnsi="宋体" w:eastAsia="宋体" w:cs="宋体"/>
                <w:b/>
                <w:bCs/>
                <w:color w:val="000000"/>
                <w:szCs w:val="21"/>
              </w:rPr>
              <w:t>3</w:t>
            </w:r>
            <w:r>
              <w:rPr>
                <w:rFonts w:hint="eastAsia" w:hAnsi="宋体" w:cs="宋体"/>
                <w:b/>
                <w:bCs/>
                <w:color w:val="000000"/>
                <w:szCs w:val="21"/>
                <w:lang w:val="en-US" w:eastAsia="zh-CN"/>
              </w:rPr>
              <w:t>84</w:t>
            </w:r>
            <w:r>
              <w:rPr>
                <w:rFonts w:hint="eastAsia" w:ascii="宋体" w:hAnsi="宋体" w:eastAsia="宋体" w:cs="宋体"/>
                <w:b/>
                <w:bCs/>
                <w:color w:val="000000"/>
                <w:szCs w:val="21"/>
              </w:rPr>
              <w:t>00</w:t>
            </w:r>
            <w:r>
              <w:rPr>
                <w:rFonts w:hint="eastAsia" w:ascii="Times New Roman" w:hAnsi="Times New Roman" w:eastAsia="宋体" w:cs="Times New Roman"/>
                <w:b/>
                <w:bCs/>
              </w:rPr>
              <w:t>元</w:t>
            </w:r>
            <w:r>
              <w:rPr>
                <w:rFonts w:ascii="Times New Roman" w:hAnsi="Times New Roman" w:eastAsia="宋体" w:cs="Times New Roman"/>
                <w:b/>
                <w:bCs/>
              </w:rPr>
              <w:t>）</w:t>
            </w:r>
            <w:r>
              <w:rPr>
                <w:rFonts w:ascii="Times New Roman"/>
                <w:b/>
                <w:bCs/>
              </w:rPr>
              <w:t>，否则视为无效报价。</w:t>
            </w:r>
          </w:p>
        </w:tc>
      </w:tr>
    </w:tbl>
    <w:p>
      <w:pPr>
        <w:pStyle w:val="10"/>
        <w:spacing w:line="360" w:lineRule="auto"/>
        <w:rPr>
          <w:rFonts w:hAnsi="宋体" w:cs="宋体"/>
          <w:color w:val="000000"/>
          <w:sz w:val="24"/>
          <w:szCs w:val="24"/>
        </w:rPr>
      </w:pPr>
    </w:p>
    <w:p>
      <w:pPr>
        <w:pStyle w:val="10"/>
        <w:spacing w:line="360" w:lineRule="auto"/>
        <w:rPr>
          <w:rFonts w:hAnsi="宋体" w:cs="宋体"/>
          <w:color w:val="000000"/>
          <w:sz w:val="24"/>
          <w:szCs w:val="28"/>
        </w:rPr>
      </w:pPr>
      <w:r>
        <w:rPr>
          <w:rFonts w:hint="eastAsia" w:hAnsi="宋体" w:cs="宋体"/>
          <w:color w:val="000000"/>
          <w:sz w:val="24"/>
          <w:szCs w:val="28"/>
        </w:rPr>
        <w:t>联系人：                          联系电话：</w:t>
      </w:r>
    </w:p>
    <w:p>
      <w:pPr>
        <w:pStyle w:val="10"/>
        <w:spacing w:line="360" w:lineRule="auto"/>
        <w:rPr>
          <w:rFonts w:hAnsi="宋体" w:cs="宋体"/>
          <w:color w:val="000000"/>
          <w:sz w:val="24"/>
          <w:szCs w:val="28"/>
        </w:rPr>
      </w:pPr>
      <w:r>
        <w:rPr>
          <w:rFonts w:hint="eastAsia" w:hAnsi="宋体" w:cs="宋体"/>
          <w:color w:val="000000"/>
          <w:sz w:val="24"/>
          <w:szCs w:val="28"/>
        </w:rPr>
        <w:t>联系地址：</w:t>
      </w: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rPr>
          <w:rFonts w:hAnsi="宋体" w:cs="宋体"/>
          <w:color w:val="000000"/>
          <w:kern w:val="2"/>
          <w:szCs w:val="28"/>
        </w:rPr>
      </w:pPr>
      <w:r>
        <w:rPr>
          <w:rFonts w:hAnsi="宋体" w:cs="宋体"/>
          <w:color w:val="000000"/>
          <w:kern w:val="2"/>
          <w:szCs w:val="28"/>
        </w:rPr>
        <w:br w:type="page"/>
      </w:r>
    </w:p>
    <w:p>
      <w:pPr>
        <w:numPr>
          <w:ilvl w:val="0"/>
          <w:numId w:val="0"/>
        </w:numPr>
        <w:spacing w:line="360" w:lineRule="auto"/>
        <w:rPr>
          <w:rFonts w:ascii="Times New Roman"/>
          <w:b/>
          <w:color w:val="000000"/>
          <w:sz w:val="28"/>
          <w:szCs w:val="28"/>
        </w:rPr>
      </w:pPr>
      <w:r>
        <w:rPr>
          <w:rFonts w:ascii="Times New Roman" w:hAnsi="Times New Roman" w:eastAsia="宋体" w:cs="Times New Roman"/>
          <w:b/>
          <w:color w:val="000000"/>
          <w:sz w:val="28"/>
          <w:szCs w:val="28"/>
          <w:lang w:val="en-US" w:eastAsia="zh-CN" w:bidi="ar-SA"/>
        </w:rPr>
        <w:t>2.</w:t>
      </w: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35" w:name="_Hlk26973180"/>
      <w:r>
        <w:rPr>
          <w:rFonts w:hint="eastAsia" w:hAnsi="宋体" w:cs="宋体"/>
          <w:b/>
          <w:color w:val="000000"/>
          <w:sz w:val="28"/>
          <w:szCs w:val="28"/>
          <w:lang w:val="zh-CN"/>
        </w:rPr>
        <w:t>用户需求偏离表</w:t>
      </w:r>
    </w:p>
    <w:bookmarkEnd w:id="35"/>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736"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6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rPr>
            </w:pPr>
          </w:p>
        </w:tc>
        <w:tc>
          <w:tcPr>
            <w:tcW w:w="1046"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90"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51"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318"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46"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lang w:val="en-US" w:eastAsia="zh-CN"/>
                <w14:textFill>
                  <w14:solidFill>
                    <w14:schemeClr w14:val="tx1"/>
                  </w14:solidFill>
                </w14:textFill>
              </w:rPr>
            </w:pPr>
            <w:r>
              <w:rPr>
                <w:rFonts w:hint="eastAsia" w:ascii="Times New Roman" w:cs="宋体"/>
                <w:color w:val="000000" w:themeColor="text1"/>
                <w:szCs w:val="21"/>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bl>
    <w:p>
      <w:pPr>
        <w:spacing w:line="360" w:lineRule="auto"/>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8"/>
        </w:numPr>
        <w:spacing w:line="360" w:lineRule="auto"/>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8"/>
        </w:numPr>
        <w:spacing w:line="360" w:lineRule="auto"/>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8"/>
        </w:numPr>
        <w:spacing w:line="360" w:lineRule="auto"/>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8"/>
        </w:numPr>
        <w:spacing w:line="360" w:lineRule="auto"/>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36" w:name="_Toc513226437"/>
      <w:bookmarkStart w:id="37" w:name="_Toc534701786"/>
      <w:bookmarkStart w:id="38" w:name="_Toc534278252"/>
    </w:p>
    <w:p>
      <w:pPr>
        <w:spacing w:line="360" w:lineRule="auto"/>
        <w:ind w:firstLine="420" w:firstLineChars="200"/>
        <w:rPr>
          <w:rFonts w:hAnsi="宋体" w:cs="宋体"/>
          <w:color w:val="000000"/>
          <w:sz w:val="21"/>
          <w:szCs w:val="21"/>
        </w:rPr>
        <w:sectPr>
          <w:footerReference r:id="rId5"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lang w:val="en-US" w:eastAsia="zh-CN" w:bidi="ar-SA"/>
          <w14:textFill>
            <w14:solidFill>
              <w14:schemeClr w14:val="tx1"/>
            </w14:solidFill>
          </w14:textFill>
        </w:rPr>
        <w:t>3.</w:t>
      </w: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14:textFill>
            <w14:solidFill>
              <w14:schemeClr w14:val="tx1"/>
            </w14:solidFill>
          </w14:textFill>
        </w:rPr>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rPr>
          <w:rFonts w:hAnsi="宋体" w:cs="宋体"/>
          <w:color w:val="000000"/>
          <w:kern w:val="2"/>
          <w:sz w:val="21"/>
          <w:lang w:val="zh-CN"/>
        </w:rPr>
      </w:pPr>
      <w:r>
        <w:rPr>
          <w:rFonts w:hAnsi="宋体" w:cs="宋体"/>
          <w:color w:val="000000"/>
          <w:kern w:val="2"/>
          <w:sz w:val="21"/>
          <w:lang w:val="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4.营业执照</w:t>
      </w:r>
    </w:p>
    <w:p>
      <w:pPr>
        <w:pStyle w:val="8"/>
        <w:ind w:left="0" w:leftChars="0" w:firstLine="0" w:firstLineChars="0"/>
      </w:pPr>
    </w:p>
    <w:p>
      <w: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5、资质证书（</w:t>
      </w:r>
      <w:r>
        <w:rPr>
          <w:rFonts w:hint="eastAsia" w:ascii="Times New Roman"/>
          <w:b/>
          <w:sz w:val="28"/>
          <w:szCs w:val="28"/>
          <w:lang w:val="en-US" w:eastAsia="zh-CN"/>
        </w:rPr>
        <w:t>报价人</w:t>
      </w:r>
      <w:r>
        <w:rPr>
          <w:rFonts w:hint="eastAsia" w:ascii="Times New Roman"/>
          <w:b/>
          <w:sz w:val="28"/>
          <w:szCs w:val="28"/>
        </w:rPr>
        <w:t>应具备《工程咨询单位资信证书》甲级，至少包含信息工程（含通信、广电、信息化）业务</w:t>
      </w:r>
      <w:r>
        <w:rPr>
          <w:rFonts w:hint="eastAsia" w:ascii="Times New Roman" w:cs="Times New Roman"/>
          <w:b/>
          <w:sz w:val="28"/>
          <w:szCs w:val="28"/>
          <w:lang w:val="en-US" w:eastAsia="zh-CN" w:bidi="ar-SA"/>
        </w:rPr>
        <w:t>）</w:t>
      </w:r>
    </w:p>
    <w:p>
      <w:pPr>
        <w:pStyle w:val="8"/>
      </w:pPr>
    </w:p>
    <w:p>
      <w: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
          <w:sz w:val="28"/>
          <w:szCs w:val="28"/>
          <w:highlight w:val="none"/>
          <w:lang w:val="en-US" w:eastAsia="zh-CN" w:bidi="ar-SA"/>
        </w:rPr>
      </w:pPr>
      <w:r>
        <w:rPr>
          <w:rFonts w:hint="eastAsia" w:ascii="宋体" w:hAnsi="宋体" w:eastAsia="宋体" w:cs="宋体"/>
          <w:b/>
          <w:sz w:val="28"/>
          <w:szCs w:val="28"/>
          <w:highlight w:val="none"/>
          <w:lang w:val="en-US" w:eastAsia="zh-CN" w:bidi="ar-SA"/>
        </w:rPr>
        <w:t>6.</w:t>
      </w:r>
      <w:r>
        <w:rPr>
          <w:rFonts w:hint="eastAsia" w:hAnsi="宋体" w:cs="宋体"/>
          <w:b/>
          <w:sz w:val="28"/>
          <w:szCs w:val="28"/>
          <w:highlight w:val="none"/>
          <w:lang w:val="en-US" w:eastAsia="zh-CN" w:bidi="ar-SA"/>
        </w:rPr>
        <w:t>自2020年1月1日以来，至少具备一个数据中心相关的信息化项目的咨询或设计案例，且该项目的投资金额不得少于400万（需提供项目合同要点：包括签约时间、项目名称、关键服务内容、合同金额、投资金额、双方盖章等关键页，以上要点若合同无法体现，则需提供业主出具的相关证明材料）</w:t>
      </w:r>
    </w:p>
    <w:p>
      <w:pPr>
        <w:pStyle w:val="20"/>
        <w:widowControl w:val="0"/>
        <w:numPr>
          <w:ilvl w:val="0"/>
          <w:numId w:val="0"/>
        </w:numPr>
        <w:autoSpaceDE w:val="0"/>
        <w:autoSpaceDN w:val="0"/>
        <w:adjustRightInd w:val="0"/>
        <w:spacing w:after="120" w:line="240" w:lineRule="auto"/>
        <w:jc w:val="left"/>
        <w:rPr>
          <w:rFonts w:hint="default"/>
          <w:lang w:val="en-US" w:eastAsia="zh-CN"/>
        </w:rPr>
      </w:pPr>
    </w:p>
    <w:p>
      <w:pPr>
        <w:pStyle w:val="8"/>
        <w:rPr>
          <w:rFonts w:hint="default"/>
          <w:lang w:val="en-US" w:eastAsia="zh-CN"/>
        </w:rPr>
      </w:pPr>
    </w:p>
    <w:p>
      <w:pPr>
        <w:rPr>
          <w:rFonts w:hint="default"/>
          <w:lang w:val="en-US" w:eastAsia="zh-CN"/>
        </w:rPr>
      </w:pPr>
      <w:r>
        <w:rPr>
          <w:rFonts w:hint="default"/>
          <w:lang w:val="en-US" w:eastAsia="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7.配备项目人员</w:t>
      </w:r>
    </w:p>
    <w:tbl>
      <w:tblPr>
        <w:tblStyle w:val="21"/>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b/>
                <w:bCs/>
                <w:color w:val="000000" w:themeColor="text1"/>
                <w:sz w:val="21"/>
                <w:szCs w:val="21"/>
                <w:lang w:bidi="ar"/>
                <w14:textFill>
                  <w14:solidFill>
                    <w14:schemeClr w14:val="tx1"/>
                  </w14:solidFill>
                </w14:textFill>
              </w:rPr>
            </w:pPr>
            <w:r>
              <w:rPr>
                <w:rFonts w:hint="eastAsia" w:ascii="仿宋_GB2312" w:hAnsi="仿宋_GB2312" w:eastAsia="仿宋_GB2312" w:cs="仿宋_GB2312"/>
                <w:b/>
                <w:bCs/>
                <w:color w:val="000000" w:themeColor="text1"/>
                <w:sz w:val="21"/>
                <w:szCs w:val="21"/>
                <w:lang w:bidi="ar"/>
                <w14:textFill>
                  <w14:solidFill>
                    <w14:schemeClr w14:val="tx1"/>
                  </w14:solidFill>
                </w14:textFill>
              </w:rPr>
              <w:t>序号</w:t>
            </w:r>
          </w:p>
        </w:tc>
        <w:tc>
          <w:tcPr>
            <w:tcW w:w="745"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职位</w:t>
            </w:r>
          </w:p>
        </w:tc>
        <w:tc>
          <w:tcPr>
            <w:tcW w:w="807"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姓名</w:t>
            </w:r>
          </w:p>
        </w:tc>
        <w:tc>
          <w:tcPr>
            <w:tcW w:w="85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学历</w:t>
            </w:r>
          </w:p>
        </w:tc>
        <w:tc>
          <w:tcPr>
            <w:tcW w:w="2197"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w:t>
            </w:r>
          </w:p>
        </w:tc>
        <w:tc>
          <w:tcPr>
            <w:tcW w:w="745"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bl>
    <w:p>
      <w:pPr>
        <w:widowControl w:val="0"/>
        <w:numPr>
          <w:ilvl w:val="0"/>
          <w:numId w:val="0"/>
        </w:numPr>
        <w:autoSpaceDE w:val="0"/>
        <w:autoSpaceDN w:val="0"/>
        <w:adjustRightInd w:val="0"/>
        <w:spacing w:line="360" w:lineRule="auto"/>
        <w:rPr>
          <w:rFonts w:hint="eastAsia" w:ascii="Times New Roman"/>
          <w:b/>
          <w:color w:val="00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highlight w:val="none"/>
        </w:rPr>
      </w:pPr>
      <w:r>
        <w:rPr>
          <w:rFonts w:hint="eastAsia" w:ascii="Times New Roman"/>
          <w:b/>
          <w:color w:val="000000"/>
          <w:sz w:val="21"/>
          <w:szCs w:val="21"/>
          <w:highlight w:val="none"/>
          <w:lang w:val="en-US" w:eastAsia="zh-CN"/>
        </w:rPr>
        <w:t>备注：</w:t>
      </w:r>
      <w:r>
        <w:rPr>
          <w:rFonts w:hint="eastAsia" w:ascii="Times New Roman"/>
          <w:b/>
          <w:color w:val="000000"/>
          <w:sz w:val="21"/>
          <w:szCs w:val="21"/>
          <w:highlight w:val="none"/>
        </w:rPr>
        <w:t>配备的人员要求如下（提供证明材料）：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rPr>
          <w:rFonts w:hint="eastAsia" w:ascii="Times New Roman" w:eastAsia="宋体"/>
          <w:b/>
          <w:color w:val="000000"/>
          <w:sz w:val="21"/>
          <w:szCs w:val="21"/>
          <w:highlight w:val="none"/>
          <w:lang w:eastAsia="zh-CN"/>
        </w:rPr>
      </w:pPr>
      <w:r>
        <w:rPr>
          <w:rFonts w:hint="eastAsia" w:ascii="Times New Roman"/>
          <w:b/>
          <w:color w:val="000000"/>
          <w:sz w:val="21"/>
          <w:szCs w:val="21"/>
          <w:highlight w:val="none"/>
        </w:rPr>
        <w:t>（1）项目负责人1名，要求具备专业为电子类或信息工程类的咨询工程师（投资）登记证书，具有计算机技术或软件工程或通信工程等相关专业硕士或以上学位证书；应具备信息系统项目管理师或PMP证书</w:t>
      </w:r>
      <w:r>
        <w:rPr>
          <w:rFonts w:hint="eastAsia" w:ascii="Times New Roman"/>
          <w:b/>
          <w:color w:val="000000"/>
          <w:sz w:val="21"/>
          <w:szCs w:val="21"/>
          <w:highlight w:val="none"/>
          <w:lang w:eastAsia="zh-CN"/>
        </w:rPr>
        <w:t>；</w:t>
      </w:r>
    </w:p>
    <w:p>
      <w:pPr>
        <w:widowControl w:val="0"/>
        <w:numPr>
          <w:ilvl w:val="0"/>
          <w:numId w:val="0"/>
        </w:numPr>
        <w:autoSpaceDE w:val="0"/>
        <w:autoSpaceDN w:val="0"/>
        <w:adjustRightInd/>
        <w:spacing w:line="360" w:lineRule="auto"/>
        <w:ind w:firstLine="422" w:firstLineChars="200"/>
        <w:rPr>
          <w:rFonts w:hint="eastAsia" w:ascii="Times New Roman"/>
          <w:b/>
          <w:color w:val="000000"/>
          <w:sz w:val="21"/>
          <w:szCs w:val="21"/>
          <w:highlight w:val="none"/>
          <w:lang w:eastAsia="zh-CN"/>
        </w:rPr>
      </w:pPr>
      <w:r>
        <w:rPr>
          <w:rFonts w:hint="eastAsia" w:ascii="Times New Roman"/>
          <w:b/>
          <w:color w:val="000000"/>
          <w:sz w:val="21"/>
          <w:szCs w:val="21"/>
          <w:highlight w:val="none"/>
        </w:rPr>
        <w:t>（2）咨询工程师不少于1人，应具有信息化类项目咨询工程师证书或信息网络安全专业技术人员证书</w:t>
      </w:r>
      <w:r>
        <w:rPr>
          <w:rFonts w:hint="eastAsia" w:ascii="Times New Roman"/>
          <w:b/>
          <w:color w:val="000000"/>
          <w:sz w:val="21"/>
          <w:szCs w:val="21"/>
          <w:highlight w:val="none"/>
          <w:lang w:eastAsia="zh-CN"/>
        </w:rPr>
        <w:t>；</w:t>
      </w:r>
    </w:p>
    <w:p>
      <w:pPr>
        <w:widowControl w:val="0"/>
        <w:numPr>
          <w:ilvl w:val="0"/>
          <w:numId w:val="0"/>
        </w:numPr>
        <w:autoSpaceDE w:val="0"/>
        <w:autoSpaceDN w:val="0"/>
        <w:adjustRightInd/>
        <w:spacing w:line="360" w:lineRule="auto"/>
        <w:ind w:firstLine="422" w:firstLineChars="200"/>
        <w:rPr>
          <w:rFonts w:hint="default" w:ascii="Times New Roman"/>
          <w:b/>
          <w:color w:val="000000"/>
          <w:sz w:val="21"/>
          <w:szCs w:val="21"/>
          <w:highlight w:val="none"/>
          <w:lang w:val="en-US" w:eastAsia="zh-CN"/>
        </w:rPr>
      </w:pPr>
      <w:r>
        <w:rPr>
          <w:rFonts w:hint="eastAsia" w:ascii="Times New Roman"/>
          <w:b/>
          <w:color w:val="000000"/>
          <w:sz w:val="21"/>
          <w:szCs w:val="21"/>
          <w:highlight w:val="none"/>
          <w:lang w:eastAsia="zh-CN"/>
        </w:rPr>
        <w:t>（</w:t>
      </w:r>
      <w:r>
        <w:rPr>
          <w:rFonts w:hint="eastAsia" w:ascii="Times New Roman"/>
          <w:b/>
          <w:color w:val="000000"/>
          <w:sz w:val="21"/>
          <w:szCs w:val="21"/>
          <w:highlight w:val="none"/>
          <w:lang w:val="en-US" w:eastAsia="zh-CN"/>
        </w:rPr>
        <w:t>3</w:t>
      </w:r>
      <w:r>
        <w:rPr>
          <w:rFonts w:hint="eastAsia" w:ascii="Times New Roman"/>
          <w:b/>
          <w:color w:val="000000"/>
          <w:sz w:val="21"/>
          <w:szCs w:val="21"/>
          <w:highlight w:val="none"/>
          <w:lang w:eastAsia="zh-CN"/>
        </w:rPr>
        <w:t>）</w:t>
      </w:r>
      <w:r>
        <w:rPr>
          <w:rFonts w:hint="eastAsia" w:ascii="Times New Roman"/>
          <w:b/>
          <w:color w:val="000000"/>
          <w:sz w:val="21"/>
          <w:szCs w:val="21"/>
          <w:highlight w:val="none"/>
          <w:lang w:val="en-US" w:eastAsia="zh-CN"/>
        </w:rPr>
        <w:t>需提供所配备的项目人员连续近3个月（8-10月份）的社保证明。</w:t>
      </w:r>
    </w:p>
    <w:p>
      <w:pPr>
        <w:widowControl w:val="0"/>
        <w:numPr>
          <w:ilvl w:val="0"/>
          <w:numId w:val="0"/>
        </w:numPr>
        <w:autoSpaceDE w:val="0"/>
        <w:autoSpaceDN w:val="0"/>
        <w:adjustRightInd w:val="0"/>
        <w:spacing w:line="360" w:lineRule="auto"/>
        <w:rPr>
          <w:rFonts w:ascii="Times New Roman"/>
          <w:b/>
          <w:color w:val="000000"/>
          <w:sz w:val="28"/>
          <w:szCs w:val="28"/>
        </w:rPr>
      </w:pPr>
    </w:p>
    <w:p>
      <w:pPr>
        <w:widowControl w:val="0"/>
        <w:numPr>
          <w:ilvl w:val="0"/>
          <w:numId w:val="0"/>
        </w:numPr>
        <w:autoSpaceDE w:val="0"/>
        <w:autoSpaceDN w:val="0"/>
        <w:adjustRightInd w:val="0"/>
        <w:spacing w:line="360" w:lineRule="auto"/>
        <w:rPr>
          <w:rFonts w:ascii="Times New Roman"/>
          <w:b/>
          <w:color w:val="000000"/>
          <w:sz w:val="28"/>
          <w:szCs w:val="28"/>
        </w:rPr>
        <w:sectPr>
          <w:pgSz w:w="11906" w:h="16838"/>
          <w:pgMar w:top="1440" w:right="1803" w:bottom="1440" w:left="1803" w:header="851" w:footer="992" w:gutter="0"/>
          <w:pgNumType w:fmt="decimal"/>
          <w:cols w:space="0" w:num="1"/>
          <w:docGrid w:type="lines" w:linePitch="332" w:charSpace="0"/>
        </w:sectPr>
      </w:pPr>
    </w:p>
    <w:bookmarkEnd w:id="36"/>
    <w:bookmarkEnd w:id="37"/>
    <w:bookmarkEnd w:id="38"/>
    <w:p>
      <w:pPr>
        <w:numPr>
          <w:ilvl w:val="0"/>
          <w:numId w:val="0"/>
        </w:numPr>
        <w:spacing w:line="360" w:lineRule="auto"/>
        <w:rPr>
          <w:rFonts w:hint="default" w:ascii="Times New Roman" w:hAnsi="Times New Roman" w:eastAsia="宋体" w:cs="Times New Roman"/>
          <w:b/>
          <w:sz w:val="28"/>
          <w:szCs w:val="28"/>
          <w:lang w:val="en-US" w:eastAsia="zh-CN" w:bidi="ar-SA"/>
        </w:rPr>
      </w:pPr>
      <w:r>
        <w:rPr>
          <w:rFonts w:hint="eastAsia" w:ascii="Times New Roman" w:cs="Times New Roman"/>
          <w:b/>
          <w:sz w:val="28"/>
          <w:szCs w:val="28"/>
          <w:lang w:val="en-US" w:eastAsia="zh-CN" w:bidi="ar-SA"/>
        </w:rPr>
        <w:t>8</w:t>
      </w:r>
      <w:r>
        <w:rPr>
          <w:rFonts w:ascii="Times New Roman" w:hAnsi="Times New Roman" w:eastAsia="宋体" w:cs="Times New Roman"/>
          <w:b/>
          <w:sz w:val="28"/>
          <w:szCs w:val="28"/>
          <w:lang w:val="en-US" w:eastAsia="zh-CN" w:bidi="ar-SA"/>
        </w:rPr>
        <w:t>.</w:t>
      </w:r>
      <w:r>
        <w:rPr>
          <w:rFonts w:hint="eastAsia" w:ascii="Times New Roman" w:cs="Times New Roman"/>
          <w:b/>
          <w:sz w:val="28"/>
          <w:szCs w:val="28"/>
          <w:lang w:val="en-US" w:eastAsia="zh-CN" w:bidi="ar-SA"/>
        </w:rPr>
        <w:t>信用中国网站截图</w:t>
      </w:r>
    </w:p>
    <w:p>
      <w:pPr>
        <w:numPr>
          <w:ilvl w:val="0"/>
          <w:numId w:val="0"/>
        </w:numPr>
        <w:spacing w:line="360" w:lineRule="auto"/>
        <w:rPr>
          <w:rFonts w:hint="eastAsia" w:ascii="宋体" w:hAnsi="宋体" w:eastAsia="宋体" w:cs="宋体"/>
          <w:b/>
          <w:color w:val="000000"/>
          <w:sz w:val="24"/>
          <w:szCs w:val="24"/>
          <w:lang w:val="en-US" w:eastAsia="zh-CN"/>
        </w:rPr>
      </w:pPr>
      <w:r>
        <w:rPr>
          <w:rFonts w:hint="eastAsia" w:hAnsi="宋体" w:cs="宋体"/>
          <w:b/>
          <w:color w:val="000000"/>
          <w:sz w:val="24"/>
          <w:szCs w:val="24"/>
          <w:lang w:val="en-US" w:eastAsia="zh-CN"/>
        </w:rPr>
        <w:t>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ascii="宋体" w:hAnsi="宋体" w:eastAsia="宋体" w:cs="宋体"/>
          <w:b/>
          <w:color w:val="000000"/>
          <w:sz w:val="24"/>
          <w:szCs w:val="24"/>
          <w:lang w:val="en-US" w:eastAsia="zh-CN"/>
        </w:rPr>
      </w:pPr>
    </w:p>
    <w:p>
      <w:pPr>
        <w:numPr>
          <w:ilvl w:val="-1"/>
          <w:numId w:val="0"/>
        </w:numPr>
        <w:spacing w:line="240" w:lineRule="auto"/>
        <w:rPr>
          <w:rFonts w:hint="eastAsia" w:ascii="宋体" w:hAnsi="宋体" w:eastAsia="宋体" w:cs="宋体"/>
          <w:b/>
          <w:color w:val="000000"/>
          <w:sz w:val="24"/>
          <w:szCs w:val="24"/>
          <w:lang w:val="en-US" w:eastAsia="zh-CN"/>
        </w:rPr>
      </w:pPr>
    </w:p>
    <w:p>
      <w:pPr>
        <w:numPr>
          <w:ilvl w:val="-1"/>
          <w:numId w:val="0"/>
        </w:numPr>
        <w:spacing w:line="24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br w:type="page"/>
      </w:r>
    </w:p>
    <w:p>
      <w:pPr>
        <w:numPr>
          <w:ilvl w:val="0"/>
          <w:numId w:val="0"/>
        </w:numPr>
        <w:spacing w:line="360" w:lineRule="auto"/>
        <w:rPr>
          <w:rFonts w:hint="eastAsia" w:ascii="Times New Roman" w:eastAsia="宋体"/>
          <w:b/>
          <w:color w:val="000000"/>
          <w:sz w:val="28"/>
          <w:szCs w:val="28"/>
          <w:lang w:eastAsia="zh-CN"/>
        </w:rPr>
      </w:pPr>
      <w:r>
        <w:rPr>
          <w:rFonts w:hint="eastAsia" w:hAnsi="宋体" w:cs="宋体"/>
          <w:b/>
          <w:color w:val="000000"/>
          <w:sz w:val="24"/>
          <w:szCs w:val="24"/>
          <w:lang w:val="en-US" w:eastAsia="zh-CN"/>
        </w:rPr>
        <w:t>9.</w:t>
      </w:r>
      <w:r>
        <w:rPr>
          <w:rFonts w:hint="eastAsia" w:hAnsi="宋体" w:cs="宋体"/>
          <w:b/>
          <w:color w:val="000000"/>
        </w:rPr>
        <w:t>报价人认为有必要提供的资料</w:t>
      </w:r>
      <w:r>
        <w:rPr>
          <w:rFonts w:hint="eastAsia" w:hAnsi="宋体" w:cs="宋体"/>
          <w:b/>
          <w:color w:val="000000"/>
          <w:sz w:val="24"/>
          <w:szCs w:val="24"/>
          <w:lang w:val="en-US" w:eastAsia="zh-CN"/>
        </w:rPr>
        <w:t>。</w:t>
      </w: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FEC1D"/>
    <w:multiLevelType w:val="singleLevel"/>
    <w:tmpl w:val="A14FEC1D"/>
    <w:lvl w:ilvl="0" w:tentative="0">
      <w:start w:val="6"/>
      <w:numFmt w:val="decimal"/>
      <w:suff w:val="space"/>
      <w:lvlText w:val="第%1章"/>
      <w:lvlJc w:val="left"/>
    </w:lvl>
  </w:abstractNum>
  <w:abstractNum w:abstractNumId="1">
    <w:nsid w:val="B3579986"/>
    <w:multiLevelType w:val="singleLevel"/>
    <w:tmpl w:val="B3579986"/>
    <w:lvl w:ilvl="0" w:tentative="0">
      <w:start w:val="9"/>
      <w:numFmt w:val="decimal"/>
      <w:suff w:val="space"/>
      <w:lvlText w:val="第%1章"/>
      <w:lvlJc w:val="left"/>
    </w:lvl>
  </w:abstractNum>
  <w:abstractNum w:abstractNumId="2">
    <w:nsid w:val="E19958B9"/>
    <w:multiLevelType w:val="singleLevel"/>
    <w:tmpl w:val="E19958B9"/>
    <w:lvl w:ilvl="0" w:tentative="0">
      <w:start w:val="2"/>
      <w:numFmt w:val="decimal"/>
      <w:suff w:val="nothing"/>
      <w:lvlText w:val="%1、"/>
      <w:lvlJc w:val="left"/>
    </w:lvl>
  </w:abstractNum>
  <w:abstractNum w:abstractNumId="3">
    <w:nsid w:val="FE1D2219"/>
    <w:multiLevelType w:val="singleLevel"/>
    <w:tmpl w:val="FE1D2219"/>
    <w:lvl w:ilvl="0" w:tentative="0">
      <w:start w:val="1"/>
      <w:numFmt w:val="decimal"/>
      <w:suff w:val="space"/>
      <w:lvlText w:val="%1."/>
      <w:lvlJc w:val="left"/>
    </w:lvl>
  </w:abstractNum>
  <w:abstractNum w:abstractNumId="4">
    <w:nsid w:val="2C3A7159"/>
    <w:multiLevelType w:val="multilevel"/>
    <w:tmpl w:val="2C3A7159"/>
    <w:lvl w:ilvl="0" w:tentative="0">
      <w:start w:val="1"/>
      <w:numFmt w:val="chineseCountingThousand"/>
      <w:pStyle w:val="53"/>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5">
    <w:nsid w:val="44C0D9F0"/>
    <w:multiLevelType w:val="singleLevel"/>
    <w:tmpl w:val="44C0D9F0"/>
    <w:lvl w:ilvl="0" w:tentative="0">
      <w:start w:val="1"/>
      <w:numFmt w:val="decimal"/>
      <w:suff w:val="space"/>
      <w:lvlText w:val="(%1)"/>
      <w:lvlJc w:val="left"/>
    </w:lvl>
  </w:abstractNum>
  <w:abstractNum w:abstractNumId="6">
    <w:nsid w:val="481B6FC2"/>
    <w:multiLevelType w:val="singleLevel"/>
    <w:tmpl w:val="481B6FC2"/>
    <w:lvl w:ilvl="0" w:tentative="0">
      <w:start w:val="1"/>
      <w:numFmt w:val="decimal"/>
      <w:suff w:val="space"/>
      <w:lvlText w:val="(%1)"/>
      <w:lvlJc w:val="left"/>
    </w:lvl>
  </w:abstractNum>
  <w:abstractNum w:abstractNumId="7">
    <w:nsid w:val="5B2F5D70"/>
    <w:multiLevelType w:val="multilevel"/>
    <w:tmpl w:val="5B2F5D70"/>
    <w:lvl w:ilvl="0" w:tentative="0">
      <w:start w:val="1"/>
      <w:numFmt w:val="decimal"/>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B8E770D"/>
    <w:multiLevelType w:val="multilevel"/>
    <w:tmpl w:val="6B8E770D"/>
    <w:lvl w:ilvl="0" w:tentative="0">
      <w:start w:val="1"/>
      <w:numFmt w:val="decimal"/>
      <w:lvlText w:val="%1"/>
      <w:lvlJc w:val="left"/>
      <w:pPr>
        <w:ind w:left="600" w:hanging="600"/>
      </w:pPr>
      <w:rPr>
        <w:rFonts w:hint="default"/>
      </w:rPr>
    </w:lvl>
    <w:lvl w:ilvl="1" w:tentative="0">
      <w:start w:val="1"/>
      <w:numFmt w:val="decimal"/>
      <w:lvlText w:val="%1.%2"/>
      <w:lvlJc w:val="left"/>
      <w:pPr>
        <w:ind w:left="1440" w:hanging="60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600" w:hanging="108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640" w:hanging="1440"/>
      </w:pPr>
      <w:rPr>
        <w:rFonts w:hint="default"/>
      </w:rPr>
    </w:lvl>
    <w:lvl w:ilvl="6" w:tentative="0">
      <w:start w:val="1"/>
      <w:numFmt w:val="decimal"/>
      <w:lvlText w:val="%1.%2.%3.%4.%5.%6.%7"/>
      <w:lvlJc w:val="left"/>
      <w:pPr>
        <w:ind w:left="6840" w:hanging="1800"/>
      </w:pPr>
      <w:rPr>
        <w:rFonts w:hint="default"/>
      </w:rPr>
    </w:lvl>
    <w:lvl w:ilvl="7" w:tentative="0">
      <w:start w:val="1"/>
      <w:numFmt w:val="decimal"/>
      <w:lvlText w:val="%1.%2.%3.%4.%5.%6.%7.%8"/>
      <w:lvlJc w:val="left"/>
      <w:pPr>
        <w:ind w:left="7680" w:hanging="1800"/>
      </w:pPr>
      <w:rPr>
        <w:rFonts w:hint="default"/>
      </w:rPr>
    </w:lvl>
    <w:lvl w:ilvl="8" w:tentative="0">
      <w:start w:val="1"/>
      <w:numFmt w:val="decimal"/>
      <w:lvlText w:val="%1.%2.%3.%4.%5.%6.%7.%8.%9"/>
      <w:lvlJc w:val="left"/>
      <w:pPr>
        <w:ind w:left="8880" w:hanging="216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ZDFmYWE3YTY0ZjdjODg3NWJlYzQ1MzZmOTgxY2EifQ=="/>
  </w:docVars>
  <w:rsids>
    <w:rsidRoot w:val="6F420807"/>
    <w:rsid w:val="000877EE"/>
    <w:rsid w:val="000936C4"/>
    <w:rsid w:val="000A73FD"/>
    <w:rsid w:val="000C3DC4"/>
    <w:rsid w:val="000D7F46"/>
    <w:rsid w:val="001277AD"/>
    <w:rsid w:val="00130C34"/>
    <w:rsid w:val="001C4E88"/>
    <w:rsid w:val="001D52F6"/>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F07ECE"/>
    <w:rsid w:val="00F36E08"/>
    <w:rsid w:val="00F53F51"/>
    <w:rsid w:val="00F56153"/>
    <w:rsid w:val="00F923D8"/>
    <w:rsid w:val="00FB4F9D"/>
    <w:rsid w:val="00FF58C5"/>
    <w:rsid w:val="00FF628A"/>
    <w:rsid w:val="011B0745"/>
    <w:rsid w:val="01BE7376"/>
    <w:rsid w:val="025A704C"/>
    <w:rsid w:val="02A13352"/>
    <w:rsid w:val="067601CC"/>
    <w:rsid w:val="06BB2083"/>
    <w:rsid w:val="06E27ADA"/>
    <w:rsid w:val="07DD7527"/>
    <w:rsid w:val="0815696F"/>
    <w:rsid w:val="0829264B"/>
    <w:rsid w:val="084770B8"/>
    <w:rsid w:val="09597D53"/>
    <w:rsid w:val="099E67F9"/>
    <w:rsid w:val="0B39378A"/>
    <w:rsid w:val="0B890F49"/>
    <w:rsid w:val="0D016266"/>
    <w:rsid w:val="0DCE08EE"/>
    <w:rsid w:val="0E870673"/>
    <w:rsid w:val="0ECB36BC"/>
    <w:rsid w:val="0FAE59F1"/>
    <w:rsid w:val="0FED4B09"/>
    <w:rsid w:val="1057106E"/>
    <w:rsid w:val="12A7275D"/>
    <w:rsid w:val="12CE7208"/>
    <w:rsid w:val="13737F6D"/>
    <w:rsid w:val="13A02C26"/>
    <w:rsid w:val="13A32591"/>
    <w:rsid w:val="13DA5B3A"/>
    <w:rsid w:val="166C3E5C"/>
    <w:rsid w:val="16A14DF1"/>
    <w:rsid w:val="16A918E4"/>
    <w:rsid w:val="1811628C"/>
    <w:rsid w:val="183502AF"/>
    <w:rsid w:val="18D70F9E"/>
    <w:rsid w:val="18DD40DB"/>
    <w:rsid w:val="18E110BB"/>
    <w:rsid w:val="19535605"/>
    <w:rsid w:val="1992026F"/>
    <w:rsid w:val="1A0A7E1B"/>
    <w:rsid w:val="1A404921"/>
    <w:rsid w:val="1A9B5FFB"/>
    <w:rsid w:val="1AE066F3"/>
    <w:rsid w:val="1B013AAD"/>
    <w:rsid w:val="1D580A6A"/>
    <w:rsid w:val="1EF24489"/>
    <w:rsid w:val="1FB060A5"/>
    <w:rsid w:val="20234AC9"/>
    <w:rsid w:val="20D46142"/>
    <w:rsid w:val="21217D8A"/>
    <w:rsid w:val="21BA320B"/>
    <w:rsid w:val="220172FE"/>
    <w:rsid w:val="225F31DD"/>
    <w:rsid w:val="2386555D"/>
    <w:rsid w:val="23A93537"/>
    <w:rsid w:val="23C56D6B"/>
    <w:rsid w:val="24025E43"/>
    <w:rsid w:val="243E1228"/>
    <w:rsid w:val="246D6C5B"/>
    <w:rsid w:val="25C84CAA"/>
    <w:rsid w:val="25F211C5"/>
    <w:rsid w:val="27E162AD"/>
    <w:rsid w:val="28173D01"/>
    <w:rsid w:val="281C077C"/>
    <w:rsid w:val="28477EAB"/>
    <w:rsid w:val="29057462"/>
    <w:rsid w:val="292673D8"/>
    <w:rsid w:val="2992129A"/>
    <w:rsid w:val="29E140BF"/>
    <w:rsid w:val="29FC107C"/>
    <w:rsid w:val="2A631000"/>
    <w:rsid w:val="2AD43590"/>
    <w:rsid w:val="2B177920"/>
    <w:rsid w:val="2B4D6E9E"/>
    <w:rsid w:val="2C365B84"/>
    <w:rsid w:val="2D2325AC"/>
    <w:rsid w:val="2D6A5D92"/>
    <w:rsid w:val="2D9708A4"/>
    <w:rsid w:val="2DCF44E2"/>
    <w:rsid w:val="2DE0049D"/>
    <w:rsid w:val="2E5F13C2"/>
    <w:rsid w:val="31903F88"/>
    <w:rsid w:val="319E0453"/>
    <w:rsid w:val="32382656"/>
    <w:rsid w:val="33BD1232"/>
    <w:rsid w:val="3552722A"/>
    <w:rsid w:val="36217F68"/>
    <w:rsid w:val="383A69FC"/>
    <w:rsid w:val="3858329B"/>
    <w:rsid w:val="38CF183A"/>
    <w:rsid w:val="39534219"/>
    <w:rsid w:val="39C90037"/>
    <w:rsid w:val="3A331955"/>
    <w:rsid w:val="3A5A4F69"/>
    <w:rsid w:val="3B3B6D13"/>
    <w:rsid w:val="3BA4073D"/>
    <w:rsid w:val="3E491747"/>
    <w:rsid w:val="3F516B05"/>
    <w:rsid w:val="3F724CCD"/>
    <w:rsid w:val="3FA91100"/>
    <w:rsid w:val="40AB0497"/>
    <w:rsid w:val="41840582"/>
    <w:rsid w:val="41AC44C7"/>
    <w:rsid w:val="425D4E8D"/>
    <w:rsid w:val="430345BA"/>
    <w:rsid w:val="43E20674"/>
    <w:rsid w:val="44156F3C"/>
    <w:rsid w:val="45350C77"/>
    <w:rsid w:val="468D6EA3"/>
    <w:rsid w:val="46933EA7"/>
    <w:rsid w:val="471843AC"/>
    <w:rsid w:val="4792431F"/>
    <w:rsid w:val="47941C85"/>
    <w:rsid w:val="487B2804"/>
    <w:rsid w:val="48E00EFA"/>
    <w:rsid w:val="49060960"/>
    <w:rsid w:val="49920446"/>
    <w:rsid w:val="499F2B63"/>
    <w:rsid w:val="49DB1989"/>
    <w:rsid w:val="4A0B60A8"/>
    <w:rsid w:val="4A5971B6"/>
    <w:rsid w:val="4A6873F9"/>
    <w:rsid w:val="4AFB1716"/>
    <w:rsid w:val="4BCD7E5B"/>
    <w:rsid w:val="4C221A9A"/>
    <w:rsid w:val="4C2630C7"/>
    <w:rsid w:val="4CA24568"/>
    <w:rsid w:val="4CDD0DC9"/>
    <w:rsid w:val="4CE73E5F"/>
    <w:rsid w:val="4DC81F78"/>
    <w:rsid w:val="4E544B2E"/>
    <w:rsid w:val="4EED4604"/>
    <w:rsid w:val="4F7244C4"/>
    <w:rsid w:val="4FE706D9"/>
    <w:rsid w:val="4FEB08B0"/>
    <w:rsid w:val="502142D2"/>
    <w:rsid w:val="50A540BB"/>
    <w:rsid w:val="51492FE2"/>
    <w:rsid w:val="51962A9D"/>
    <w:rsid w:val="51B80C66"/>
    <w:rsid w:val="52354064"/>
    <w:rsid w:val="52B24016"/>
    <w:rsid w:val="53CF7D1F"/>
    <w:rsid w:val="54CC7603"/>
    <w:rsid w:val="5561317F"/>
    <w:rsid w:val="55722A29"/>
    <w:rsid w:val="55E067C4"/>
    <w:rsid w:val="563A7E9B"/>
    <w:rsid w:val="56576AEF"/>
    <w:rsid w:val="567904B6"/>
    <w:rsid w:val="5763051D"/>
    <w:rsid w:val="57F95B34"/>
    <w:rsid w:val="59CB6A71"/>
    <w:rsid w:val="5AAD5D0D"/>
    <w:rsid w:val="5CC511BD"/>
    <w:rsid w:val="5CFD1C22"/>
    <w:rsid w:val="5E7D126D"/>
    <w:rsid w:val="5E9F7435"/>
    <w:rsid w:val="5EFF21BC"/>
    <w:rsid w:val="5F265461"/>
    <w:rsid w:val="5F9D2B92"/>
    <w:rsid w:val="5F9F5213"/>
    <w:rsid w:val="60A60CCB"/>
    <w:rsid w:val="615A5895"/>
    <w:rsid w:val="61FB5972"/>
    <w:rsid w:val="62210161"/>
    <w:rsid w:val="624B51DE"/>
    <w:rsid w:val="6294252A"/>
    <w:rsid w:val="63143EF4"/>
    <w:rsid w:val="63460310"/>
    <w:rsid w:val="638C55FC"/>
    <w:rsid w:val="64531837"/>
    <w:rsid w:val="651066AD"/>
    <w:rsid w:val="65316E3C"/>
    <w:rsid w:val="65711400"/>
    <w:rsid w:val="66076BC8"/>
    <w:rsid w:val="66C7577B"/>
    <w:rsid w:val="66D6776C"/>
    <w:rsid w:val="67DD4B2A"/>
    <w:rsid w:val="67E67E83"/>
    <w:rsid w:val="6894168D"/>
    <w:rsid w:val="69A3518D"/>
    <w:rsid w:val="69E403F2"/>
    <w:rsid w:val="6AB828C2"/>
    <w:rsid w:val="6AE92B65"/>
    <w:rsid w:val="6AED5C1F"/>
    <w:rsid w:val="6B093F9D"/>
    <w:rsid w:val="6B8C6F93"/>
    <w:rsid w:val="6B8D1266"/>
    <w:rsid w:val="6D365409"/>
    <w:rsid w:val="6E4F6056"/>
    <w:rsid w:val="6E82669E"/>
    <w:rsid w:val="6EC573AB"/>
    <w:rsid w:val="6EFB7CBF"/>
    <w:rsid w:val="6F420807"/>
    <w:rsid w:val="706B131D"/>
    <w:rsid w:val="70714B0F"/>
    <w:rsid w:val="70CC15D0"/>
    <w:rsid w:val="70D34D1C"/>
    <w:rsid w:val="7106269A"/>
    <w:rsid w:val="71F7509A"/>
    <w:rsid w:val="72B17D99"/>
    <w:rsid w:val="73B452D9"/>
    <w:rsid w:val="73C31078"/>
    <w:rsid w:val="747D0EAE"/>
    <w:rsid w:val="76F1566C"/>
    <w:rsid w:val="771A5453"/>
    <w:rsid w:val="775F730A"/>
    <w:rsid w:val="78721163"/>
    <w:rsid w:val="7872416D"/>
    <w:rsid w:val="79E63D12"/>
    <w:rsid w:val="7B034F43"/>
    <w:rsid w:val="7CC77961"/>
    <w:rsid w:val="7D1442A3"/>
    <w:rsid w:val="7DB31192"/>
    <w:rsid w:val="7DC46119"/>
    <w:rsid w:val="7F271274"/>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32"/>
      <w:szCs w:val="44"/>
    </w:rPr>
  </w:style>
  <w:style w:type="paragraph" w:styleId="3">
    <w:name w:val="heading 2"/>
    <w:next w:val="4"/>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next w:val="1"/>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2"/>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qFormat/>
    <w:uiPriority w:val="0"/>
  </w:style>
  <w:style w:type="paragraph" w:styleId="7">
    <w:name w:val="Body Text"/>
    <w:basedOn w:val="1"/>
    <w:next w:val="8"/>
    <w:link w:val="35"/>
    <w:qFormat/>
    <w:uiPriority w:val="0"/>
    <w:pPr>
      <w:spacing w:after="120"/>
    </w:pPr>
    <w:rPr>
      <w:rFonts w:ascii="Times New Roman"/>
    </w:rPr>
  </w:style>
  <w:style w:type="paragraph" w:styleId="8">
    <w:name w:val="Body Text First Indent"/>
    <w:basedOn w:val="7"/>
    <w:link w:val="36"/>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Indent"/>
    <w:basedOn w:val="1"/>
    <w:link w:val="47"/>
    <w:qFormat/>
    <w:uiPriority w:val="0"/>
    <w:pPr>
      <w:autoSpaceDE/>
      <w:autoSpaceDN/>
      <w:adjustRightInd/>
      <w:spacing w:line="480" w:lineRule="exact"/>
      <w:ind w:firstLine="560" w:firstLineChars="200"/>
      <w:jc w:val="both"/>
    </w:pPr>
    <w:rPr>
      <w:rFonts w:hAnsi="宋体"/>
      <w:kern w:val="2"/>
      <w:sz w:val="28"/>
    </w:rPr>
  </w:style>
  <w:style w:type="paragraph" w:styleId="10">
    <w:name w:val="Plain Text"/>
    <w:basedOn w:val="1"/>
    <w:link w:val="41"/>
    <w:qFormat/>
    <w:uiPriority w:val="0"/>
    <w:pPr>
      <w:autoSpaceDE/>
      <w:autoSpaceDN/>
      <w:adjustRightInd/>
      <w:jc w:val="both"/>
    </w:pPr>
    <w:rPr>
      <w:rFonts w:hAnsi="Courier New"/>
      <w:kern w:val="2"/>
      <w:sz w:val="21"/>
      <w:szCs w:val="20"/>
    </w:rPr>
  </w:style>
  <w:style w:type="paragraph" w:styleId="11">
    <w:name w:val="Balloon Text"/>
    <w:basedOn w:val="1"/>
    <w:link w:val="32"/>
    <w:qFormat/>
    <w:uiPriority w:val="0"/>
    <w:rPr>
      <w:sz w:val="18"/>
      <w:szCs w:val="18"/>
    </w:rPr>
  </w:style>
  <w:style w:type="paragraph" w:styleId="12">
    <w:name w:val="footer"/>
    <w:basedOn w:val="1"/>
    <w:link w:val="43"/>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envelope return"/>
    <w:basedOn w:val="1"/>
    <w:semiHidden/>
    <w:qFormat/>
    <w:uiPriority w:val="0"/>
    <w:pPr>
      <w:snapToGrid w:val="0"/>
      <w:spacing w:line="480" w:lineRule="atLeast"/>
    </w:pPr>
    <w:rPr>
      <w:rFonts w:ascii="Arial" w:hAnsi="Arial" w:cs="Arial"/>
      <w:szCs w:val="20"/>
    </w:rPr>
  </w:style>
  <w:style w:type="paragraph" w:styleId="14">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296"/>
      </w:tabs>
      <w:spacing w:line="360" w:lineRule="auto"/>
    </w:pPr>
  </w:style>
  <w:style w:type="paragraph" w:styleId="16">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7">
    <w:name w:val="toc 2"/>
    <w:basedOn w:val="1"/>
    <w:next w:val="1"/>
    <w:qFormat/>
    <w:uiPriority w:val="0"/>
    <w:pPr>
      <w:ind w:left="420" w:leftChars="200"/>
    </w:pPr>
  </w:style>
  <w:style w:type="paragraph" w:styleId="18">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9">
    <w:name w:val="annotation subject"/>
    <w:basedOn w:val="6"/>
    <w:next w:val="6"/>
    <w:link w:val="34"/>
    <w:qFormat/>
    <w:uiPriority w:val="0"/>
    <w:rPr>
      <w:b/>
      <w:bCs/>
    </w:rPr>
  </w:style>
  <w:style w:type="paragraph" w:styleId="20">
    <w:name w:val="Body Text First Indent 2"/>
    <w:basedOn w:val="9"/>
    <w:next w:val="8"/>
    <w:link w:val="52"/>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954F72"/>
      <w:u w:val="single"/>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TOC 标题1"/>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8">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9">
    <w:name w:val="彩色列表 - 强调文字颜色 11"/>
    <w:basedOn w:val="1"/>
    <w:qFormat/>
    <w:uiPriority w:val="34"/>
    <w:pPr>
      <w:ind w:firstLine="420" w:firstLineChars="200"/>
    </w:pPr>
  </w:style>
  <w:style w:type="paragraph" w:customStyle="1" w:styleId="30">
    <w:name w:val="文本格式"/>
    <w:basedOn w:val="1"/>
    <w:link w:val="31"/>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1">
    <w:name w:val="文本格式 Char"/>
    <w:basedOn w:val="23"/>
    <w:link w:val="30"/>
    <w:qFormat/>
    <w:uiPriority w:val="0"/>
    <w:rPr>
      <w:kern w:val="2"/>
      <w:sz w:val="24"/>
      <w:szCs w:val="28"/>
    </w:rPr>
  </w:style>
  <w:style w:type="character" w:customStyle="1" w:styleId="32">
    <w:name w:val="批注框文本 字符"/>
    <w:basedOn w:val="23"/>
    <w:link w:val="11"/>
    <w:qFormat/>
    <w:uiPriority w:val="0"/>
    <w:rPr>
      <w:rFonts w:ascii="宋体"/>
      <w:sz w:val="18"/>
      <w:szCs w:val="18"/>
    </w:rPr>
  </w:style>
  <w:style w:type="character" w:customStyle="1" w:styleId="33">
    <w:name w:val="批注文字 字符"/>
    <w:basedOn w:val="23"/>
    <w:link w:val="6"/>
    <w:qFormat/>
    <w:uiPriority w:val="0"/>
    <w:rPr>
      <w:rFonts w:ascii="宋体"/>
      <w:sz w:val="24"/>
      <w:szCs w:val="24"/>
    </w:rPr>
  </w:style>
  <w:style w:type="character" w:customStyle="1" w:styleId="34">
    <w:name w:val="批注主题 字符"/>
    <w:basedOn w:val="33"/>
    <w:link w:val="19"/>
    <w:qFormat/>
    <w:uiPriority w:val="0"/>
    <w:rPr>
      <w:rFonts w:ascii="宋体"/>
      <w:b/>
      <w:bCs/>
      <w:sz w:val="24"/>
      <w:szCs w:val="24"/>
    </w:rPr>
  </w:style>
  <w:style w:type="character" w:customStyle="1" w:styleId="35">
    <w:name w:val="正文文本 字符"/>
    <w:basedOn w:val="23"/>
    <w:link w:val="7"/>
    <w:qFormat/>
    <w:uiPriority w:val="0"/>
    <w:rPr>
      <w:sz w:val="24"/>
      <w:szCs w:val="24"/>
    </w:rPr>
  </w:style>
  <w:style w:type="character" w:customStyle="1" w:styleId="36">
    <w:name w:val="正文首行缩进 字符"/>
    <w:basedOn w:val="35"/>
    <w:link w:val="8"/>
    <w:qFormat/>
    <w:uiPriority w:val="0"/>
    <w:rPr>
      <w:kern w:val="2"/>
      <w:sz w:val="21"/>
      <w:szCs w:val="24"/>
      <w:lang w:val="zh-CN"/>
    </w:rPr>
  </w:style>
  <w:style w:type="paragraph" w:customStyle="1" w:styleId="37">
    <w:name w:val="p0"/>
    <w:basedOn w:val="1"/>
    <w:qFormat/>
    <w:uiPriority w:val="0"/>
    <w:pPr>
      <w:autoSpaceDE/>
      <w:autoSpaceDN/>
      <w:adjustRightInd/>
      <w:jc w:val="both"/>
    </w:pPr>
    <w:rPr>
      <w:rFonts w:ascii="Times New Roman"/>
      <w:sz w:val="21"/>
      <w:szCs w:val="21"/>
    </w:rPr>
  </w:style>
  <w:style w:type="character" w:customStyle="1" w:styleId="38">
    <w:name w:val="副标题 字符1"/>
    <w:link w:val="16"/>
    <w:qFormat/>
    <w:uiPriority w:val="11"/>
    <w:rPr>
      <w:rFonts w:ascii="Cambria" w:hAnsi="Cambria"/>
      <w:b/>
      <w:bCs/>
      <w:kern w:val="28"/>
      <w:sz w:val="32"/>
      <w:szCs w:val="32"/>
      <w:lang w:val="en-US" w:eastAsia="zh-CN"/>
    </w:rPr>
  </w:style>
  <w:style w:type="character" w:customStyle="1" w:styleId="39">
    <w:name w:val="副标题 字符"/>
    <w:basedOn w:val="23"/>
    <w:qFormat/>
    <w:uiPriority w:val="0"/>
    <w:rPr>
      <w:rFonts w:asciiTheme="minorHAnsi" w:hAnsiTheme="minorHAnsi" w:eastAsiaTheme="minorEastAsia" w:cstheme="minorBidi"/>
      <w:b/>
      <w:bCs/>
      <w:kern w:val="28"/>
      <w:sz w:val="32"/>
      <w:szCs w:val="32"/>
    </w:rPr>
  </w:style>
  <w:style w:type="paragraph" w:customStyle="1" w:styleId="40">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1">
    <w:name w:val="纯文本 字符"/>
    <w:basedOn w:val="23"/>
    <w:link w:val="10"/>
    <w:qFormat/>
    <w:uiPriority w:val="0"/>
    <w:rPr>
      <w:rFonts w:ascii="宋体" w:hAnsi="Courier New"/>
      <w:kern w:val="2"/>
      <w:sz w:val="21"/>
    </w:rPr>
  </w:style>
  <w:style w:type="character" w:customStyle="1" w:styleId="42">
    <w:name w:val="标题 9 字符"/>
    <w:basedOn w:val="23"/>
    <w:link w:val="5"/>
    <w:semiHidden/>
    <w:qFormat/>
    <w:uiPriority w:val="0"/>
    <w:rPr>
      <w:rFonts w:ascii="等线 Light" w:hAnsi="等线 Light" w:eastAsia="等线 Light"/>
      <w:kern w:val="2"/>
      <w:sz w:val="21"/>
      <w:szCs w:val="21"/>
    </w:rPr>
  </w:style>
  <w:style w:type="character" w:customStyle="1" w:styleId="43">
    <w:name w:val="页脚 字符"/>
    <w:link w:val="12"/>
    <w:qFormat/>
    <w:uiPriority w:val="99"/>
    <w:rPr>
      <w:rFonts w:asciiTheme="minorHAnsi" w:hAnsiTheme="minorHAnsi" w:eastAsiaTheme="minorEastAsia" w:cstheme="minorBidi"/>
      <w:kern w:val="2"/>
      <w:sz w:val="18"/>
      <w:szCs w:val="18"/>
    </w:rPr>
  </w:style>
  <w:style w:type="character" w:customStyle="1" w:styleId="44">
    <w:name w:val="页眉 字符"/>
    <w:link w:val="14"/>
    <w:qFormat/>
    <w:uiPriority w:val="99"/>
    <w:rPr>
      <w:rFonts w:ascii="宋体"/>
      <w:sz w:val="18"/>
      <w:szCs w:val="24"/>
    </w:rPr>
  </w:style>
  <w:style w:type="character" w:customStyle="1" w:styleId="45">
    <w:name w:val="HTML 预设格式 字符"/>
    <w:basedOn w:val="23"/>
    <w:link w:val="18"/>
    <w:qFormat/>
    <w:uiPriority w:val="99"/>
    <w:rPr>
      <w:rFonts w:ascii="宋体" w:hAnsi="宋体" w:cs="宋体"/>
      <w:sz w:val="24"/>
      <w:szCs w:val="24"/>
    </w:rPr>
  </w:style>
  <w:style w:type="paragraph" w:customStyle="1" w:styleId="46">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7">
    <w:name w:val="正文文本缩进 字符"/>
    <w:basedOn w:val="23"/>
    <w:link w:val="9"/>
    <w:qFormat/>
    <w:uiPriority w:val="0"/>
    <w:rPr>
      <w:rFonts w:ascii="宋体" w:hAnsi="宋体"/>
      <w:kern w:val="2"/>
      <w:sz w:val="28"/>
      <w:szCs w:val="24"/>
    </w:rPr>
  </w:style>
  <w:style w:type="paragraph" w:customStyle="1" w:styleId="48">
    <w:name w:val="修订1"/>
    <w:hidden/>
    <w:qFormat/>
    <w:uiPriority w:val="99"/>
    <w:rPr>
      <w:rFonts w:ascii="宋体" w:hAnsi="Times New Roman" w:eastAsia="宋体" w:cs="Times New Roman"/>
      <w:sz w:val="24"/>
      <w:szCs w:val="24"/>
      <w:lang w:val="en-US" w:eastAsia="zh-CN" w:bidi="ar-SA"/>
    </w:rPr>
  </w:style>
  <w:style w:type="character" w:customStyle="1" w:styleId="49">
    <w:name w:val="页脚 字符1"/>
    <w:basedOn w:val="23"/>
    <w:semiHidden/>
    <w:qFormat/>
    <w:uiPriority w:val="99"/>
    <w:rPr>
      <w:rFonts w:ascii="Times New Roman" w:hAnsi="Times New Roman"/>
      <w:kern w:val="2"/>
      <w:sz w:val="18"/>
      <w:szCs w:val="18"/>
    </w:rPr>
  </w:style>
  <w:style w:type="character" w:customStyle="1" w:styleId="50">
    <w:name w:val="页眉 字符1"/>
    <w:basedOn w:val="23"/>
    <w:semiHidden/>
    <w:qFormat/>
    <w:uiPriority w:val="99"/>
    <w:rPr>
      <w:rFonts w:ascii="Times New Roman" w:hAnsi="Times New Roman"/>
      <w:kern w:val="2"/>
      <w:sz w:val="18"/>
      <w:szCs w:val="18"/>
    </w:rPr>
  </w:style>
  <w:style w:type="table" w:customStyle="1" w:styleId="51">
    <w:name w:val="网格型1"/>
    <w:basedOn w:val="2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正文首行缩进 2 字符"/>
    <w:basedOn w:val="47"/>
    <w:link w:val="20"/>
    <w:qFormat/>
    <w:uiPriority w:val="0"/>
    <w:rPr>
      <w:rFonts w:ascii="宋体" w:hAnsi="宋体"/>
      <w:kern w:val="2"/>
      <w:sz w:val="24"/>
      <w:szCs w:val="24"/>
    </w:rPr>
  </w:style>
  <w:style w:type="paragraph" w:customStyle="1" w:styleId="53">
    <w:name w:val="CM标题2"/>
    <w:next w:val="54"/>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4">
    <w:name w:val="CM正文不缩进"/>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5">
    <w:name w:val="CM正文缩进"/>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6">
    <w:name w:val="标题 2_0"/>
    <w:next w:val="57"/>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7">
    <w:name w:val="正文缩进_0"/>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0">
    <w:name w:val="0正文"/>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1">
    <w:name w:val="Body text|1"/>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17</Pages>
  <Words>751</Words>
  <Characters>4281</Characters>
  <Lines>35</Lines>
  <Paragraphs>10</Paragraphs>
  <TotalTime>2</TotalTime>
  <ScaleCrop>false</ScaleCrop>
  <LinksUpToDate>false</LinksUpToDate>
  <CharactersWithSpaces>5022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2023-12-08T12:18:00Z</cp:lastPrinted>
  <dcterms:modified xsi:type="dcterms:W3CDTF">2023-12-29T12:04:01Z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2E3A9E1AA9AA49ADB8753DFCB614D1C7</vt:lpwstr>
  </property>
</Properties>
</file>