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outlineLvl w:val="0"/>
        <w:rPr>
          <w:rFonts w:hint="default" w:ascii="Times New Roman" w:cs="宋体"/>
          <w:b/>
          <w:bCs/>
          <w:color w:val="auto"/>
          <w:kern w:val="2"/>
          <w:sz w:val="48"/>
          <w:szCs w:val="48"/>
          <w:highlight w:val="none"/>
          <w:lang w:val="en-US" w:eastAsia="zh-CN"/>
        </w:rPr>
      </w:pPr>
      <w:bookmarkStart w:id="0" w:name="_Toc17579"/>
      <w:r>
        <w:rPr>
          <w:rFonts w:hint="eastAsia" w:ascii="Times New Roman" w:cs="宋体"/>
          <w:b/>
          <w:bCs/>
          <w:color w:val="auto"/>
          <w:kern w:val="2"/>
          <w:sz w:val="48"/>
          <w:szCs w:val="48"/>
          <w:highlight w:val="none"/>
          <w:lang w:val="en-US" w:eastAsia="zh-CN"/>
        </w:rPr>
        <w:t>数码复合机（多功能复合机）租赁及维护维修服务项目</w:t>
      </w:r>
      <w:bookmarkEnd w:id="0"/>
    </w:p>
    <w:p>
      <w:pPr>
        <w:pStyle w:val="20"/>
        <w:rPr>
          <w:color w:val="auto"/>
          <w:highlight w:val="none"/>
        </w:rPr>
      </w:pPr>
    </w:p>
    <w:p>
      <w:pPr>
        <w:pStyle w:val="20"/>
        <w:rPr>
          <w:color w:val="auto"/>
          <w:highlight w:val="none"/>
        </w:rPr>
      </w:pPr>
    </w:p>
    <w:p>
      <w:pPr>
        <w:pStyle w:val="9"/>
        <w:rPr>
          <w:color w:val="auto"/>
          <w:highlight w:val="none"/>
        </w:rPr>
      </w:pPr>
    </w:p>
    <w:p>
      <w:pPr>
        <w:pStyle w:val="20"/>
        <w:rPr>
          <w:color w:val="auto"/>
          <w:highlight w:val="none"/>
        </w:rPr>
      </w:pPr>
    </w:p>
    <w:p>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val="zh-CN"/>
        </w:rPr>
        <w:t>询价文件</w:t>
      </w: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pStyle w:val="20"/>
        <w:rPr>
          <w:color w:val="auto"/>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jc w:val="center"/>
        <w:outlineLvl w:val="0"/>
        <w:rPr>
          <w:rFonts w:hAnsi="宋体" w:cs="宋体"/>
          <w:b/>
          <w:bCs/>
          <w:color w:val="auto"/>
          <w:sz w:val="32"/>
          <w:szCs w:val="32"/>
          <w:highlight w:val="none"/>
        </w:rPr>
      </w:pPr>
      <w:bookmarkStart w:id="1" w:name="_Toc6632"/>
      <w:bookmarkStart w:id="2" w:name="_Hlk26971294"/>
      <w:r>
        <w:rPr>
          <w:rFonts w:hint="eastAsia" w:hAnsi="宋体" w:cs="宋体"/>
          <w:b/>
          <w:bCs/>
          <w:color w:val="auto"/>
          <w:spacing w:val="28"/>
          <w:sz w:val="32"/>
          <w:szCs w:val="32"/>
          <w:highlight w:val="none"/>
        </w:rPr>
        <w:t>东莞市水务集团有限公司</w:t>
      </w:r>
      <w:bookmarkEnd w:id="1"/>
    </w:p>
    <w:bookmarkEnd w:id="2"/>
    <w:p>
      <w:pPr>
        <w:spacing w:after="156" w:line="360" w:lineRule="auto"/>
        <w:jc w:val="center"/>
        <w:rPr>
          <w:rFonts w:hAnsi="宋体" w:cs="宋体"/>
          <w:b/>
          <w:bCs/>
          <w:color w:val="auto"/>
          <w:kern w:val="2"/>
          <w:sz w:val="32"/>
          <w:szCs w:val="32"/>
          <w:highlight w:val="none"/>
          <w:lang w:val="zh-CN"/>
        </w:rPr>
        <w:sectPr>
          <w:pgSz w:w="11906" w:h="16838"/>
          <w:pgMar w:top="1440" w:right="1800" w:bottom="1440" w:left="1800" w:header="851" w:footer="992" w:gutter="0"/>
          <w:cols w:space="0" w:num="1"/>
          <w:docGrid w:type="lines" w:linePitch="332" w:charSpace="0"/>
        </w:sectPr>
      </w:pPr>
      <w:r>
        <w:rPr>
          <w:rFonts w:ascii="Times New Roman"/>
          <w:b/>
          <w:bCs/>
          <w:color w:val="auto"/>
          <w:kern w:val="2"/>
          <w:sz w:val="32"/>
          <w:szCs w:val="32"/>
          <w:highlight w:val="none"/>
          <w:lang w:val="zh-CN"/>
        </w:rPr>
        <w:t>2023年</w:t>
      </w:r>
      <w:r>
        <w:rPr>
          <w:rFonts w:hint="eastAsia" w:ascii="Times New Roman"/>
          <w:b/>
          <w:bCs/>
          <w:color w:val="auto"/>
          <w:kern w:val="2"/>
          <w:sz w:val="32"/>
          <w:szCs w:val="32"/>
          <w:highlight w:val="none"/>
          <w:lang w:val="en-US" w:eastAsia="zh-CN"/>
        </w:rPr>
        <w:t>12</w:t>
      </w:r>
      <w:r>
        <w:rPr>
          <w:rFonts w:ascii="Times New Roman"/>
          <w:b/>
          <w:bCs/>
          <w:color w:val="auto"/>
          <w:kern w:val="2"/>
          <w:sz w:val="32"/>
          <w:szCs w:val="32"/>
          <w:highlight w:val="none"/>
          <w:lang w:val="zh-CN"/>
        </w:rPr>
        <w:t>月</w:t>
      </w:r>
    </w:p>
    <w:sdt>
      <w:sdtPr>
        <w:rPr>
          <w:rFonts w:ascii="宋体" w:hAnsi="宋体" w:eastAsia="宋体" w:cs="Times New Roman"/>
          <w:color w:val="auto"/>
          <w:sz w:val="21"/>
          <w:szCs w:val="24"/>
          <w:highlight w:val="none"/>
          <w:lang w:val="en-US" w:eastAsia="zh-CN" w:bidi="ar-SA"/>
        </w:rPr>
        <w:id w:val="147468915"/>
        <w15:color w:val="DBDBDB"/>
        <w:docPartObj>
          <w:docPartGallery w:val="Table of Contents"/>
          <w:docPartUnique/>
        </w:docPartObj>
      </w:sdtPr>
      <w:sdtEndPr>
        <w:rPr>
          <w:rFonts w:ascii="宋体" w:hAnsi="宋体" w:eastAsia="宋体" w:cs="宋体"/>
          <w:bCs/>
          <w:color w:val="auto"/>
          <w:spacing w:val="28"/>
          <w:sz w:val="24"/>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r>
            <w:rPr>
              <w:rFonts w:hAnsi="宋体" w:cs="宋体"/>
              <w:b/>
              <w:bCs/>
              <w:color w:val="auto"/>
              <w:spacing w:val="28"/>
              <w:sz w:val="32"/>
              <w:szCs w:val="32"/>
              <w:highlight w:val="none"/>
            </w:rPr>
            <w:fldChar w:fldCharType="begin"/>
          </w:r>
          <w:r>
            <w:rPr>
              <w:rFonts w:hAnsi="宋体" w:cs="宋体"/>
              <w:b/>
              <w:bCs/>
              <w:color w:val="auto"/>
              <w:spacing w:val="28"/>
              <w:sz w:val="32"/>
              <w:szCs w:val="32"/>
              <w:highlight w:val="none"/>
            </w:rPr>
            <w:instrText xml:space="preserve">TOC \o "1-1" \h \u </w:instrText>
          </w:r>
          <w:r>
            <w:rPr>
              <w:rFonts w:hAnsi="宋体" w:cs="宋体"/>
              <w:b/>
              <w:bCs/>
              <w:color w:val="auto"/>
              <w:spacing w:val="28"/>
              <w:sz w:val="32"/>
              <w:szCs w:val="32"/>
              <w:highlight w:val="none"/>
            </w:rPr>
            <w:fldChar w:fldCharType="separate"/>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_Toc13305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第一章 询价邀请函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_Toc13305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_Toc3485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第二章 用户需求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_Toc3485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_Toc20921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第三章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_Toc20921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sz w:val="28"/>
              <w:szCs w:val="28"/>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_Toc15777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第四章 报价须知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_Toc15777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Ansi="宋体" w:cs="宋体"/>
              <w:bCs/>
              <w:color w:val="auto"/>
              <w:spacing w:val="28"/>
              <w:sz w:val="28"/>
              <w:szCs w:val="48"/>
              <w:highlight w:val="none"/>
            </w:rPr>
            <w:fldChar w:fldCharType="end"/>
          </w:r>
        </w:p>
        <w:p>
          <w:pPr>
            <w:pStyle w:val="63"/>
            <w:tabs>
              <w:tab w:val="right" w:leader="dot" w:pos="8300"/>
            </w:tabs>
            <w:spacing w:line="360" w:lineRule="auto"/>
            <w:rPr>
              <w:color w:val="auto"/>
              <w:highlight w:val="none"/>
            </w:rPr>
          </w:pPr>
          <w:r>
            <w:rPr>
              <w:rFonts w:hAnsi="宋体" w:cs="宋体"/>
              <w:bCs/>
              <w:color w:val="auto"/>
              <w:spacing w:val="28"/>
              <w:sz w:val="28"/>
              <w:szCs w:val="48"/>
              <w:highlight w:val="none"/>
            </w:rPr>
            <w:fldChar w:fldCharType="begin"/>
          </w:r>
          <w:r>
            <w:rPr>
              <w:rFonts w:hAnsi="宋体" w:cs="宋体"/>
              <w:bCs/>
              <w:color w:val="auto"/>
              <w:spacing w:val="28"/>
              <w:sz w:val="28"/>
              <w:szCs w:val="48"/>
              <w:highlight w:val="none"/>
            </w:rPr>
            <w:instrText xml:space="preserve"> HYPERLINK \l _Toc26066 </w:instrText>
          </w:r>
          <w:r>
            <w:rPr>
              <w:rFonts w:hAnsi="宋体" w:cs="宋体"/>
              <w:bCs/>
              <w:color w:val="auto"/>
              <w:spacing w:val="28"/>
              <w:sz w:val="28"/>
              <w:szCs w:val="48"/>
              <w:highlight w:val="none"/>
            </w:rPr>
            <w:fldChar w:fldCharType="separate"/>
          </w:r>
          <w:r>
            <w:rPr>
              <w:rFonts w:hint="eastAsia" w:hAnsi="宋体" w:cs="宋体"/>
              <w:color w:val="auto"/>
              <w:sz w:val="28"/>
              <w:szCs w:val="48"/>
              <w:highlight w:val="none"/>
            </w:rPr>
            <w:t>第五章 报价文件（格式）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_Toc26066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Ansi="宋体" w:cs="宋体"/>
              <w:bCs/>
              <w:color w:val="auto"/>
              <w:spacing w:val="28"/>
              <w:sz w:val="28"/>
              <w:szCs w:val="48"/>
              <w:highlight w:val="none"/>
            </w:rPr>
            <w:fldChar w:fldCharType="end"/>
          </w:r>
        </w:p>
        <w:p>
          <w:pPr>
            <w:spacing w:after="156" w:line="360" w:lineRule="auto"/>
            <w:jc w:val="center"/>
            <w:rPr>
              <w:rFonts w:hAnsi="宋体" w:cs="宋体"/>
              <w:b/>
              <w:bCs/>
              <w:color w:val="auto"/>
              <w:spacing w:val="28"/>
              <w:sz w:val="32"/>
              <w:szCs w:val="32"/>
              <w:highlight w:val="none"/>
            </w:rPr>
          </w:pPr>
          <w:r>
            <w:rPr>
              <w:rFonts w:hAnsi="宋体" w:cs="宋体"/>
              <w:bCs/>
              <w:color w:val="auto"/>
              <w:spacing w:val="28"/>
              <w:szCs w:val="32"/>
              <w:highlight w:val="none"/>
            </w:rPr>
            <w:fldChar w:fldCharType="end"/>
          </w:r>
        </w:p>
      </w:sdtContent>
    </w:sdt>
    <w:p>
      <w:pPr>
        <w:spacing w:line="360" w:lineRule="auto"/>
        <w:rPr>
          <w:rFonts w:hAnsi="宋体" w:cs="宋体"/>
          <w:color w:val="auto"/>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color w:val="auto"/>
          <w:szCs w:val="32"/>
          <w:highlight w:val="none"/>
        </w:rPr>
      </w:pPr>
      <w:bookmarkStart w:id="3" w:name="_Toc13305"/>
      <w:r>
        <w:rPr>
          <w:rFonts w:hint="eastAsia" w:hAnsi="宋体" w:cs="宋体"/>
          <w:color w:val="auto"/>
          <w:szCs w:val="32"/>
          <w:highlight w:val="none"/>
        </w:rPr>
        <w:t>第一章 询价邀请函</w:t>
      </w:r>
      <w:bookmarkEnd w:id="3"/>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我公司的</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数码复合机（多功能复合机）租赁及维护维修服务项目</w:t>
      </w:r>
      <w:r>
        <w:rPr>
          <w:rFonts w:hint="eastAsia" w:ascii="宋体" w:hAnsi="宋体" w:eastAsia="宋体" w:cs="宋体"/>
          <w:color w:val="auto"/>
          <w:highlight w:val="none"/>
          <w:u w:val="single"/>
        </w:rPr>
        <w:t>”</w:t>
      </w:r>
      <w:r>
        <w:rPr>
          <w:rFonts w:hint="eastAsia" w:ascii="宋体" w:hAnsi="宋体" w:eastAsia="宋体" w:cs="宋体"/>
          <w:color w:val="auto"/>
          <w:highlight w:val="none"/>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一</w:t>
      </w: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东莞市水务集团</w:t>
      </w:r>
      <w:r>
        <w:rPr>
          <w:rFonts w:hint="eastAsia" w:ascii="宋体" w:hAnsi="宋体" w:eastAsia="宋体" w:cs="宋体"/>
          <w:color w:val="auto"/>
          <w:highlight w:val="none"/>
          <w:u w:val="single"/>
          <w:lang w:val="en-US" w:eastAsia="zh-CN"/>
        </w:rPr>
        <w:t>有限公司</w:t>
      </w:r>
      <w:r>
        <w:rPr>
          <w:rFonts w:hint="eastAsia" w:ascii="宋体" w:hAnsi="宋体" w:eastAsia="宋体" w:cs="宋体"/>
          <w:color w:val="auto"/>
          <w:highlight w:val="none"/>
          <w:u w:val="single"/>
        </w:rPr>
        <w:t>可信数据库项目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二</w:t>
      </w:r>
      <w:r>
        <w:rPr>
          <w:rFonts w:hint="eastAsia" w:ascii="宋体" w:hAnsi="宋体" w:eastAsia="宋体" w:cs="宋体"/>
          <w:color w:val="auto"/>
          <w:highlight w:val="none"/>
        </w:rPr>
        <w:t>、采购预算：含税最高限价为</w:t>
      </w:r>
      <w:r>
        <w:rPr>
          <w:rFonts w:hint="eastAsia" w:hAnsi="宋体" w:cs="宋体"/>
          <w:color w:val="auto"/>
          <w:highlight w:val="none"/>
          <w:lang w:val="en-US" w:eastAsia="zh-CN"/>
        </w:rPr>
        <w:t>230,000</w:t>
      </w: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00</w:t>
      </w:r>
      <w:r>
        <w:rPr>
          <w:rFonts w:hint="eastAsia" w:ascii="宋体" w:hAnsi="宋体" w:eastAsia="宋体" w:cs="宋体"/>
          <w:color w:val="auto"/>
          <w:highlight w:val="none"/>
        </w:rPr>
        <w:t>元</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三</w:t>
      </w:r>
      <w:r>
        <w:rPr>
          <w:rFonts w:hint="eastAsia" w:ascii="宋体" w:hAnsi="宋体" w:eastAsia="宋体" w:cs="宋体"/>
          <w:color w:val="auto"/>
          <w:highlight w:val="none"/>
        </w:rPr>
        <w:t>、采购内容：</w:t>
      </w:r>
      <w:r>
        <w:rPr>
          <w:rFonts w:hint="eastAsia" w:hAnsi="宋体" w:cs="宋体"/>
          <w:color w:val="auto"/>
          <w:highlight w:val="none"/>
          <w:lang w:val="en-US" w:eastAsia="zh-CN"/>
        </w:rPr>
        <w:t>数码复合机租赁及维修维护服务</w:t>
      </w:r>
      <w:r>
        <w:rPr>
          <w:rFonts w:hint="eastAsia" w:ascii="宋体" w:hAnsi="宋体" w:eastAsia="宋体" w:cs="宋体"/>
          <w:color w:val="auto"/>
          <w:highlight w:val="none"/>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color w:val="auto"/>
          <w:highlight w:val="none"/>
          <w:lang w:val="en-US" w:eastAsia="zh-CN"/>
        </w:rPr>
      </w:pPr>
      <w:r>
        <w:rPr>
          <w:rFonts w:hint="eastAsia" w:hAnsi="宋体" w:cs="宋体"/>
          <w:color w:val="auto"/>
          <w:highlight w:val="none"/>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cs="宋体"/>
          <w:color w:val="auto"/>
          <w:highlight w:val="none"/>
          <w:lang w:val="en-US" w:eastAsia="zh-CN"/>
        </w:rPr>
      </w:pPr>
      <w:r>
        <w:rPr>
          <w:rFonts w:hint="eastAsia" w:hAnsi="宋体" w:cs="宋体"/>
          <w:color w:val="auto"/>
          <w:highlight w:val="none"/>
          <w:lang w:val="en-US" w:eastAsia="zh-CN"/>
        </w:rPr>
        <w:t>1.报价人自2020年1月1日以来，至少承接过一个数码复合机（多功能复合机）租赁项目业绩；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五</w:t>
      </w:r>
      <w:r>
        <w:rPr>
          <w:rFonts w:hint="eastAsia" w:ascii="宋体" w:hAnsi="宋体" w:eastAsia="宋体" w:cs="宋体"/>
          <w:color w:val="auto"/>
          <w:highlight w:val="none"/>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六</w:t>
      </w:r>
      <w:r>
        <w:rPr>
          <w:rFonts w:hint="eastAsia" w:ascii="宋体" w:hAnsi="宋体" w:eastAsia="宋体" w:cs="宋体"/>
          <w:color w:val="auto"/>
          <w:highlight w:val="none"/>
        </w:rPr>
        <w:t>、报价文件递交截止时间：</w:t>
      </w:r>
      <w:bookmarkStart w:id="4" w:name="_Hlk27138379"/>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1</w:t>
      </w:r>
      <w:r>
        <w:rPr>
          <w:rFonts w:hint="eastAsia" w:ascii="宋体" w:hAnsi="宋体" w:eastAsia="宋体" w:cs="宋体"/>
          <w:color w:val="auto"/>
          <w:highlight w:val="none"/>
        </w:rPr>
        <w:t>月</w:t>
      </w:r>
      <w:r>
        <w:rPr>
          <w:rFonts w:hint="eastAsia" w:hAnsi="宋体" w:cs="宋体"/>
          <w:color w:val="auto"/>
          <w:highlight w:val="none"/>
          <w:lang w:val="en-US" w:eastAsia="zh-CN"/>
        </w:rPr>
        <w:t>4</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4"/>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七</w:t>
      </w:r>
      <w:r>
        <w:rPr>
          <w:rFonts w:hint="eastAsia" w:ascii="宋体" w:hAnsi="宋体" w:eastAsia="宋体" w:cs="宋体"/>
          <w:color w:val="auto"/>
          <w:highlight w:val="none"/>
        </w:rPr>
        <w:t>、报价文件递交地点：</w:t>
      </w:r>
      <w:r>
        <w:rPr>
          <w:rFonts w:hint="eastAsia" w:ascii="宋体" w:hAnsi="宋体" w:eastAsia="宋体" w:cs="宋体"/>
          <w:color w:val="auto"/>
          <w:highlight w:val="none"/>
          <w:lang w:val="en-US" w:eastAsia="zh-CN"/>
        </w:rPr>
        <w:t>东莞市东城街道育华路1号东莞市水务集团有限公司</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八</w:t>
      </w:r>
      <w:r>
        <w:rPr>
          <w:rFonts w:hint="eastAsia" w:ascii="宋体" w:hAnsi="宋体" w:eastAsia="宋体" w:cs="宋体"/>
          <w:color w:val="auto"/>
          <w:highlight w:val="none"/>
        </w:rPr>
        <w:t>、报价文件开封时间：202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1</w:t>
      </w:r>
      <w:r>
        <w:rPr>
          <w:rFonts w:hint="eastAsia" w:ascii="宋体" w:hAnsi="宋体" w:eastAsia="宋体" w:cs="宋体"/>
          <w:color w:val="auto"/>
          <w:highlight w:val="none"/>
        </w:rPr>
        <w:t>月</w:t>
      </w:r>
      <w:r>
        <w:rPr>
          <w:rFonts w:hint="eastAsia" w:hAnsi="宋体" w:cs="宋体"/>
          <w:color w:val="auto"/>
          <w:highlight w:val="none"/>
          <w:lang w:val="en-US" w:eastAsia="zh-CN"/>
        </w:rPr>
        <w:t>4</w:t>
      </w:r>
      <w:r>
        <w:rPr>
          <w:rFonts w:hint="eastAsia" w:ascii="宋体" w:hAnsi="宋体" w:eastAsia="宋体" w:cs="宋体"/>
          <w:color w:val="auto"/>
          <w:highlight w:val="none"/>
        </w:rPr>
        <w:t>日</w:t>
      </w:r>
      <w:r>
        <w:rPr>
          <w:rFonts w:hint="eastAsia" w:hAnsi="宋体" w:cs="宋体"/>
          <w:color w:val="auto"/>
          <w:highlight w:val="none"/>
          <w:lang w:val="en-US" w:eastAsia="zh-CN"/>
        </w:rPr>
        <w:t>15</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九</w:t>
      </w:r>
      <w:r>
        <w:rPr>
          <w:rFonts w:hint="eastAsia" w:ascii="宋体" w:hAnsi="宋体" w:eastAsia="宋体" w:cs="宋体"/>
          <w:color w:val="auto"/>
          <w:highlight w:val="none"/>
        </w:rPr>
        <w:t>、开封地点：</w:t>
      </w:r>
      <w:r>
        <w:rPr>
          <w:rFonts w:hint="eastAsia" w:ascii="宋体" w:hAnsi="宋体" w:eastAsia="宋体" w:cs="宋体"/>
          <w:color w:val="auto"/>
          <w:highlight w:val="none"/>
          <w:lang w:val="en-US" w:eastAsia="zh-CN"/>
        </w:rPr>
        <w:t>东莞市水务集团有限公司会议室</w:t>
      </w:r>
      <w:r>
        <w:rPr>
          <w:rFonts w:hint="eastAsia" w:ascii="宋体" w:hAnsi="宋体" w:eastAsia="宋体" w:cs="宋体"/>
          <w:color w:val="auto"/>
          <w:highlight w:val="none"/>
        </w:rPr>
        <w:t>。</w:t>
      </w:r>
      <w:bookmarkStart w:id="60" w:name="_GoBack"/>
      <w:bookmarkEnd w:id="60"/>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hAnsi="宋体" w:cs="宋体"/>
          <w:color w:val="auto"/>
          <w:highlight w:val="none"/>
          <w:lang w:val="en-US" w:eastAsia="zh-CN"/>
        </w:rPr>
        <w:t>十</w:t>
      </w:r>
      <w:r>
        <w:rPr>
          <w:rFonts w:hint="eastAsia" w:ascii="宋体" w:hAnsi="宋体" w:eastAsia="宋体" w:cs="宋体"/>
          <w:color w:val="auto"/>
          <w:highlight w:val="none"/>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lang w:val="en-US" w:eastAsia="zh-CN"/>
        </w:rPr>
      </w:pPr>
      <w:bookmarkStart w:id="5" w:name="_Hlk27138405"/>
      <w:r>
        <w:rPr>
          <w:rFonts w:hint="eastAsia" w:ascii="宋体" w:hAnsi="宋体" w:eastAsia="宋体" w:cs="宋体"/>
          <w:color w:val="auto"/>
          <w:highlight w:val="none"/>
        </w:rPr>
        <w:t>采购联系人：</w:t>
      </w:r>
      <w:r>
        <w:rPr>
          <w:rFonts w:hint="eastAsia" w:hAnsi="宋体" w:cs="宋体"/>
          <w:color w:val="auto"/>
          <w:highlight w:val="none"/>
          <w:lang w:val="en-US" w:eastAsia="zh-CN"/>
        </w:rPr>
        <w:t>陈</w:t>
      </w:r>
      <w:r>
        <w:rPr>
          <w:rFonts w:hint="eastAsia" w:ascii="宋体" w:hAnsi="宋体" w:eastAsia="宋体" w:cs="宋体"/>
          <w:color w:val="auto"/>
          <w:highlight w:val="none"/>
          <w:lang w:val="en-US" w:eastAsia="zh-CN"/>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en-US" w:eastAsia="zh-CN"/>
        </w:rPr>
        <w:t>广东省东莞市东城街道育华路1号</w:t>
      </w:r>
    </w:p>
    <w:bookmarkEnd w:id="5"/>
    <w:p>
      <w:pPr>
        <w:spacing w:line="360" w:lineRule="auto"/>
        <w:jc w:val="right"/>
        <w:outlineLvl w:val="0"/>
        <w:rPr>
          <w:rFonts w:hint="eastAsia" w:ascii="宋体" w:hAnsi="宋体" w:eastAsia="宋体" w:cs="宋体"/>
          <w:color w:val="auto"/>
          <w:highlight w:val="none"/>
        </w:rPr>
      </w:pPr>
      <w:bookmarkStart w:id="6" w:name="_Toc6428"/>
      <w:bookmarkStart w:id="7" w:name="_Hlk27138410"/>
      <w:r>
        <w:rPr>
          <w:rFonts w:hint="eastAsia" w:hAnsi="宋体" w:cs="宋体"/>
          <w:color w:val="auto"/>
          <w:highlight w:val="none"/>
          <w:lang w:val="en-US" w:eastAsia="zh-CN"/>
        </w:rPr>
        <w:t xml:space="preserve">  </w:t>
      </w:r>
      <w:r>
        <w:rPr>
          <w:rFonts w:hint="eastAsia" w:ascii="宋体" w:hAnsi="宋体" w:eastAsia="宋体" w:cs="宋体"/>
          <w:color w:val="auto"/>
          <w:highlight w:val="none"/>
        </w:rPr>
        <w:t>东莞市水务集团有限公司</w:t>
      </w:r>
      <w:bookmarkEnd w:id="6"/>
    </w:p>
    <w:p>
      <w:pPr>
        <w:wordWrap w:val="0"/>
        <w:spacing w:line="360" w:lineRule="auto"/>
        <w:jc w:val="right"/>
        <w:rPr>
          <w:rFonts w:hAnsi="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202</w:t>
      </w:r>
      <w:r>
        <w:rPr>
          <w:rFonts w:hint="eastAsia" w:hAnsi="宋体" w:cs="宋体"/>
          <w:color w:val="auto"/>
          <w:highlight w:val="none"/>
          <w:lang w:val="en-US" w:eastAsia="zh-CN"/>
        </w:rPr>
        <w:t>3</w:t>
      </w:r>
      <w:r>
        <w:rPr>
          <w:rFonts w:hint="eastAsia" w:ascii="宋体" w:hAnsi="宋体" w:eastAsia="宋体" w:cs="宋体"/>
          <w:color w:val="auto"/>
          <w:highlight w:val="none"/>
        </w:rPr>
        <w:t>年</w:t>
      </w:r>
      <w:r>
        <w:rPr>
          <w:rFonts w:hint="eastAsia" w:hAnsi="宋体" w:cs="宋体"/>
          <w:color w:val="auto"/>
          <w:highlight w:val="none"/>
          <w:lang w:val="en-US" w:eastAsia="zh-CN"/>
        </w:rPr>
        <w:t>12</w:t>
      </w:r>
      <w:r>
        <w:rPr>
          <w:rFonts w:hint="eastAsia" w:ascii="宋体" w:hAnsi="宋体" w:eastAsia="宋体" w:cs="宋体"/>
          <w:color w:val="auto"/>
          <w:highlight w:val="none"/>
        </w:rPr>
        <w:t>月</w:t>
      </w:r>
      <w:r>
        <w:rPr>
          <w:rFonts w:hint="eastAsia" w:hAnsi="宋体" w:cs="宋体"/>
          <w:color w:val="auto"/>
          <w:highlight w:val="none"/>
          <w:lang w:val="en-US" w:eastAsia="zh-CN"/>
        </w:rPr>
        <w:t>29</w:t>
      </w:r>
      <w:r>
        <w:rPr>
          <w:rFonts w:hint="eastAsia" w:ascii="宋体" w:hAnsi="宋体" w:eastAsia="宋体" w:cs="宋体"/>
          <w:color w:val="auto"/>
          <w:highlight w:val="none"/>
        </w:rPr>
        <w:t xml:space="preserve">日      </w:t>
      </w:r>
      <w:bookmarkEnd w:id="7"/>
    </w:p>
    <w:p>
      <w:pPr>
        <w:spacing w:line="360" w:lineRule="auto"/>
        <w:rPr>
          <w:rFonts w:hAnsi="宋体" w:cs="宋体"/>
          <w:color w:val="auto"/>
          <w:highlight w:val="none"/>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color w:val="auto"/>
          <w:szCs w:val="32"/>
          <w:highlight w:val="none"/>
        </w:rPr>
      </w:pPr>
      <w:bookmarkStart w:id="8" w:name="_Toc3485"/>
      <w:r>
        <w:rPr>
          <w:rFonts w:hint="eastAsia" w:hAnsi="宋体" w:cs="宋体"/>
          <w:color w:val="auto"/>
          <w:szCs w:val="32"/>
          <w:highlight w:val="none"/>
        </w:rPr>
        <w:t>第二章 用户需求</w:t>
      </w:r>
      <w:bookmarkEnd w:id="8"/>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auto"/>
          <w:kern w:val="2"/>
          <w:sz w:val="24"/>
          <w:szCs w:val="24"/>
          <w:highlight w:val="none"/>
          <w:lang w:val="en-US" w:eastAsia="zh-CN" w:bidi="ar-SA"/>
        </w:rPr>
      </w:pPr>
      <w:bookmarkStart w:id="9" w:name="_Toc19079"/>
      <w:bookmarkStart w:id="10" w:name="_Toc17879972"/>
      <w:bookmarkStart w:id="11" w:name="_Toc18400038"/>
      <w:bookmarkStart w:id="12" w:name="_Toc447045087"/>
      <w:bookmarkStart w:id="13" w:name="_Toc447044476"/>
      <w:bookmarkStart w:id="14" w:name="_Toc447044600"/>
      <w:r>
        <w:rPr>
          <w:rFonts w:hint="eastAsia" w:ascii="宋体" w:hAnsi="宋体" w:eastAsia="宋体" w:cs="宋体"/>
          <w:b/>
          <w:bCs/>
          <w:color w:val="auto"/>
          <w:kern w:val="2"/>
          <w:sz w:val="24"/>
          <w:szCs w:val="24"/>
          <w:highlight w:val="none"/>
          <w:lang w:val="en-US" w:eastAsia="zh-CN" w:bidi="ar-SA"/>
        </w:rPr>
        <w:t>一、</w:t>
      </w:r>
      <w:bookmarkStart w:id="15" w:name="_Toc19289"/>
      <w:bookmarkStart w:id="16" w:name="_Toc21319"/>
      <w:bookmarkStart w:id="17" w:name="_Toc21462"/>
      <w:bookmarkStart w:id="18" w:name="_Toc533"/>
      <w:bookmarkStart w:id="19" w:name="_Toc15058"/>
      <w:r>
        <w:rPr>
          <w:rFonts w:hint="eastAsia" w:ascii="宋体" w:hAnsi="宋体" w:eastAsia="宋体" w:cs="宋体"/>
          <w:b/>
          <w:bCs/>
          <w:color w:val="auto"/>
          <w:kern w:val="2"/>
          <w:sz w:val="24"/>
          <w:szCs w:val="24"/>
          <w:highlight w:val="none"/>
          <w:lang w:val="en-US" w:eastAsia="zh-CN" w:bidi="ar-SA"/>
        </w:rPr>
        <w:t>项目</w:t>
      </w:r>
      <w:bookmarkEnd w:id="15"/>
      <w:r>
        <w:rPr>
          <w:rFonts w:hint="eastAsia" w:ascii="宋体" w:hAnsi="宋体" w:eastAsia="宋体" w:cs="宋体"/>
          <w:b/>
          <w:bCs/>
          <w:color w:val="auto"/>
          <w:kern w:val="2"/>
          <w:sz w:val="24"/>
          <w:szCs w:val="24"/>
          <w:highlight w:val="none"/>
          <w:lang w:val="en-US" w:eastAsia="zh-CN" w:bidi="ar-SA"/>
        </w:rPr>
        <w:t>基础信息</w:t>
      </w:r>
      <w:bookmarkEnd w:id="9"/>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项目名称：数码复合机（多功能复合机）租赁及维护维修服务项目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项目性质：数码复合机租赁及维修维护服务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项目估算金额：</w:t>
      </w:r>
      <w:r>
        <w:rPr>
          <w:rFonts w:hint="eastAsia" w:ascii="宋体" w:hAnsi="宋体" w:eastAsia="宋体" w:cs="宋体"/>
          <w:color w:val="auto"/>
          <w:highlight w:val="none"/>
        </w:rPr>
        <w:t>含税最高限价为</w:t>
      </w:r>
      <w:r>
        <w:rPr>
          <w:rFonts w:hint="eastAsia" w:hAnsi="宋体" w:cs="宋体"/>
          <w:color w:val="auto"/>
          <w:highlight w:val="none"/>
          <w:lang w:val="en-US" w:eastAsia="zh-CN"/>
        </w:rPr>
        <w:t>230,000.00</w:t>
      </w:r>
      <w:r>
        <w:rPr>
          <w:rFonts w:hint="eastAsia" w:ascii="宋体" w:hAnsi="宋体" w:eastAsia="宋体" w:cs="宋体"/>
          <w:color w:val="auto"/>
          <w:highlight w:val="none"/>
        </w:rPr>
        <w:t>元</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服务地点：东莞市水务集团有限公司本部（东莞市东城街道育华路1号）、客服中心（东莞市莞城街道元岭路80号），若在服务期内，甲方办公地点发生改变，服务地址以新办公地点地址为准。</w:t>
      </w:r>
    </w:p>
    <w:bookmarkEnd w:id="10"/>
    <w:bookmarkEnd w:id="11"/>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ascii="宋体" w:hAnsi="宋体" w:eastAsia="宋体" w:cs="宋体"/>
          <w:b/>
          <w:bCs/>
          <w:color w:val="auto"/>
          <w:kern w:val="2"/>
          <w:sz w:val="24"/>
          <w:szCs w:val="24"/>
          <w:highlight w:val="none"/>
          <w:lang w:val="en-US" w:eastAsia="zh-CN" w:bidi="ar-SA"/>
        </w:rPr>
      </w:pPr>
      <w:bookmarkStart w:id="20" w:name="_Toc29173"/>
      <w:bookmarkStart w:id="21" w:name="_Toc10557"/>
      <w:bookmarkStart w:id="22" w:name="_Toc30805"/>
      <w:bookmarkStart w:id="23" w:name="_Toc8689"/>
      <w:bookmarkStart w:id="24" w:name="_Toc7187"/>
      <w:r>
        <w:rPr>
          <w:rFonts w:hint="eastAsia" w:ascii="宋体" w:hAnsi="宋体" w:eastAsia="宋体" w:cs="宋体"/>
          <w:b/>
          <w:bCs/>
          <w:color w:val="auto"/>
          <w:kern w:val="2"/>
          <w:sz w:val="24"/>
          <w:szCs w:val="24"/>
          <w:highlight w:val="none"/>
          <w:lang w:val="en-US" w:eastAsia="zh-CN" w:bidi="ar-SA"/>
        </w:rPr>
        <w:t>二、</w:t>
      </w:r>
      <w:bookmarkEnd w:id="20"/>
      <w:bookmarkEnd w:id="21"/>
      <w:bookmarkEnd w:id="22"/>
      <w:bookmarkEnd w:id="23"/>
      <w:bookmarkEnd w:id="24"/>
      <w:r>
        <w:rPr>
          <w:rFonts w:hint="eastAsia" w:hAnsi="宋体" w:cs="宋体"/>
          <w:b/>
          <w:bCs/>
          <w:color w:val="auto"/>
          <w:kern w:val="2"/>
          <w:sz w:val="24"/>
          <w:szCs w:val="24"/>
          <w:highlight w:val="none"/>
          <w:lang w:val="en-US" w:eastAsia="zh-CN" w:bidi="ar-SA"/>
        </w:rPr>
        <w:t>服务范围</w:t>
      </w:r>
    </w:p>
    <w:p>
      <w:pPr>
        <w:tabs>
          <w:tab w:val="right" w:pos="9120"/>
        </w:tabs>
        <w:spacing w:line="360" w:lineRule="auto"/>
        <w:ind w:right="38"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人根据采购人要求向采购人提供数码复合机（多功能复合机）租赁及维护维修服务，包括但不限于数码复合机（多功能复合机）提供、运输、安装、调试、连接电脑、耗材补充（除打印纸和订书钉外）、耗材更换、配件更换及维修维护等服务项目。</w:t>
      </w:r>
    </w:p>
    <w:p>
      <w:pPr>
        <w:tabs>
          <w:tab w:val="right" w:pos="9120"/>
        </w:tabs>
        <w:spacing w:line="360" w:lineRule="auto"/>
        <w:ind w:righ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备注：若在服务期内，采购人办公地</w:t>
      </w:r>
      <w:r>
        <w:rPr>
          <w:rFonts w:hint="eastAsia" w:hAnsi="宋体" w:cs="宋体"/>
          <w:color w:val="auto"/>
          <w:sz w:val="24"/>
          <w:szCs w:val="24"/>
          <w:highlight w:val="none"/>
          <w:lang w:val="en-US" w:eastAsia="zh-CN"/>
        </w:rPr>
        <w:t>点</w:t>
      </w:r>
      <w:r>
        <w:rPr>
          <w:rFonts w:hint="eastAsia" w:ascii="宋体" w:hAnsi="宋体" w:eastAsia="宋体" w:cs="宋体"/>
          <w:color w:val="auto"/>
          <w:sz w:val="24"/>
          <w:szCs w:val="24"/>
          <w:highlight w:val="none"/>
          <w:lang w:val="en-US" w:eastAsia="zh-CN"/>
        </w:rPr>
        <w:t>搬迁</w:t>
      </w:r>
      <w:r>
        <w:rPr>
          <w:rFonts w:hint="eastAsia" w:hAnsi="宋体" w:cs="宋体"/>
          <w:color w:val="auto"/>
          <w:sz w:val="24"/>
          <w:szCs w:val="24"/>
          <w:highlight w:val="none"/>
          <w:lang w:val="en-US" w:eastAsia="zh-CN"/>
        </w:rPr>
        <w:t>至东莞市范围内的其他地点</w:t>
      </w:r>
      <w:r>
        <w:rPr>
          <w:rFonts w:hint="eastAsia" w:ascii="宋体" w:hAnsi="宋体" w:eastAsia="宋体" w:cs="宋体"/>
          <w:color w:val="auto"/>
          <w:sz w:val="24"/>
          <w:szCs w:val="24"/>
          <w:highlight w:val="none"/>
          <w:lang w:val="en-US" w:eastAsia="zh-CN"/>
        </w:rPr>
        <w:t>，报价人需无偿将采购人租赁的打印设备迁移到采购人新办公</w:t>
      </w:r>
      <w:r>
        <w:rPr>
          <w:rFonts w:hint="eastAsia" w:hAnsi="宋体" w:cs="宋体"/>
          <w:color w:val="auto"/>
          <w:sz w:val="24"/>
          <w:szCs w:val="24"/>
          <w:highlight w:val="none"/>
          <w:lang w:val="en-US" w:eastAsia="zh-CN"/>
        </w:rPr>
        <w:t>地点</w:t>
      </w:r>
      <w:r>
        <w:rPr>
          <w:rFonts w:hint="eastAsia" w:ascii="宋体" w:hAnsi="宋体" w:eastAsia="宋体" w:cs="宋体"/>
          <w:color w:val="auto"/>
          <w:sz w:val="24"/>
          <w:szCs w:val="24"/>
          <w:highlight w:val="none"/>
          <w:lang w:val="en-US" w:eastAsia="zh-CN"/>
        </w:rPr>
        <w:t>。</w:t>
      </w:r>
    </w:p>
    <w:p>
      <w:pPr>
        <w:pStyle w:val="2"/>
        <w:numPr>
          <w:ilvl w:val="0"/>
          <w:numId w:val="0"/>
        </w:numPr>
        <w:spacing w:before="0" w:after="0" w:line="360" w:lineRule="auto"/>
        <w:ind w:leftChars="0" w:firstLine="482" w:firstLineChars="200"/>
        <w:rPr>
          <w:rFonts w:hint="default" w:ascii="宋体" w:hAnsi="宋体" w:eastAsia="宋体" w:cs="宋体"/>
          <w:b/>
          <w:bCs w:val="0"/>
          <w:color w:val="auto"/>
          <w:sz w:val="24"/>
          <w:szCs w:val="24"/>
          <w:highlight w:val="none"/>
          <w:lang w:val="en-US" w:eastAsia="zh-CN"/>
        </w:rPr>
      </w:pPr>
      <w:bookmarkStart w:id="25" w:name="_Toc12458"/>
      <w:bookmarkStart w:id="26" w:name="_Toc24790"/>
      <w:bookmarkStart w:id="27" w:name="_Toc13912"/>
      <w:bookmarkStart w:id="28" w:name="_Toc29609"/>
      <w:bookmarkStart w:id="29" w:name="_Toc1415"/>
      <w:bookmarkStart w:id="30" w:name="_Toc16054"/>
      <w:r>
        <w:rPr>
          <w:rFonts w:hint="eastAsia" w:ascii="宋体" w:hAnsi="宋体" w:eastAsia="宋体" w:cs="宋体"/>
          <w:b/>
          <w:bCs w:val="0"/>
          <w:color w:val="auto"/>
          <w:sz w:val="24"/>
          <w:szCs w:val="24"/>
          <w:highlight w:val="none"/>
          <w:lang w:val="en-US" w:eastAsia="zh-CN"/>
        </w:rPr>
        <w:t>三、</w:t>
      </w:r>
      <w:bookmarkEnd w:id="25"/>
      <w:bookmarkEnd w:id="26"/>
      <w:bookmarkEnd w:id="27"/>
      <w:bookmarkEnd w:id="28"/>
      <w:bookmarkEnd w:id="29"/>
      <w:r>
        <w:rPr>
          <w:rFonts w:hint="eastAsia" w:hAnsi="宋体" w:cs="宋体"/>
          <w:b/>
          <w:bCs w:val="0"/>
          <w:color w:val="auto"/>
          <w:sz w:val="24"/>
          <w:szCs w:val="24"/>
          <w:highlight w:val="none"/>
          <w:lang w:val="en-US" w:eastAsia="zh-CN"/>
        </w:rPr>
        <w:t>服务期</w:t>
      </w:r>
    </w:p>
    <w:p>
      <w:pPr>
        <w:pStyle w:val="4"/>
        <w:spacing w:before="0"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auto"/>
          <w:lang w:val="en-US" w:eastAsia="zh-CN"/>
        </w:rPr>
        <w:t>服务期：2024</w:t>
      </w:r>
      <w:r>
        <w:rPr>
          <w:rFonts w:hint="eastAsia" w:ascii="宋体" w:hAnsi="宋体" w:eastAsia="宋体" w:cs="宋体"/>
          <w:b w:val="0"/>
          <w:bCs w:val="0"/>
          <w:i w:val="0"/>
          <w:iCs w:val="0"/>
          <w:caps w:val="0"/>
          <w:color w:val="auto"/>
          <w:spacing w:val="0"/>
          <w:sz w:val="24"/>
          <w:szCs w:val="24"/>
          <w:highlight w:val="none"/>
          <w:shd w:val="clear" w:fill="auto"/>
        </w:rPr>
        <w:t>年</w:t>
      </w:r>
      <w:r>
        <w:rPr>
          <w:rFonts w:hint="eastAsia" w:ascii="宋体" w:hAnsi="宋体" w:eastAsia="宋体" w:cs="宋体"/>
          <w:b w:val="0"/>
          <w:bCs w:val="0"/>
          <w:i w:val="0"/>
          <w:iCs w:val="0"/>
          <w:caps w:val="0"/>
          <w:color w:val="auto"/>
          <w:spacing w:val="0"/>
          <w:sz w:val="24"/>
          <w:szCs w:val="24"/>
          <w:highlight w:val="none"/>
          <w:shd w:val="clear" w:fill="auto"/>
          <w:lang w:val="en-US" w:eastAsia="zh-CN"/>
        </w:rPr>
        <w:t>1</w:t>
      </w:r>
      <w:r>
        <w:rPr>
          <w:rFonts w:hint="eastAsia" w:ascii="宋体" w:hAnsi="宋体" w:eastAsia="宋体" w:cs="宋体"/>
          <w:b w:val="0"/>
          <w:bCs w:val="0"/>
          <w:i w:val="0"/>
          <w:iCs w:val="0"/>
          <w:caps w:val="0"/>
          <w:color w:val="auto"/>
          <w:spacing w:val="0"/>
          <w:sz w:val="24"/>
          <w:szCs w:val="24"/>
          <w:highlight w:val="none"/>
          <w:shd w:val="clear" w:fill="auto"/>
        </w:rPr>
        <w:t>月</w:t>
      </w:r>
      <w:r>
        <w:rPr>
          <w:rFonts w:hint="eastAsia" w:ascii="宋体" w:hAnsi="宋体" w:eastAsia="宋体" w:cs="宋体"/>
          <w:b w:val="0"/>
          <w:bCs w:val="0"/>
          <w:i w:val="0"/>
          <w:iCs w:val="0"/>
          <w:caps w:val="0"/>
          <w:color w:val="auto"/>
          <w:spacing w:val="0"/>
          <w:sz w:val="24"/>
          <w:szCs w:val="24"/>
          <w:highlight w:val="none"/>
          <w:shd w:val="clear" w:fill="auto"/>
          <w:lang w:val="en-US" w:eastAsia="zh-CN"/>
        </w:rPr>
        <w:t>1</w:t>
      </w:r>
      <w:r>
        <w:rPr>
          <w:rFonts w:hint="eastAsia" w:ascii="宋体" w:hAnsi="宋体" w:eastAsia="宋体" w:cs="宋体"/>
          <w:b w:val="0"/>
          <w:bCs w:val="0"/>
          <w:i w:val="0"/>
          <w:iCs w:val="0"/>
          <w:caps w:val="0"/>
          <w:color w:val="auto"/>
          <w:spacing w:val="0"/>
          <w:sz w:val="24"/>
          <w:szCs w:val="24"/>
          <w:highlight w:val="none"/>
          <w:shd w:val="clear" w:fill="auto"/>
        </w:rPr>
        <w:t>日至</w:t>
      </w:r>
      <w:r>
        <w:rPr>
          <w:rFonts w:hint="eastAsia" w:ascii="宋体" w:hAnsi="宋体" w:eastAsia="宋体" w:cs="宋体"/>
          <w:b w:val="0"/>
          <w:bCs w:val="0"/>
          <w:i w:val="0"/>
          <w:iCs w:val="0"/>
          <w:caps w:val="0"/>
          <w:color w:val="auto"/>
          <w:spacing w:val="0"/>
          <w:sz w:val="24"/>
          <w:szCs w:val="24"/>
          <w:highlight w:val="none"/>
          <w:shd w:val="clear" w:fill="auto"/>
          <w:lang w:val="en-US" w:eastAsia="zh-CN"/>
        </w:rPr>
        <w:t>2024</w:t>
      </w:r>
      <w:r>
        <w:rPr>
          <w:rFonts w:hint="eastAsia" w:ascii="宋体" w:hAnsi="宋体" w:eastAsia="宋体" w:cs="宋体"/>
          <w:b w:val="0"/>
          <w:bCs w:val="0"/>
          <w:i w:val="0"/>
          <w:iCs w:val="0"/>
          <w:caps w:val="0"/>
          <w:color w:val="auto"/>
          <w:spacing w:val="0"/>
          <w:sz w:val="24"/>
          <w:szCs w:val="24"/>
          <w:highlight w:val="none"/>
          <w:shd w:val="clear" w:fill="auto"/>
        </w:rPr>
        <w:t>年</w:t>
      </w:r>
      <w:r>
        <w:rPr>
          <w:rFonts w:hint="eastAsia" w:ascii="宋体" w:hAnsi="宋体" w:eastAsia="宋体" w:cs="宋体"/>
          <w:b w:val="0"/>
          <w:bCs w:val="0"/>
          <w:i w:val="0"/>
          <w:iCs w:val="0"/>
          <w:caps w:val="0"/>
          <w:color w:val="auto"/>
          <w:spacing w:val="0"/>
          <w:sz w:val="24"/>
          <w:szCs w:val="24"/>
          <w:highlight w:val="none"/>
          <w:shd w:val="clear" w:fill="auto"/>
          <w:lang w:val="en-US" w:eastAsia="zh-CN"/>
        </w:rPr>
        <w:t>12</w:t>
      </w:r>
      <w:r>
        <w:rPr>
          <w:rFonts w:hint="eastAsia" w:ascii="宋体" w:hAnsi="宋体" w:eastAsia="宋体" w:cs="宋体"/>
          <w:b w:val="0"/>
          <w:bCs w:val="0"/>
          <w:i w:val="0"/>
          <w:iCs w:val="0"/>
          <w:caps w:val="0"/>
          <w:color w:val="auto"/>
          <w:spacing w:val="0"/>
          <w:sz w:val="24"/>
          <w:szCs w:val="24"/>
          <w:highlight w:val="none"/>
          <w:shd w:val="clear" w:fill="auto"/>
        </w:rPr>
        <w:t>月</w:t>
      </w:r>
      <w:r>
        <w:rPr>
          <w:rFonts w:hint="eastAsia" w:ascii="宋体" w:hAnsi="宋体" w:eastAsia="宋体" w:cs="宋体"/>
          <w:b w:val="0"/>
          <w:bCs w:val="0"/>
          <w:i w:val="0"/>
          <w:iCs w:val="0"/>
          <w:caps w:val="0"/>
          <w:color w:val="auto"/>
          <w:spacing w:val="0"/>
          <w:sz w:val="24"/>
          <w:szCs w:val="24"/>
          <w:highlight w:val="none"/>
          <w:shd w:val="clear" w:fill="auto"/>
          <w:lang w:val="en-US" w:eastAsia="zh-CN"/>
        </w:rPr>
        <w:t>31</w:t>
      </w:r>
      <w:r>
        <w:rPr>
          <w:rFonts w:hint="eastAsia" w:ascii="宋体" w:hAnsi="宋体" w:eastAsia="宋体" w:cs="宋体"/>
          <w:b w:val="0"/>
          <w:bCs w:val="0"/>
          <w:i w:val="0"/>
          <w:iCs w:val="0"/>
          <w:caps w:val="0"/>
          <w:color w:val="auto"/>
          <w:spacing w:val="0"/>
          <w:sz w:val="24"/>
          <w:szCs w:val="24"/>
          <w:highlight w:val="none"/>
          <w:shd w:val="clear" w:fill="auto"/>
        </w:rPr>
        <w:t>日。</w:t>
      </w:r>
      <w:bookmarkEnd w:id="30"/>
    </w:p>
    <w:p>
      <w:pPr>
        <w:pStyle w:val="2"/>
        <w:numPr>
          <w:ilvl w:val="0"/>
          <w:numId w:val="0"/>
        </w:numPr>
        <w:spacing w:before="0" w:after="0" w:line="360" w:lineRule="auto"/>
        <w:ind w:leftChars="0" w:firstLine="482" w:firstLineChars="200"/>
        <w:rPr>
          <w:rFonts w:hint="default" w:ascii="宋体" w:hAnsi="宋体" w:eastAsia="宋体" w:cs="宋体"/>
          <w:b/>
          <w:bCs w:val="0"/>
          <w:color w:val="auto"/>
          <w:sz w:val="24"/>
          <w:szCs w:val="24"/>
          <w:highlight w:val="none"/>
          <w:lang w:val="en-US" w:eastAsia="zh-CN"/>
        </w:rPr>
      </w:pPr>
      <w:bookmarkStart w:id="31" w:name="_Toc7246"/>
      <w:bookmarkStart w:id="32" w:name="_Toc7109"/>
      <w:bookmarkStart w:id="33" w:name="_Toc12968"/>
      <w:bookmarkStart w:id="34" w:name="_Toc17306"/>
      <w:bookmarkStart w:id="35" w:name="_Toc8751"/>
      <w:bookmarkStart w:id="36" w:name="_Toc29220"/>
      <w:r>
        <w:rPr>
          <w:rFonts w:hint="eastAsia" w:ascii="宋体" w:hAnsi="宋体" w:eastAsia="宋体" w:cs="宋体"/>
          <w:b/>
          <w:bCs w:val="0"/>
          <w:color w:val="auto"/>
          <w:sz w:val="24"/>
          <w:szCs w:val="24"/>
          <w:highlight w:val="none"/>
          <w:lang w:val="en-US" w:eastAsia="zh-CN"/>
        </w:rPr>
        <w:t>四、</w:t>
      </w:r>
      <w:bookmarkEnd w:id="31"/>
      <w:bookmarkEnd w:id="32"/>
      <w:bookmarkEnd w:id="33"/>
      <w:bookmarkEnd w:id="34"/>
      <w:bookmarkEnd w:id="35"/>
      <w:bookmarkEnd w:id="36"/>
      <w:r>
        <w:rPr>
          <w:rFonts w:hint="eastAsia" w:hAnsi="宋体" w:cs="宋体"/>
          <w:b/>
          <w:bCs w:val="0"/>
          <w:color w:val="auto"/>
          <w:sz w:val="24"/>
          <w:szCs w:val="24"/>
          <w:highlight w:val="none"/>
          <w:lang w:val="en-US" w:eastAsia="zh-CN"/>
        </w:rPr>
        <w:t>服务费用</w:t>
      </w:r>
    </w:p>
    <w:p>
      <w:pPr>
        <w:tabs>
          <w:tab w:val="right" w:pos="9120"/>
        </w:tabs>
        <w:spacing w:line="360" w:lineRule="auto"/>
        <w:ind w:right="38"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采购人委托报价人在服务范围内按采购人要求提供数码复合机（多功能复合机）租赁服务及维修服务，报价人收取定额年度服务费，年度服务费包括但不限于人工、安装、拆卸、运输、配件、耗材、器材、工具、培训、维护、维修、客服、设备租赁、税费等各项费用。</w:t>
      </w:r>
    </w:p>
    <w:p>
      <w:pPr>
        <w:pStyle w:val="7"/>
        <w:ind w:firstLine="480" w:firstLineChars="200"/>
        <w:rPr>
          <w:rFonts w:hint="eastAsia"/>
          <w:color w:val="auto"/>
          <w:highlight w:val="none"/>
          <w:lang w:val="en-US" w:eastAsia="zh-CN"/>
        </w:rPr>
      </w:pPr>
      <w:r>
        <w:rPr>
          <w:rFonts w:hint="eastAsia"/>
          <w:color w:val="auto"/>
          <w:highlight w:val="none"/>
          <w:lang w:val="en-US" w:eastAsia="zh-CN"/>
        </w:rPr>
        <w:t>（二）报价人不向采购人收取任何押金。</w:t>
      </w:r>
    </w:p>
    <w:p>
      <w:pPr>
        <w:pStyle w:val="2"/>
        <w:numPr>
          <w:ilvl w:val="0"/>
          <w:numId w:val="0"/>
        </w:numPr>
        <w:spacing w:before="0" w:after="0" w:line="360" w:lineRule="auto"/>
        <w:ind w:leftChars="0" w:firstLine="482" w:firstLineChars="200"/>
        <w:rPr>
          <w:rFonts w:hint="eastAsia" w:ascii="宋体" w:hAnsi="宋体" w:eastAsia="宋体" w:cs="宋体"/>
          <w:b/>
          <w:bCs w:val="0"/>
          <w:color w:val="auto"/>
          <w:sz w:val="24"/>
          <w:szCs w:val="24"/>
          <w:highlight w:val="none"/>
        </w:rPr>
      </w:pPr>
      <w:bookmarkStart w:id="37" w:name="_Toc27183"/>
      <w:bookmarkStart w:id="38" w:name="_Toc22264"/>
      <w:bookmarkStart w:id="39" w:name="_Toc30097"/>
      <w:bookmarkStart w:id="40" w:name="_Toc6132"/>
      <w:bookmarkStart w:id="41" w:name="_Toc5948"/>
      <w:bookmarkStart w:id="42" w:name="_Toc4298"/>
      <w:r>
        <w:rPr>
          <w:rFonts w:hint="eastAsia" w:ascii="宋体" w:hAnsi="宋体" w:eastAsia="宋体" w:cs="宋体"/>
          <w:b/>
          <w:bCs w:val="0"/>
          <w:color w:val="auto"/>
          <w:sz w:val="24"/>
          <w:szCs w:val="24"/>
          <w:highlight w:val="none"/>
          <w:lang w:val="en-US" w:eastAsia="zh-CN"/>
        </w:rPr>
        <w:t>五、数码复合机（多功能复合机）设备要求</w:t>
      </w:r>
      <w:bookmarkEnd w:id="37"/>
      <w:bookmarkEnd w:id="38"/>
      <w:bookmarkEnd w:id="39"/>
      <w:bookmarkEnd w:id="40"/>
      <w:bookmarkEnd w:id="41"/>
      <w:bookmarkEnd w:id="42"/>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报价人应向采购人提供15台数码复合机（多功能复合机），其中6台带有自动装订器（1台带有小册子装订器），10台A4彩色激光打印机。报价人应在接到采购人通知后3个工作日内，将设备运输至采购人通知的地址并安装调试以供采购人使用。</w:t>
      </w:r>
    </w:p>
    <w:p>
      <w:pPr>
        <w:pStyle w:val="7"/>
        <w:ind w:firstLine="480" w:firstLineChars="200"/>
        <w:rPr>
          <w:rFonts w:hint="eastAsia"/>
          <w:color w:val="auto"/>
          <w:highlight w:val="none"/>
          <w:lang w:val="en-US" w:eastAsia="zh-CN"/>
        </w:rPr>
      </w:pPr>
      <w:r>
        <w:rPr>
          <w:rFonts w:hint="eastAsia"/>
          <w:color w:val="auto"/>
          <w:highlight w:val="none"/>
          <w:lang w:val="en-US" w:eastAsia="zh-CN"/>
        </w:rPr>
        <w:t>备注：另需待备2台数码复合机（多功能复合机）作应急使用。</w:t>
      </w:r>
    </w:p>
    <w:p>
      <w:pPr>
        <w:tabs>
          <w:tab w:val="right" w:pos="9120"/>
        </w:tabs>
        <w:spacing w:line="360" w:lineRule="auto"/>
        <w:ind w:right="38"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（二）报价人提供的数码复合机（多功能复合机）和A4彩色激光打印机品牌不限于、性能优于或相当于理光、佳能、惠普。</w:t>
      </w:r>
    </w:p>
    <w:p>
      <w:pPr>
        <w:tabs>
          <w:tab w:val="right" w:pos="9120"/>
        </w:tabs>
        <w:spacing w:line="360" w:lineRule="auto"/>
        <w:ind w:right="38"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（三）设备年限要求</w:t>
      </w:r>
    </w:p>
    <w:p>
      <w:pPr>
        <w:spacing w:line="360" w:lineRule="auto"/>
        <w:ind w:firstLine="480"/>
        <w:rPr>
          <w:rFonts w:hint="eastAsia" w:hAnsi="宋体" w:cs="宋体"/>
          <w:color w:val="auto"/>
          <w:sz w:val="24"/>
          <w:szCs w:val="24"/>
          <w:highlight w:val="none"/>
          <w:lang w:val="en-US" w:eastAsia="zh-CN"/>
        </w:rPr>
      </w:pPr>
      <w:r>
        <w:rPr>
          <w:rFonts w:hint="eastAsia"/>
          <w:color w:val="auto"/>
          <w:highlight w:val="none"/>
          <w:lang w:val="en-US" w:eastAsia="zh-CN"/>
        </w:rPr>
        <w:t>1.报价人需提供</w:t>
      </w:r>
      <w:r>
        <w:rPr>
          <w:rFonts w:hint="eastAsia" w:hAnsi="宋体" w:cs="宋体"/>
          <w:color w:val="auto"/>
          <w:sz w:val="24"/>
          <w:szCs w:val="24"/>
          <w:highlight w:val="none"/>
          <w:lang w:val="en-US" w:eastAsia="zh-CN"/>
        </w:rPr>
        <w:t>10台</w:t>
      </w:r>
      <w:r>
        <w:rPr>
          <w:rFonts w:hint="eastAsia"/>
          <w:color w:val="auto"/>
          <w:highlight w:val="none"/>
          <w:lang w:val="en-US" w:eastAsia="zh-CN"/>
        </w:rPr>
        <w:t>全新的</w:t>
      </w:r>
      <w:r>
        <w:rPr>
          <w:rFonts w:hint="eastAsia" w:hAnsi="宋体" w:cs="宋体"/>
          <w:color w:val="auto"/>
          <w:sz w:val="24"/>
          <w:szCs w:val="24"/>
          <w:highlight w:val="none"/>
          <w:lang w:val="en-US" w:eastAsia="zh-CN"/>
        </w:rPr>
        <w:t>A4彩色激光打印机；</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3台全新的带有自动装订器功能的数码复合机（多功能复合机），2台使用时间不超过2年的带有自动装订器功能的数码复合机（多功能复合机）；</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1台全新的带自动装订器功能、小册子制作功能的数码复合机（多功能复合机）；</w:t>
      </w:r>
    </w:p>
    <w:p>
      <w:pPr>
        <w:spacing w:line="360" w:lineRule="auto"/>
        <w:ind w:firstLine="480"/>
        <w:rPr>
          <w:rFonts w:hint="default"/>
          <w:color w:val="auto"/>
          <w:highlight w:val="none"/>
          <w:lang w:val="en-US" w:eastAsia="zh-CN"/>
        </w:rPr>
      </w:pPr>
      <w:r>
        <w:rPr>
          <w:rFonts w:hint="eastAsia" w:hAnsi="宋体" w:cs="宋体"/>
          <w:color w:val="auto"/>
          <w:sz w:val="24"/>
          <w:szCs w:val="24"/>
          <w:highlight w:val="none"/>
          <w:lang w:val="en-US" w:eastAsia="zh-CN"/>
        </w:rPr>
        <w:t>4.</w:t>
      </w:r>
      <w:r>
        <w:rPr>
          <w:rFonts w:hint="eastAsia"/>
          <w:color w:val="auto"/>
          <w:highlight w:val="none"/>
          <w:lang w:val="en-US" w:eastAsia="zh-CN"/>
        </w:rPr>
        <w:t>报价人需提供</w:t>
      </w:r>
      <w:r>
        <w:rPr>
          <w:rFonts w:hint="eastAsia" w:hAnsi="宋体" w:cs="宋体"/>
          <w:color w:val="auto"/>
          <w:sz w:val="24"/>
          <w:szCs w:val="24"/>
          <w:highlight w:val="none"/>
          <w:lang w:val="en-US" w:eastAsia="zh-CN"/>
        </w:rPr>
        <w:t>9台数码复合机（多功能复合机）已使用时间不超过2年。</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（四）报价人应向采购人提供符合以下条件的数码复合机（多功能复合机）。</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1.具有复印、打印、扫描功能、6台带有自动装订器（1台带有小册子制作器）功能。</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2.支持Windows等常见操作系统及统信UOS、中标麒麟等国产操作系统。</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3.支持A3、A4等纸张尺寸。</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4.复印速度不低于25页/分钟，复印分辨率不低于600*600dpi，可自动输稿单、双面复印，支持黑白及彩色复印。</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5.打印速度不低于25页/分钟，打印分辨率不低于1200*1200dpi，可打印电脑文件、U盘文件，支持黑白及彩色打印。</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6.扫描速度不低于50页/分钟，扫描分辨率（最大）不低于600*600dpi，可自动输稿单、双面扫描，可扫描文件到电脑、U盘，支持黑白及彩色扫描。</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7.内存不低于4G（或主机内存、操作屏内存分别不低于2G），硬盘容量不低于320GB。</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8.具有双层纸盒、手送纸盘、底柜。</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五）报价人应对提供给采购人的数码复合机（多功能复合机）拥有完全所有权，数码复合机（多功能复合机）未设置任何抵押、担保或其他债权。如任何第三人对报价人提供给采购人的数码复合机（多功能复合机）主张任何权利或诉讼，报价人承担全部后果及费用，且采购人的使用权不得因此受到影</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（四）报价人应确保向采购人提供的数码复合机（多功能复合机）的主体、配件、耗材均为原厂产品，符合国家有关法律法规及质量标准。</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六）服务期内，报价人已向采购人提供的数码复合机（多功能复合机），应至少提前3个工作日通知采购人并征得采购人同意后，才能转移或取回，且应在转移或取回的同时提供满足采购人要求的数码复合机（多功能复合机）供采购人使用。合同期结束后3个工作日内，报价人应取回向采购人提供的数码复合机（多功能复合机）。</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七）报价人应在接到采购人通知后3小时内到达现场，为采购人的员工电脑安装使用数码复合机（多功能复合机）所需的所有软件，调试至可以正常使用打印、复印、扫描、传输等各项功能，并培训采购人的员工使用打印、复印、扫描、传输等各项功能。</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八）报价人应确保向采购人提供的数码复合机（多功能复合机）可以正常使用打印、复印、扫描、传输等各项功能。若发生设备故障或功能失效等情况，报价人应在接到采购人通知后3小时内到达现场进行故障排除或功能恢复。若报价人在接到采购人通知后3个工作日内未能排除故障或恢复功能，或同一设备故障或功能失效情况在1个月内发生3次或以上，报价人应在接到采购人通知后1个工作日内取回设备故障或功能失效的数码复合机（多功能复合机），并在取回的同时提供满足采购人要求的数码复合机（多功能复合机）供采购人使用。</w:t>
      </w:r>
    </w:p>
    <w:p>
      <w:pPr>
        <w:tabs>
          <w:tab w:val="right" w:pos="9120"/>
        </w:tabs>
        <w:spacing w:line="360" w:lineRule="auto"/>
        <w:ind w:right="38"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九）报价人应预留足量碳粉供采购人使用。如碳粉不足时，报价人应在接到采购人通知后3小时内到达现场并完成耗材补充及更换。报价人应每月进行一次数码复合机（多功能复合机）整体检查、保养、清洁，并回收废旧耗材。</w:t>
      </w:r>
    </w:p>
    <w:p>
      <w:pPr>
        <w:pStyle w:val="2"/>
        <w:numPr>
          <w:ilvl w:val="0"/>
          <w:numId w:val="0"/>
        </w:numPr>
        <w:spacing w:before="0" w:after="0" w:line="360" w:lineRule="auto"/>
        <w:ind w:firstLine="482" w:firstLineChars="200"/>
        <w:rPr>
          <w:rFonts w:hint="default" w:ascii="宋体" w:hAnsi="宋体" w:eastAsia="宋体" w:cs="宋体"/>
          <w:b/>
          <w:bCs w:val="0"/>
          <w:color w:val="auto"/>
          <w:sz w:val="24"/>
          <w:szCs w:val="24"/>
          <w:highlight w:val="none"/>
          <w:lang w:val="en-US" w:eastAsia="zh-CN"/>
        </w:rPr>
      </w:pPr>
      <w:bookmarkStart w:id="43" w:name="_Toc11089"/>
      <w:bookmarkStart w:id="44" w:name="_Toc435"/>
      <w:r>
        <w:rPr>
          <w:rFonts w:hint="eastAsia" w:hAnsi="宋体" w:cs="宋体"/>
          <w:b/>
          <w:bCs w:val="0"/>
          <w:color w:val="auto"/>
          <w:kern w:val="44"/>
          <w:sz w:val="24"/>
          <w:szCs w:val="24"/>
          <w:highlight w:val="none"/>
          <w:lang w:val="en-US" w:eastAsia="zh-CN" w:bidi="ar-SA"/>
        </w:rPr>
        <w:t>六</w:t>
      </w:r>
      <w:r>
        <w:rPr>
          <w:rFonts w:hint="eastAsia" w:ascii="宋体" w:hAnsi="宋体" w:eastAsia="宋体" w:cs="宋体"/>
          <w:b/>
          <w:bCs w:val="0"/>
          <w:color w:val="auto"/>
          <w:kern w:val="44"/>
          <w:sz w:val="24"/>
          <w:szCs w:val="24"/>
          <w:highlight w:val="none"/>
          <w:lang w:val="en-US" w:eastAsia="zh-CN" w:bidi="ar-SA"/>
        </w:rPr>
        <w:t>、</w:t>
      </w:r>
      <w:bookmarkEnd w:id="43"/>
      <w:bookmarkEnd w:id="44"/>
      <w:r>
        <w:rPr>
          <w:rFonts w:hint="eastAsia" w:hAnsi="宋体" w:cs="宋体"/>
          <w:b/>
          <w:bCs w:val="0"/>
          <w:color w:val="auto"/>
          <w:sz w:val="24"/>
          <w:szCs w:val="24"/>
          <w:highlight w:val="none"/>
          <w:lang w:val="en-US" w:eastAsia="zh-CN"/>
        </w:rPr>
        <w:t>保密条款</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报价人保证对其在讨论、签订、履行本合同过程中所获悉的属于采购人的且无法从公开渠道获得的文件资料及信息、以及采购人在讨论、签订、履行本合同过程中向报价人提供的文件资料及信息，均予以严格保密并应采取相应的保密措施，保证其自身及工作人员不私自使用或向任何第三方泄露；否则，报价人应承担由此给采购人造成的损失。无论本合同是否被撤销、变更、解除或终止，无论本合同是否生效，本合同之保密条款不受其限制而继续有效。</w:t>
      </w:r>
    </w:p>
    <w:p>
      <w:pPr>
        <w:tabs>
          <w:tab w:val="right" w:pos="9120"/>
        </w:tabs>
        <w:spacing w:line="360" w:lineRule="auto"/>
        <w:ind w:right="38"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二）报价人对在数码复合机（多功能复合机）维护、维修、到期取回等过程中所获悉的属于采购人的且无法从公开渠道获得的文件资料及信息，均予以严格保密并应采取相应的保密措施，保证其自身及工作人员不私自使用或向任何第三方泄露；否则，报价人应承担由此给采购人造成的损失。无论本合同是否被撤销、变更、解除或终止，无论本合同是否生效，本合同之保密条款不受其限制而继续有效。</w:t>
      </w:r>
    </w:p>
    <w:p>
      <w:pPr>
        <w:pStyle w:val="2"/>
        <w:numPr>
          <w:ilvl w:val="0"/>
          <w:numId w:val="0"/>
        </w:numPr>
        <w:spacing w:before="0" w:after="0" w:line="360" w:lineRule="auto"/>
        <w:ind w:firstLine="482" w:firstLineChars="200"/>
        <w:rPr>
          <w:rFonts w:hint="eastAsia" w:ascii="宋体" w:hAnsi="宋体" w:eastAsia="宋体" w:cs="宋体"/>
          <w:b/>
          <w:bCs w:val="0"/>
          <w:color w:val="auto"/>
          <w:sz w:val="24"/>
          <w:szCs w:val="24"/>
          <w:highlight w:val="none"/>
          <w:lang w:val="en-US" w:eastAsia="zh-CN"/>
        </w:rPr>
      </w:pPr>
      <w:bookmarkStart w:id="45" w:name="_Toc30972"/>
      <w:bookmarkStart w:id="46" w:name="_Toc18729"/>
      <w:r>
        <w:rPr>
          <w:rFonts w:hint="eastAsia"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val="en-US" w:eastAsia="zh-CN"/>
        </w:rPr>
        <w:t>、付费方式及报价要求</w:t>
      </w:r>
      <w:bookmarkEnd w:id="45"/>
      <w:bookmarkEnd w:id="46"/>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color w:val="auto"/>
          <w:sz w:val="24"/>
          <w:szCs w:val="24"/>
          <w:highlight w:val="none"/>
          <w:lang w:val="en-US" w:eastAsia="zh-CN"/>
        </w:rPr>
      </w:pPr>
      <w:bookmarkStart w:id="47" w:name="_Toc17454"/>
      <w:r>
        <w:rPr>
          <w:rFonts w:hint="eastAsia" w:ascii="宋体" w:hAnsi="宋体" w:eastAsia="宋体" w:cs="宋体"/>
          <w:b/>
          <w:bCs/>
          <w:color w:val="auto"/>
          <w:sz w:val="24"/>
          <w:szCs w:val="24"/>
          <w:highlight w:val="none"/>
          <w:lang w:val="en-US" w:eastAsia="zh-CN"/>
        </w:rPr>
        <w:t>（一）付费方式</w:t>
      </w:r>
      <w:bookmarkEnd w:id="47"/>
    </w:p>
    <w:p>
      <w:pPr>
        <w:numPr>
          <w:ilvl w:val="-1"/>
          <w:numId w:val="0"/>
        </w:numPr>
        <w:autoSpaceDE w:val="0"/>
        <w:autoSpaceDN w:val="0"/>
        <w:adjustRightInd w:val="0"/>
        <w:spacing w:line="360" w:lineRule="auto"/>
        <w:ind w:right="0" w:firstLine="480" w:firstLineChars="20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1.报价人每季度向采购人提交付款所需资料，采购人每季度向报价人支付年度服务费的25%。</w:t>
      </w:r>
    </w:p>
    <w:p>
      <w:pPr>
        <w:numPr>
          <w:ilvl w:val="-1"/>
          <w:numId w:val="0"/>
        </w:numPr>
        <w:autoSpaceDE w:val="0"/>
        <w:autoSpaceDN w:val="0"/>
        <w:adjustRightInd w:val="0"/>
        <w:spacing w:line="360" w:lineRule="auto"/>
        <w:ind w:right="0" w:firstLine="480" w:firstLineChars="200"/>
        <w:jc w:val="lef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.合同服务期每满一个季度，报价人向采购人提供请款报告、数码复合机（多功能复合机）的租赁清单和印量清单（或抄表记录）、合法有效的增值税专用发票等采购人要求的资料。</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3.采购人接收并复核全部付款所需资料后，在15个工作日内向报价人支付年度服务费的25%。</w:t>
      </w:r>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color w:val="auto"/>
          <w:sz w:val="24"/>
          <w:szCs w:val="24"/>
          <w:highlight w:val="none"/>
          <w:lang w:val="en-US" w:eastAsia="zh-CN"/>
        </w:rPr>
      </w:pPr>
      <w:bookmarkStart w:id="48" w:name="_Toc25669"/>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报价要求</w:t>
      </w:r>
      <w:bookmarkEnd w:id="48"/>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rPr>
        <w:t>具备中华人民共和国境内注册的有合法经营资格的国内独立法人，具有独立承担民事责任的能力（提供相关证明材料加盖公章）。如“</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证合一”的营业执照。</w:t>
      </w:r>
    </w:p>
    <w:p>
      <w:pPr>
        <w:numPr>
          <w:ilvl w:val="-1"/>
          <w:numId w:val="0"/>
        </w:numPr>
        <w:autoSpaceDE w:val="0"/>
        <w:autoSpaceDN w:val="0"/>
        <w:adjustRightInd w:val="0"/>
        <w:spacing w:line="360" w:lineRule="auto"/>
        <w:ind w:left="0" w:firstLine="480" w:firstLineChars="200"/>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hAnsi="宋体" w:cs="宋体"/>
          <w:color w:val="auto"/>
          <w:highlight w:val="none"/>
          <w:lang w:val="en-US" w:eastAsia="zh-CN"/>
        </w:rPr>
        <w:t>报价人自2020年1月1日以来，至少承接过一个数码复合机（多功能复合机）租赁项目业绩。</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本项目报价金额采用的币种为人民币，以其他货币标价的将予以拒绝。</w:t>
      </w:r>
    </w:p>
    <w:p>
      <w:pPr>
        <w:numPr>
          <w:ilvl w:val="-1"/>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人所报价格包括但不限于权利许可费、产品费、安装费、技术支持、指导与培训费、软件升级费、利润等一切完成并履行项目工作内容的全部费用，不随国家政策或法规、标准、市场因素及采购数量的变化而调整</w:t>
      </w:r>
      <w:r>
        <w:rPr>
          <w:rFonts w:hint="eastAsia" w:ascii="宋体" w:hAnsi="宋体" w:eastAsia="宋体" w:cs="宋体"/>
          <w:color w:val="auto"/>
          <w:sz w:val="24"/>
          <w:szCs w:val="24"/>
          <w:highlight w:val="none"/>
          <w:lang w:eastAsia="zh-CN"/>
        </w:rPr>
        <w:t>。</w:t>
      </w:r>
    </w:p>
    <w:p>
      <w:pPr>
        <w:pStyle w:val="20"/>
        <w:rPr>
          <w:rFonts w:hint="eastAsia" w:ascii="宋体" w:hAnsi="宋体" w:eastAsia="宋体" w:cs="宋体"/>
          <w:color w:val="auto"/>
          <w:sz w:val="24"/>
          <w:szCs w:val="24"/>
          <w:highlight w:val="none"/>
        </w:rPr>
      </w:pPr>
    </w:p>
    <w:p>
      <w:pPr>
        <w:pStyle w:val="7"/>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bookmarkEnd w:id="12"/>
    <w:bookmarkEnd w:id="13"/>
    <w:bookmarkEnd w:id="14"/>
    <w:p>
      <w:pPr>
        <w:pStyle w:val="2"/>
        <w:spacing w:before="0" w:after="0"/>
        <w:jc w:val="center"/>
        <w:rPr>
          <w:rFonts w:hAnsi="宋体" w:cs="宋体"/>
          <w:color w:val="auto"/>
          <w:szCs w:val="32"/>
          <w:highlight w:val="none"/>
        </w:rPr>
      </w:pPr>
      <w:bookmarkStart w:id="49" w:name="_Toc20921"/>
      <w:bookmarkStart w:id="50" w:name="_Toc27990830"/>
      <w:r>
        <w:rPr>
          <w:rFonts w:hint="eastAsia" w:hAnsi="宋体" w:cs="宋体"/>
          <w:color w:val="auto"/>
          <w:szCs w:val="32"/>
          <w:highlight w:val="none"/>
        </w:rPr>
        <w:t>第三章 合同条款</w:t>
      </w:r>
      <w:bookmarkEnd w:id="49"/>
      <w:bookmarkEnd w:id="5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color w:val="auto"/>
          <w:kern w:val="2"/>
          <w:sz w:val="28"/>
          <w:szCs w:val="28"/>
          <w:highlight w:val="none"/>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color w:val="auto"/>
          <w:kern w:val="2"/>
          <w:sz w:val="28"/>
          <w:szCs w:val="28"/>
          <w:highlight w:val="none"/>
          <w:shd w:val="clear" w:color="auto" w:fill="auto"/>
          <w:lang w:val="en-US" w:eastAsia="zh-CN"/>
        </w:rPr>
      </w:pPr>
      <w:r>
        <w:rPr>
          <w:rFonts w:hint="eastAsia" w:ascii="Times New Roman" w:hAnsi="Times New Roman" w:eastAsia="楷体_GB2312" w:cs="楷体_GB2312"/>
          <w:b w:val="0"/>
          <w:bCs w:val="0"/>
          <w:color w:val="auto"/>
          <w:kern w:val="2"/>
          <w:sz w:val="28"/>
          <w:szCs w:val="28"/>
          <w:highlight w:val="none"/>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auto"/>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auto"/>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color w:val="auto"/>
          <w:kern w:val="0"/>
          <w:sz w:val="36"/>
          <w:szCs w:val="36"/>
          <w:highlight w:val="none"/>
        </w:rPr>
      </w:pPr>
      <w:r>
        <w:rPr>
          <w:rFonts w:hint="eastAsia" w:ascii="楷体_GB2312" w:hAnsi="楷体_GB2312" w:eastAsia="楷体_GB2312" w:cs="楷体_GB2312"/>
          <w:b/>
          <w:bCs/>
          <w:color w:val="auto"/>
          <w:kern w:val="0"/>
          <w:sz w:val="36"/>
          <w:szCs w:val="36"/>
          <w:highlight w:val="none"/>
        </w:rPr>
        <w:t>数码复合机（多功能复合机）租赁及维护维修服务</w:t>
      </w:r>
    </w:p>
    <w:p>
      <w:pPr>
        <w:widowControl/>
        <w:autoSpaceDE/>
        <w:autoSpaceDN/>
        <w:adjustRightInd/>
        <w:spacing w:line="360" w:lineRule="auto"/>
        <w:jc w:val="center"/>
        <w:rPr>
          <w:rFonts w:hint="eastAsia" w:ascii="楷体_GB2312" w:hAnsi="楷体_GB2312" w:eastAsia="楷体_GB2312" w:cs="楷体_GB2312"/>
          <w:b/>
          <w:bCs/>
          <w:color w:val="auto"/>
          <w:kern w:val="0"/>
          <w:sz w:val="36"/>
          <w:szCs w:val="36"/>
          <w:highlight w:val="none"/>
        </w:rPr>
      </w:pPr>
      <w:r>
        <w:rPr>
          <w:rFonts w:hint="eastAsia" w:ascii="楷体_GB2312" w:hAnsi="楷体_GB2312" w:eastAsia="楷体_GB2312" w:cs="楷体_GB2312"/>
          <w:b/>
          <w:bCs/>
          <w:color w:val="auto"/>
          <w:kern w:val="0"/>
          <w:sz w:val="36"/>
          <w:szCs w:val="36"/>
          <w:highlight w:val="none"/>
          <w:lang w:val="en-US" w:eastAsia="zh-CN"/>
        </w:rPr>
        <w:t>项目</w:t>
      </w:r>
      <w:r>
        <w:rPr>
          <w:rFonts w:hint="eastAsia" w:ascii="楷体_GB2312" w:hAnsi="楷体_GB2312" w:eastAsia="楷体_GB2312" w:cs="楷体_GB2312"/>
          <w:b/>
          <w:bCs/>
          <w:color w:val="auto"/>
          <w:kern w:val="0"/>
          <w:sz w:val="36"/>
          <w:szCs w:val="36"/>
          <w:highlight w:val="none"/>
        </w:rPr>
        <w:t>合同</w:t>
      </w:r>
    </w:p>
    <w:p>
      <w:pPr>
        <w:autoSpaceDE/>
        <w:autoSpaceDN/>
        <w:adjustRightInd w:val="0"/>
        <w:snapToGrid w:val="0"/>
        <w:spacing w:line="360" w:lineRule="auto"/>
        <w:jc w:val="both"/>
        <w:rPr>
          <w:rFonts w:ascii="Times New Roman" w:hAnsi="Times New Roman" w:cs="Arial"/>
          <w:b/>
          <w:bCs/>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color w:val="auto"/>
          <w:kern w:val="2"/>
          <w:sz w:val="24"/>
          <w:highlight w:val="none"/>
        </w:rPr>
      </w:pPr>
    </w:p>
    <w:p>
      <w:pPr>
        <w:pStyle w:val="7"/>
        <w:rPr>
          <w:rFonts w:hint="eastAsia"/>
          <w:color w:val="auto"/>
          <w:highlight w:val="none"/>
        </w:rPr>
      </w:pPr>
    </w:p>
    <w:p>
      <w:pPr>
        <w:rPr>
          <w:rFonts w:hint="eastAsia"/>
          <w:color w:val="auto"/>
          <w:highlight w:val="none"/>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color w:val="auto"/>
          <w:kern w:val="2"/>
          <w:sz w:val="28"/>
          <w:szCs w:val="28"/>
          <w:highlight w:val="none"/>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项目名称：数码复合机（多功能复合机）租赁及维护维修服务项目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color w:val="auto"/>
          <w:kern w:val="2"/>
          <w:sz w:val="24"/>
          <w:highlight w:val="none"/>
        </w:rPr>
      </w:pPr>
      <w:r>
        <w:rPr>
          <w:rFonts w:hint="eastAsia" w:ascii="Times New Roman" w:hAnsi="Times New Roman" w:eastAsia="楷体_GB2312" w:cs="楷体_GB2312"/>
          <w:color w:val="auto"/>
          <w:kern w:val="2"/>
          <w:sz w:val="28"/>
          <w:szCs w:val="28"/>
          <w:highlight w:val="none"/>
        </w:rPr>
        <w:t>受托人（乙方）：</w:t>
      </w:r>
    </w:p>
    <w:p>
      <w:pPr>
        <w:widowControl w:val="0"/>
        <w:spacing w:after="120"/>
        <w:jc w:val="both"/>
        <w:rPr>
          <w:rFonts w:hint="eastAsia" w:ascii="Times New Roman" w:hAnsi="Times New Roman" w:eastAsia="宋体" w:cs="Arial"/>
          <w:color w:val="auto"/>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color w:val="auto"/>
          <w:kern w:val="2"/>
          <w:sz w:val="24"/>
          <w:szCs w:val="24"/>
          <w:highlight w:val="none"/>
          <w:lang w:val="en-US" w:eastAsia="zh-CN" w:bidi="ar-SA"/>
        </w:rPr>
      </w:pPr>
    </w:p>
    <w:p>
      <w:pPr>
        <w:pStyle w:val="7"/>
        <w:rPr>
          <w:rFonts w:hint="eastAsia"/>
          <w:color w:val="auto"/>
          <w:highlight w:val="none"/>
          <w:lang w:val="en-US" w:eastAsia="zh-CN"/>
        </w:rPr>
      </w:pPr>
    </w:p>
    <w:p>
      <w:pPr>
        <w:widowControl w:val="0"/>
        <w:spacing w:after="120"/>
        <w:ind w:firstLine="240" w:firstLineChars="100"/>
        <w:jc w:val="both"/>
        <w:rPr>
          <w:rFonts w:hint="eastAsia" w:ascii="Times New Roman" w:hAnsi="Times New Roman" w:eastAsia="宋体" w:cs="Arial"/>
          <w:color w:val="auto"/>
          <w:kern w:val="2"/>
          <w:sz w:val="24"/>
          <w:szCs w:val="24"/>
          <w:highlight w:val="none"/>
          <w:lang w:val="en-US" w:eastAsia="zh-CN" w:bidi="ar-SA"/>
        </w:rPr>
      </w:pPr>
    </w:p>
    <w:p>
      <w:pPr>
        <w:pStyle w:val="7"/>
        <w:rPr>
          <w:rFonts w:hint="eastAsia"/>
          <w:color w:val="auto"/>
          <w:highlight w:val="none"/>
          <w:lang w:val="en-US" w:eastAsia="zh-CN"/>
        </w:rPr>
      </w:pPr>
    </w:p>
    <w:p>
      <w:pPr>
        <w:widowControl w:val="0"/>
        <w:spacing w:after="120"/>
        <w:ind w:firstLine="0" w:firstLineChars="0"/>
        <w:jc w:val="both"/>
        <w:rPr>
          <w:rFonts w:hint="eastAsia" w:ascii="Times New Roman" w:hAnsi="Times New Roman" w:eastAsia="宋体" w:cs="Arial"/>
          <w:color w:val="auto"/>
          <w:kern w:val="2"/>
          <w:sz w:val="24"/>
          <w:szCs w:val="24"/>
          <w:highlight w:val="none"/>
          <w:lang w:val="en-US" w:eastAsia="zh-CN" w:bidi="ar-SA"/>
        </w:rPr>
      </w:pPr>
    </w:p>
    <w:p>
      <w:pPr>
        <w:widowControl w:val="0"/>
        <w:spacing w:after="120"/>
        <w:ind w:firstLine="0" w:firstLineChars="0"/>
        <w:jc w:val="both"/>
        <w:rPr>
          <w:rFonts w:hint="eastAsia" w:ascii="Times New Roman" w:hAnsi="Times New Roman" w:eastAsia="宋体" w:cs="Arial"/>
          <w:color w:val="auto"/>
          <w:kern w:val="2"/>
          <w:sz w:val="24"/>
          <w:szCs w:val="24"/>
          <w:highlight w:val="none"/>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签订地点：东莞市</w:t>
      </w:r>
      <w:r>
        <w:rPr>
          <w:rFonts w:hint="eastAsia" w:ascii="Times New Roman" w:hAnsi="Times New Roman" w:eastAsia="楷体_GB2312" w:cs="楷体_GB2312"/>
          <w:color w:val="auto"/>
          <w:kern w:val="2"/>
          <w:sz w:val="28"/>
          <w:szCs w:val="28"/>
          <w:highlight w:val="none"/>
          <w:lang w:val="en-US" w:eastAsia="zh-CN"/>
        </w:rPr>
        <w:t>东</w:t>
      </w:r>
      <w:r>
        <w:rPr>
          <w:rFonts w:hint="eastAsia" w:ascii="Times New Roman" w:hAnsi="Times New Roman" w:eastAsia="楷体_GB2312" w:cs="楷体_GB2312"/>
          <w:color w:val="auto"/>
          <w:kern w:val="2"/>
          <w:sz w:val="28"/>
          <w:szCs w:val="28"/>
          <w:highlight w:val="none"/>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color w:val="auto"/>
          <w:kern w:val="2"/>
          <w:sz w:val="28"/>
          <w:szCs w:val="28"/>
          <w:highlight w:val="none"/>
        </w:rPr>
      </w:pPr>
      <w:r>
        <w:rPr>
          <w:rFonts w:hint="eastAsia" w:ascii="Times New Roman" w:hAnsi="Times New Roman" w:eastAsia="楷体_GB2312" w:cs="楷体_GB2312"/>
          <w:color w:val="auto"/>
          <w:kern w:val="2"/>
          <w:sz w:val="28"/>
          <w:szCs w:val="28"/>
          <w:highlight w:val="none"/>
        </w:rPr>
        <w:t>签订日期：</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年</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月</w:t>
      </w:r>
      <w:r>
        <w:rPr>
          <w:rFonts w:hint="eastAsia" w:ascii="Times New Roman" w:hAnsi="Times New Roman" w:eastAsia="楷体_GB2312" w:cs="楷体_GB2312"/>
          <w:color w:val="auto"/>
          <w:kern w:val="2"/>
          <w:sz w:val="28"/>
          <w:szCs w:val="28"/>
          <w:highlight w:val="none"/>
          <w:lang w:val="en-US" w:eastAsia="zh-CN"/>
        </w:rPr>
        <w:t xml:space="preserve">   </w:t>
      </w:r>
      <w:r>
        <w:rPr>
          <w:rFonts w:hint="eastAsia" w:ascii="Times New Roman" w:hAnsi="Times New Roman" w:eastAsia="楷体_GB2312" w:cs="楷体_GB2312"/>
          <w:color w:val="auto"/>
          <w:kern w:val="2"/>
          <w:sz w:val="28"/>
          <w:szCs w:val="28"/>
          <w:highlight w:val="none"/>
        </w:rPr>
        <w:t>日</w:t>
      </w:r>
    </w:p>
    <w:p>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br w:type="page"/>
      </w:r>
    </w:p>
    <w:p>
      <w:pPr>
        <w:autoSpaceDE/>
        <w:autoSpaceDN/>
        <w:adjustRightInd w:val="0"/>
        <w:snapToGrid w:val="0"/>
        <w:spacing w:line="360" w:lineRule="auto"/>
        <w:ind w:firstLine="0" w:firstLineChars="0"/>
        <w:jc w:val="both"/>
        <w:outlineLvl w:val="9"/>
        <w:rPr>
          <w:rFonts w:hint="eastAsia" w:ascii="Times New Roman" w:hAnsi="Times New Roman" w:eastAsia="宋体" w:cs="宋体"/>
          <w:color w:val="auto"/>
          <w:kern w:val="2"/>
          <w:sz w:val="24"/>
          <w:highlight w:val="none"/>
          <w:u w:val="single"/>
        </w:rPr>
      </w:pPr>
      <w:r>
        <w:rPr>
          <w:rFonts w:hint="eastAsia" w:ascii="Times New Roman" w:hAnsi="Times New Roman" w:eastAsia="宋体" w:cs="宋体"/>
          <w:color w:val="auto"/>
          <w:kern w:val="2"/>
          <w:sz w:val="24"/>
          <w:highlight w:val="none"/>
        </w:rPr>
        <w:t>甲方（委托方）：</w:t>
      </w:r>
      <w:r>
        <w:rPr>
          <w:rFonts w:hint="eastAsia" w:ascii="Times New Roman" w:hAnsi="Times New Roman" w:eastAsia="宋体" w:cs="宋体"/>
          <w:color w:val="auto"/>
          <w:kern w:val="2"/>
          <w:sz w:val="24"/>
          <w:highlight w:val="none"/>
          <w:u w:val="single"/>
        </w:rPr>
        <w:t xml:space="preserve">东莞市水务集团有限公司 </w:t>
      </w:r>
      <w:r>
        <w:rPr>
          <w:rFonts w:hint="eastAsia" w:ascii="Times New Roman" w:hAnsi="Times New Roman" w:eastAsia="宋体" w:cs="宋体"/>
          <w:color w:val="auto"/>
          <w:kern w:val="2"/>
          <w:sz w:val="24"/>
          <w:highlight w:val="none"/>
          <w:u w:val="single"/>
          <w:lang w:val="en-US" w:eastAsia="zh-CN"/>
        </w:rPr>
        <w:t xml:space="preserve">  </w:t>
      </w:r>
      <w:r>
        <w:rPr>
          <w:rFonts w:hint="eastAsia" w:ascii="Times New Roman" w:hAnsi="Times New Roman" w:eastAsia="宋体" w:cs="宋体"/>
          <w:color w:val="auto"/>
          <w:kern w:val="2"/>
          <w:sz w:val="24"/>
          <w:highlight w:val="none"/>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color w:val="auto"/>
          <w:kern w:val="2"/>
          <w:sz w:val="24"/>
          <w:highlight w:val="none"/>
          <w:u w:val="single"/>
          <w:lang w:val="en-US" w:eastAsia="zh-CN"/>
        </w:rPr>
      </w:pPr>
      <w:r>
        <w:rPr>
          <w:rFonts w:hint="eastAsia" w:ascii="Times New Roman" w:hAnsi="Times New Roman" w:eastAsia="宋体" w:cs="宋体"/>
          <w:color w:val="auto"/>
          <w:kern w:val="2"/>
          <w:sz w:val="24"/>
          <w:highlight w:val="none"/>
        </w:rPr>
        <w:t>乙方（受托方）：</w:t>
      </w:r>
      <w:r>
        <w:rPr>
          <w:rFonts w:hint="eastAsia" w:ascii="Times New Roman" w:cs="宋体"/>
          <w:color w:val="auto"/>
          <w:kern w:val="2"/>
          <w:sz w:val="24"/>
          <w:highlight w:val="none"/>
          <w:u w:val="single"/>
          <w:lang w:val="en-US" w:eastAsia="zh-CN"/>
        </w:rPr>
        <w:t xml:space="preserve">                       </w:t>
      </w:r>
      <w:r>
        <w:rPr>
          <w:rFonts w:hint="eastAsia" w:ascii="Times New Roman" w:hAnsi="Times New Roman" w:eastAsia="宋体" w:cs="宋体"/>
          <w:color w:val="auto"/>
          <w:kern w:val="2"/>
          <w:sz w:val="24"/>
          <w:highlight w:val="none"/>
          <w:u w:val="single"/>
          <w:lang w:val="en-US" w:eastAsia="zh-CN"/>
        </w:rPr>
        <w:t xml:space="preserve">     </w:t>
      </w:r>
    </w:p>
    <w:p>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甲乙双方在遵守中华人民共和国相关的法律、法规的基础上，根据《中华人民共和国民法典》，经双方协商一致，同意签订本合同，以供双方共同遵守执行。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一、服务地点</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服务地点：</w:t>
      </w:r>
      <w:r>
        <w:rPr>
          <w:rFonts w:hint="eastAsia" w:ascii="宋体" w:hAnsi="宋体" w:eastAsia="宋体" w:cs="宋体"/>
          <w:color w:val="auto"/>
          <w:sz w:val="24"/>
          <w:szCs w:val="24"/>
          <w:highlight w:val="none"/>
          <w:lang w:val="en-US" w:eastAsia="zh-CN"/>
        </w:rPr>
        <w:t>东莞市水务集团有限公司本部（东莞市东城街道育华路1号）、客服中心（东莞市莞城街道元岭路80号）</w:t>
      </w:r>
      <w:r>
        <w:rPr>
          <w:rFonts w:hint="eastAsia" w:ascii="宋体" w:hAnsi="宋体" w:cs="宋体"/>
          <w:color w:val="auto"/>
          <w:sz w:val="24"/>
          <w:szCs w:val="24"/>
          <w:highlight w:val="none"/>
          <w:lang w:val="en-US" w:eastAsia="zh-CN"/>
        </w:rPr>
        <w:t>，若在服务期内，甲方办公地点发生改变，服务地址以新办公地点地址为准</w:t>
      </w:r>
      <w:r>
        <w:rPr>
          <w:rFonts w:hint="eastAsia" w:ascii="宋体" w:hAnsi="宋体" w:eastAsia="宋体" w:cs="宋体"/>
          <w:color w:val="auto"/>
          <w:sz w:val="24"/>
          <w:szCs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二、服务期</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服务期：202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 1 月 1 日至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 12 月 31 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三、服务范围</w:t>
      </w:r>
    </w:p>
    <w:p>
      <w:pPr>
        <w:pStyle w:val="7"/>
        <w:keepNext w:val="0"/>
        <w:keepLines w:val="0"/>
        <w:pageBreakBefore w:val="0"/>
        <w:widowControl w:val="0"/>
        <w:kinsoku/>
        <w:wordWrap w:val="0"/>
        <w:overflowPunct/>
        <w:topLinePunct w:val="0"/>
        <w:autoSpaceDE/>
        <w:autoSpaceDN/>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服务范围：</w:t>
      </w:r>
      <w:r>
        <w:rPr>
          <w:rFonts w:hint="eastAsia" w:ascii="宋体" w:hAnsi="宋体" w:eastAsia="宋体" w:cs="宋体"/>
          <w:color w:val="auto"/>
          <w:sz w:val="24"/>
          <w:szCs w:val="24"/>
          <w:highlight w:val="none"/>
          <w:lang w:val="en-US" w:eastAsia="zh-CN"/>
        </w:rPr>
        <w:t>乙方根据甲方要求向甲方提供数码复合机（多功能复合机）租赁及维护维修服务，</w:t>
      </w: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lang w:val="en-US" w:eastAsia="zh-CN"/>
        </w:rPr>
        <w:t>数码复合机（多功能复合机）提供、运输、安装、调试、连接电脑、耗材补充（除打印纸和订书钉外）、耗材更换、配件更换及维修维护等服务项目</w:t>
      </w:r>
      <w:r>
        <w:rPr>
          <w:rFonts w:hint="eastAsia" w:ascii="宋体" w:hAnsi="宋体" w:eastAsia="宋体" w:cs="宋体"/>
          <w:color w:val="auto"/>
          <w:sz w:val="24"/>
          <w:szCs w:val="24"/>
          <w:highlight w:val="none"/>
        </w:rPr>
        <w:t>。</w:t>
      </w:r>
    </w:p>
    <w:p>
      <w:pPr>
        <w:ind w:firstLine="480" w:firstLineChars="200"/>
        <w:rPr>
          <w:rFonts w:hint="eastAsia"/>
          <w:color w:val="auto"/>
          <w:highlight w:val="none"/>
          <w:lang w:val="en-US" w:eastAsia="zh-CN"/>
        </w:rPr>
      </w:pPr>
      <w:r>
        <w:rPr>
          <w:rFonts w:hint="eastAsia"/>
          <w:color w:val="auto"/>
          <w:highlight w:val="none"/>
          <w:lang w:val="en-US" w:eastAsia="zh-CN"/>
        </w:rPr>
        <w:t>3.2 在服务期内，若甲方提出需更换设备的要求，乙方须无条件配合。</w:t>
      </w:r>
    </w:p>
    <w:p>
      <w:pPr>
        <w:rPr>
          <w:rFonts w:hint="eastAsia"/>
          <w:color w:val="auto"/>
          <w:highlight w:val="none"/>
        </w:rPr>
      </w:pP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备注：若在服务期内，甲方办公地</w:t>
      </w:r>
      <w:r>
        <w:rPr>
          <w:rFonts w:hint="eastAsia" w:hAnsi="宋体" w:cs="宋体"/>
          <w:color w:val="auto"/>
          <w:sz w:val="24"/>
          <w:szCs w:val="24"/>
          <w:highlight w:val="none"/>
          <w:lang w:val="en-US" w:eastAsia="zh-CN"/>
        </w:rPr>
        <w:t>点</w:t>
      </w:r>
      <w:r>
        <w:rPr>
          <w:rFonts w:hint="eastAsia" w:ascii="宋体" w:hAnsi="宋体" w:eastAsia="宋体" w:cs="宋体"/>
          <w:color w:val="auto"/>
          <w:sz w:val="24"/>
          <w:szCs w:val="24"/>
          <w:highlight w:val="none"/>
          <w:lang w:val="en-US" w:eastAsia="zh-CN"/>
        </w:rPr>
        <w:t>搬迁</w:t>
      </w:r>
      <w:r>
        <w:rPr>
          <w:rFonts w:hint="eastAsia" w:hAnsi="宋体" w:cs="宋体"/>
          <w:color w:val="auto"/>
          <w:sz w:val="24"/>
          <w:szCs w:val="24"/>
          <w:highlight w:val="none"/>
          <w:lang w:val="en-US" w:eastAsia="zh-CN"/>
        </w:rPr>
        <w:t>至东莞市范围内的其他地点</w:t>
      </w:r>
      <w:r>
        <w:rPr>
          <w:rFonts w:hint="eastAsia" w:ascii="宋体" w:hAnsi="宋体" w:eastAsia="宋体" w:cs="宋体"/>
          <w:color w:val="auto"/>
          <w:sz w:val="24"/>
          <w:szCs w:val="24"/>
          <w:highlight w:val="none"/>
          <w:lang w:val="en-US" w:eastAsia="zh-CN"/>
        </w:rPr>
        <w:t>，乙方需无偿将甲方租赁的打印设备迁移到甲方新办公</w:t>
      </w:r>
      <w:r>
        <w:rPr>
          <w:rFonts w:hint="eastAsia" w:hAnsi="宋体" w:cs="宋体"/>
          <w:color w:val="auto"/>
          <w:sz w:val="24"/>
          <w:szCs w:val="24"/>
          <w:highlight w:val="none"/>
          <w:lang w:val="en-US" w:eastAsia="zh-CN"/>
        </w:rPr>
        <w:t>地点</w:t>
      </w:r>
      <w:r>
        <w:rPr>
          <w:rFonts w:hint="eastAsia" w:ascii="宋体" w:hAnsi="宋体" w:eastAsia="宋体" w:cs="宋体"/>
          <w:color w:val="auto"/>
          <w:sz w:val="24"/>
          <w:szCs w:val="24"/>
          <w:highlight w:val="none"/>
          <w:lang w:val="en-US" w:eastAsia="zh-CN"/>
        </w:rPr>
        <w:t>。</w:t>
      </w: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四、服务费用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甲方委托乙方在服务范围内按甲方要求提供数码复合机（多功能复合机）租赁及维护维修服务，乙方收取定额年度服务费，本合同服务期限内的年度服务费为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），包括但不限于人工、安装、拆卸、运输、配件、耗材、器材、工具、培训、维护、维修、客服、设备租赁、税费等各项费用。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乙方不向甲方收取任何押金。</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乙方每季度向甲方提交付款所需资料，甲方每季度向乙方支付年度服务费的25%。</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合同服务期每满一个季度，乙方应向甲方提供请款报告、数码复合机（多功能复合机）的租赁清单和印量清单（或抄表记录）、合法有效的增值税专用发票等甲方要求的资料。乙方提交甲方要求的资料前，需经甲方确认内容。</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甲方接收并复核全部付款所需资料后，在 15 个工作日内向乙方支付年度服务费的25%。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5.4 乙方收款信息为：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纳税人识别号：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b/>
          <w:bCs w:val="0"/>
          <w:color w:val="auto"/>
          <w:sz w:val="24"/>
          <w:szCs w:val="24"/>
          <w:highlight w:val="none"/>
          <w:lang w:val="zh-CN" w:eastAsia="zh-CN" w:bidi="zh-CN"/>
        </w:rPr>
      </w:pPr>
      <w:r>
        <w:rPr>
          <w:rFonts w:hint="eastAsia" w:ascii="宋体" w:hAnsi="宋体" w:eastAsia="宋体" w:cs="宋体"/>
          <w:b/>
          <w:bCs w:val="0"/>
          <w:color w:val="auto"/>
          <w:sz w:val="24"/>
          <w:szCs w:val="24"/>
          <w:highlight w:val="none"/>
          <w:lang w:val="zh-CN" w:eastAsia="zh-CN" w:bidi="zh-CN"/>
        </w:rPr>
        <w:t>六、设备要求</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6.1 乙方应向甲方提供 15 台数码复合机（多功能复合机），其中6台带有自动装订器（1台带有小册子装订器），以及10台A4彩色激光打印机，乙方应在接到甲方通知后 3 个工作日内，</w:t>
      </w:r>
      <w:r>
        <w:rPr>
          <w:rFonts w:hint="eastAsia" w:hAnsi="宋体" w:cs="宋体"/>
          <w:color w:val="auto"/>
          <w:sz w:val="24"/>
          <w:szCs w:val="24"/>
          <w:highlight w:val="none"/>
          <w:lang w:val="en-US" w:eastAsia="zh-CN"/>
        </w:rPr>
        <w:t>将设备运输至甲方通知的地址并安装调试以甲方使用</w:t>
      </w:r>
      <w:r>
        <w:rPr>
          <w:rFonts w:hint="eastAsia" w:ascii="宋体" w:hAnsi="宋体" w:eastAsia="宋体" w:cs="宋体"/>
          <w:color w:val="auto"/>
          <w:sz w:val="24"/>
          <w:szCs w:val="24"/>
          <w:highlight w:val="none"/>
          <w:lang w:val="en-US" w:eastAsia="zh-CN" w:bidi="zh-CN"/>
        </w:rPr>
        <w:t>。</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6.2 乙方应向甲方提供符合以下条件的数码复合机（多功能复合机）和A4彩色激光打印机：报价时所承诺的品牌型号（详见设备清单表）。</w:t>
      </w:r>
    </w:p>
    <w:tbl>
      <w:tblPr>
        <w:tblStyle w:val="21"/>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04"/>
        <w:gridCol w:w="1163"/>
        <w:gridCol w:w="1301"/>
        <w:gridCol w:w="1409"/>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4" w:type="dxa"/>
            <w:vMerge w:val="restart"/>
            <w:shd w:val="clear" w:color="auto" w:fill="auto"/>
            <w:vAlign w:val="center"/>
          </w:tcPr>
          <w:p>
            <w:pPr>
              <w:pStyle w:val="11"/>
              <w:jc w:val="center"/>
              <w:rPr>
                <w:rFonts w:hint="default" w:hAnsi="宋体" w:eastAsia="宋体" w:cs="宋体"/>
                <w:color w:val="auto"/>
                <w:sz w:val="24"/>
                <w:szCs w:val="28"/>
                <w:highlight w:val="none"/>
                <w:lang w:val="en-US" w:eastAsia="zh-CN"/>
              </w:rPr>
            </w:pPr>
            <w:r>
              <w:rPr>
                <w:rFonts w:hint="eastAsia" w:hAnsi="宋体" w:cs="宋体"/>
                <w:color w:val="auto"/>
                <w:sz w:val="24"/>
                <w:szCs w:val="28"/>
                <w:highlight w:val="none"/>
                <w:lang w:val="en-US" w:eastAsia="zh-CN"/>
              </w:rPr>
              <w:t>设备清单</w:t>
            </w:r>
          </w:p>
        </w:tc>
        <w:tc>
          <w:tcPr>
            <w:tcW w:w="200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设备名称</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数量（台）</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cs="宋体"/>
                <w:color w:val="auto"/>
                <w:szCs w:val="28"/>
                <w:highlight w:val="none"/>
                <w:lang w:val="en-US" w:eastAsia="zh-CN"/>
              </w:rPr>
              <w:t>品牌</w:t>
            </w:r>
          </w:p>
        </w:tc>
        <w:tc>
          <w:tcPr>
            <w:tcW w:w="1409"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型号</w:t>
            </w: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color w:val="auto"/>
                <w:highlight w:val="none"/>
              </w:rPr>
            </w:pPr>
          </w:p>
        </w:tc>
        <w:tc>
          <w:tcPr>
            <w:tcW w:w="2004"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rPr>
              <w:t>数码复合机（多功能复合机）</w:t>
            </w:r>
          </w:p>
        </w:tc>
        <w:tc>
          <w:tcPr>
            <w:tcW w:w="1163"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lang w:val="en-US" w:eastAsia="zh-CN"/>
              </w:rPr>
              <w:t>9</w:t>
            </w:r>
          </w:p>
        </w:tc>
        <w:tc>
          <w:tcPr>
            <w:tcW w:w="1301" w:type="dxa"/>
            <w:shd w:val="clear" w:color="auto" w:fill="auto"/>
            <w:vAlign w:val="center"/>
          </w:tcPr>
          <w:p>
            <w:pPr>
              <w:autoSpaceDE/>
              <w:autoSpaceDN/>
              <w:adjustRightInd/>
              <w:jc w:val="center"/>
              <w:rPr>
                <w:rFonts w:hint="default" w:eastAsia="宋体"/>
                <w:color w:val="auto"/>
                <w:highlight w:val="none"/>
                <w:lang w:val="en-US" w:eastAsia="zh-CN"/>
              </w:rPr>
            </w:pPr>
          </w:p>
        </w:tc>
        <w:tc>
          <w:tcPr>
            <w:tcW w:w="1409" w:type="dxa"/>
            <w:shd w:val="clear" w:color="auto" w:fill="auto"/>
            <w:vAlign w:val="center"/>
          </w:tcPr>
          <w:p>
            <w:pPr>
              <w:autoSpaceDE/>
              <w:autoSpaceDN/>
              <w:adjustRightInd/>
              <w:jc w:val="center"/>
              <w:rPr>
                <w:color w:val="auto"/>
                <w:highlight w:val="none"/>
              </w:rPr>
            </w:pPr>
          </w:p>
        </w:tc>
        <w:tc>
          <w:tcPr>
            <w:tcW w:w="2418"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3</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2</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有自动装订器功能（已使用时间不超过2年）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有自动装订器、小册子装订功能（全新机）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00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A4彩色激光打印机</w:t>
            </w:r>
          </w:p>
        </w:tc>
        <w:tc>
          <w:tcPr>
            <w:tcW w:w="1163"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10</w:t>
            </w:r>
          </w:p>
        </w:tc>
        <w:tc>
          <w:tcPr>
            <w:tcW w:w="1301" w:type="dxa"/>
            <w:shd w:val="clear" w:color="auto" w:fill="auto"/>
            <w:vAlign w:val="center"/>
          </w:tcPr>
          <w:p>
            <w:pPr>
              <w:autoSpaceDE/>
              <w:autoSpaceDN/>
              <w:adjustRightInd/>
              <w:jc w:val="center"/>
              <w:rPr>
                <w:rFonts w:hint="default" w:hAnsi="宋体" w:cs="宋体"/>
                <w:color w:val="auto"/>
                <w:szCs w:val="28"/>
                <w:highlight w:val="none"/>
                <w:lang w:val="en-US" w:eastAsia="zh-CN"/>
              </w:rPr>
            </w:pPr>
          </w:p>
        </w:tc>
        <w:tc>
          <w:tcPr>
            <w:tcW w:w="1409"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18"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全新机</w:t>
            </w:r>
          </w:p>
        </w:tc>
      </w:tr>
    </w:tbl>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6.3 乙方应对提供给甲方的数码复合机（多功能复合机）和A4彩色激光打印机拥有完全所有权，数码复合机（多功能复合机）和A4彩色激光打印机未设置任何抵押、担保或其他债权。如任何第三人对乙方提供给甲方的数码复合机（多功能复合机）</w:t>
      </w:r>
      <w:r>
        <w:rPr>
          <w:rFonts w:hint="eastAsia" w:ascii="宋体" w:hAnsi="宋体" w:cs="宋体"/>
          <w:color w:val="auto"/>
          <w:sz w:val="24"/>
          <w:szCs w:val="24"/>
          <w:highlight w:val="none"/>
          <w:lang w:val="en-US" w:eastAsia="zh-CN" w:bidi="zh-CN"/>
        </w:rPr>
        <w:t>或</w:t>
      </w:r>
      <w:r>
        <w:rPr>
          <w:rFonts w:hint="eastAsia" w:ascii="宋体" w:hAnsi="宋体" w:eastAsia="宋体" w:cs="宋体"/>
          <w:color w:val="auto"/>
          <w:sz w:val="24"/>
          <w:szCs w:val="24"/>
          <w:highlight w:val="none"/>
          <w:lang w:val="en-US" w:eastAsia="zh-CN" w:bidi="zh-CN"/>
        </w:rPr>
        <w:t>A4彩色激光打印机主张任何权利或诉讼，乙方承担全部后果及费用，且甲方的使用权不得因此受到影响。</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6.4 乙方应确保向甲方提供的数码复合机（多功能复合机）和A4彩色激光打印机的主体、配件、耗材均为原厂产品，符合国家有关法律法规及质量标准。</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6.5 合同期内，乙方已向甲方提供的数码复合机（多功能复合机）和A4彩色激光打印机，应至少提前 3 个工作日通知甲方并征得甲方同意后，才能转移或取回，且应在转移或取回的同时提供报价时所承诺的数码复合机（多功能复合机）或A4彩色激光打印机品牌型号供甲方使用。合同期结束后 3 个工作日内，乙方应取回向甲方提供的数码复合机（多功能复合机）。</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6.6 乙方应在接到甲方通知后 3 小时内到达现场，为甲方的员工电脑安装使用数码复合机（多功能复合机）和A4彩色激光打印机所需的所有软件，调试至可以正常使用打印、复印、扫描、传输等各项功能，并培训甲方的员工使用打印、复印、扫描、传输等各项功能。</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6.7 乙方应确保向甲方提供的数码复合机（多功能复合机）和A4彩色激光打印机可以正常使用打印、复印、扫描、传输等各项功能。若发生设备故障或功能失效等情况，乙方应在接到甲方通知后 3 小时内到达现场进行故障排除或功能恢复。若乙方在接到甲方通知后 3 个工作日内未能排除故障或恢复功能，或同一设备故障或功能失效情况在 1 个月内发生 3 次或以上，乙方应在接到甲方通知后 1 个工作日内取回设备故障或功能失效的数码复合机（多功能复合机）</w:t>
      </w:r>
      <w:r>
        <w:rPr>
          <w:rFonts w:hint="eastAsia" w:ascii="宋体" w:hAnsi="宋体" w:cs="宋体"/>
          <w:color w:val="auto"/>
          <w:sz w:val="24"/>
          <w:szCs w:val="24"/>
          <w:highlight w:val="none"/>
          <w:lang w:val="en-US" w:eastAsia="zh-CN" w:bidi="zh-CN"/>
        </w:rPr>
        <w:t>或</w:t>
      </w:r>
      <w:r>
        <w:rPr>
          <w:rFonts w:hint="eastAsia" w:ascii="宋体" w:hAnsi="宋体" w:eastAsia="宋体" w:cs="宋体"/>
          <w:color w:val="auto"/>
          <w:sz w:val="24"/>
          <w:szCs w:val="24"/>
          <w:highlight w:val="none"/>
          <w:lang w:val="en-US" w:eastAsia="zh-CN" w:bidi="zh-CN"/>
        </w:rPr>
        <w:t>A4彩色激光打印机，并在取回的同时提供报价时所承诺的数码复合机（多功能复合机）或A4彩色激光打印机品牌型号供甲方使用。</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6.8 乙方应预留足量碳粉供甲方使用。如碳粉不足时，乙方应在接到甲方通知后 3 小时内到达现场并完成耗材补充及更换。乙方应每月进行一次数码复合机（多功能复合机）和A4彩色激光打印机整体检查、保养、清洁，并回收废旧耗材。</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6.9 乙方免费提供数码复合机（多功能复合机）和A4彩色激光打印机使用技术咨询，并答复甲方就数码复合机（多功能复合机）和A4彩色激光打印机使用方面的各种疑问。</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bidi="zh-CN"/>
        </w:rPr>
      </w:pPr>
      <w:r>
        <w:rPr>
          <w:rFonts w:hint="eastAsia" w:ascii="宋体" w:hAnsi="宋体" w:cs="宋体"/>
          <w:color w:val="auto"/>
          <w:sz w:val="24"/>
          <w:szCs w:val="24"/>
          <w:highlight w:val="none"/>
          <w:lang w:val="en-US" w:eastAsia="zh-CN" w:bidi="zh-CN"/>
        </w:rPr>
        <w:t>6.10 乙方提供的数码复合机（多功能复合机）和A4彩色激光打印机品牌不限于、性能优于或相当于理光、夏普、佳能、惠普。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七、保密条款</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7.1 乙方保证对其在讨论、签订、履行本合同过程中所获悉的属于甲方的且无法从公开渠道获得的文件资料及信息、以及甲方在讨论、签订、履行本合同过程中向乙方提供的文件资料及信息，均予以严格保密并应采取相应的保密措施，保证其自身及工作人员不私自使用或向任何第三方泄露；否则，乙方应承担由此给甲方造成的损失。无论本合同是否被撤销、变更、解除或终止，无论本合同是否生效，本合同之保密条款不受其限制而继续有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7.2 乙方对在数码复合机（多功能复合机）和A4彩色激光打印机维护、维修、到期取回等过程中所获悉的属于甲方的且无法从公开渠道获得的文件资料及信息，均予以严格保密并应采取相应的保密措施， 保证其自身及工作人员不私自使用或向任何第三方泄露，否则，乙方应承担由此给甲方造成的损失。无论本合同是否被撤销、变更、解除或终止，无论本合同是否生效，本合同之保密条款不受其限制而继续有效。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八、违约条款</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8.1 本合同签订后，不得单方面</w:t>
      </w:r>
      <w:r>
        <w:rPr>
          <w:rFonts w:hint="eastAsia" w:ascii="宋体" w:hAnsi="宋体" w:cs="宋体"/>
          <w:color w:val="auto"/>
          <w:sz w:val="24"/>
          <w:szCs w:val="24"/>
          <w:highlight w:val="none"/>
          <w:lang w:val="en-US" w:eastAsia="zh-CN" w:bidi="zh-CN"/>
        </w:rPr>
        <w:t>解</w:t>
      </w:r>
      <w:r>
        <w:rPr>
          <w:rFonts w:hint="eastAsia" w:ascii="宋体" w:hAnsi="宋体" w:eastAsia="宋体" w:cs="宋体"/>
          <w:color w:val="auto"/>
          <w:sz w:val="24"/>
          <w:szCs w:val="24"/>
          <w:highlight w:val="none"/>
          <w:lang w:val="en-US" w:eastAsia="zh-CN" w:bidi="zh-CN"/>
        </w:rPr>
        <w:t>约。如因特殊情况需提前解除合同，应提前 30 日书面通知对方，经对方书面同意后方可解除合同。</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8.2 合同服务期内，乙方存在违约行为的，包括但不限于： 乙方无正当原因未按本合同规定提供相应服务，或提供的服务未能满足甲方的要求，或未按本合同规定期限提供相应服务累计达到 10 次或以上，甲方有权单方面解除本合同，并要求乙方按年度服务费的30%向甲方支付违约金，违约金不够赔偿甲方损失的，乙方需继续赔偿，包括但不限于甲方另行委托第三方提供相同服务所产生的差价、诉讼费/仲裁费、律师费、保全费、担保费、差旅费等。</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8.3 合同服务期内，如甲方无正当原因未按本合同规定支付服务费，或未按本合同规定期限支付服务费累计达到 2 次或以上，乙方有权单方面解除本合同。</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8.4 乙方未在约定的时间内将设备运输至甲方通知的地址并安装调试以甲方使用的，每逾期一日，应按合同总价（含销项税额）的5‰向甲方支付违约金。乙方逾期超过_30_日的，甲方可单方解除本合同，无论甲方是否解除本合同，乙方除支付前述逾期违约金外，还应按合同总价（含销项税额）的5%向甲方支付赔偿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8.5 发生设备故障或功能失效等情况，乙方在接到甲方通知后未按约定时间到达现场进行故障排除或功能恢复的，每逾期一日，应按合同总价（含销项税额）的5‰向甲方支付违约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8.6 发生设备故障或功能失效等情况，3个工作日内未能排除故障或恢复功能的，或同一设备故障或功能失效情况，在1个月内发生3次或以上，乙方应在接到甲方通知后1个工作日内取回设备故障或功能失效的数码复合机（多功能复合机）或A4彩色激光打印机，并在取回的同时提供报价时所承诺的数码复合机（多功能复合机）或A4彩色激光打印机品牌型号供甲方使用的，每逾期一日，应按合同总价（含销项税额）的5‰向甲方支付违约金。该部分金额不足以弥补甲方损失的，甲方还有权另行追偿。</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8.7 碳粉不足时，乙方在接到甲方通知后未按约定时间内到达现场并完成耗材补充及更换的，每逾期一日，应按合同总价（含销项税额）的5‰向甲方支付违约金。该部分金额不足以弥补甲方损失的，甲方还有权另行追偿。</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 本合同在双方签名盖章之日起生效。</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 本合同壹式肆份，甲乙双方各执贰份，具同等法律效力。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十、争端的解决</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 执行本合同发生争议，当事人双方应尽力协商解决； 若协商不能解决，甲乙双方均可向东莞市第一人民法院提起诉讼。</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11.1 《用户需求书》、《报价</w:t>
      </w:r>
      <w:r>
        <w:rPr>
          <w:rFonts w:hint="eastAsia" w:ascii="宋体" w:hAnsi="宋体" w:cs="宋体"/>
          <w:color w:val="auto"/>
          <w:sz w:val="24"/>
          <w:szCs w:val="24"/>
          <w:highlight w:val="none"/>
          <w:lang w:val="en-US" w:eastAsia="zh-CN" w:bidi="zh-CN"/>
        </w:rPr>
        <w:t>文件</w:t>
      </w:r>
      <w:r>
        <w:rPr>
          <w:rFonts w:hint="eastAsia" w:ascii="宋体" w:hAnsi="宋体" w:eastAsia="宋体" w:cs="宋体"/>
          <w:color w:val="auto"/>
          <w:sz w:val="24"/>
          <w:szCs w:val="24"/>
          <w:highlight w:val="none"/>
          <w:lang w:val="en-US" w:eastAsia="zh-CN" w:bidi="zh-CN"/>
        </w:rPr>
        <w:t>》为本合同附件，与本合同同具法律效力。合同条款与《用户需求书》、《报价</w:t>
      </w:r>
      <w:r>
        <w:rPr>
          <w:rFonts w:hint="eastAsia" w:ascii="宋体" w:hAnsi="宋体" w:cs="宋体"/>
          <w:color w:val="auto"/>
          <w:sz w:val="24"/>
          <w:szCs w:val="24"/>
          <w:highlight w:val="none"/>
          <w:lang w:val="en-US" w:eastAsia="zh-CN" w:bidi="zh-CN"/>
        </w:rPr>
        <w:t>文件</w:t>
      </w:r>
      <w:r>
        <w:rPr>
          <w:rFonts w:hint="eastAsia" w:ascii="宋体" w:hAnsi="宋体" w:eastAsia="宋体" w:cs="宋体"/>
          <w:color w:val="auto"/>
          <w:sz w:val="24"/>
          <w:szCs w:val="24"/>
          <w:highlight w:val="none"/>
          <w:lang w:val="en-US" w:eastAsia="zh-CN" w:bidi="zh-CN"/>
        </w:rPr>
        <w:t>》不一致的，以有利于甲方的约定或解释为准。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十二、附件</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cs="宋体"/>
          <w:color w:val="auto"/>
          <w:sz w:val="24"/>
          <w:szCs w:val="24"/>
          <w:highlight w:val="none"/>
          <w:lang w:val="en-US" w:eastAsia="zh-CN" w:bidi="zh-CN"/>
        </w:rPr>
        <w:t xml:space="preserve">12.1 </w:t>
      </w:r>
      <w:r>
        <w:rPr>
          <w:rFonts w:hint="eastAsia" w:ascii="宋体" w:hAnsi="宋体" w:eastAsia="宋体" w:cs="宋体"/>
          <w:color w:val="auto"/>
          <w:sz w:val="24"/>
          <w:szCs w:val="24"/>
          <w:highlight w:val="none"/>
          <w:lang w:val="en-US" w:eastAsia="zh-CN" w:bidi="zh-CN"/>
        </w:rPr>
        <w:t>用户需求书</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12.2 报价文件</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12.</w:t>
      </w:r>
      <w:r>
        <w:rPr>
          <w:rFonts w:hint="eastAsia" w:ascii="宋体" w:hAnsi="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 xml:space="preserve"> 阳光合作告知函</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（以下无正文内容）</w:t>
      </w: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lang w:val="en-US" w:eastAsia="zh-CN" w:bidi="zh-CN"/>
        </w:rPr>
      </w:pPr>
    </w:p>
    <w:p>
      <w:pPr>
        <w:pStyle w:val="29"/>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bidi="zh-CN"/>
        </w:rPr>
      </w:pPr>
    </w:p>
    <w:p>
      <w:pPr>
        <w:pStyle w:val="7"/>
        <w:jc w:val="center"/>
        <w:rPr>
          <w:rFonts w:hint="eastAsia" w:ascii="宋体" w:hAnsi="宋体" w:cs="宋体"/>
          <w:color w:val="auto"/>
          <w:kern w:val="2"/>
          <w:highlight w:val="none"/>
          <w:lang w:val="en-US" w:eastAsia="zh-CN"/>
        </w:rPr>
      </w:pPr>
    </w:p>
    <w:tbl>
      <w:tblPr>
        <w:tblStyle w:val="21"/>
        <w:tblW w:w="8522" w:type="dxa"/>
        <w:tblInd w:w="0" w:type="dxa"/>
        <w:tblLayout w:type="fixed"/>
        <w:tblCellMar>
          <w:top w:w="0" w:type="dxa"/>
          <w:left w:w="108" w:type="dxa"/>
          <w:bottom w:w="0" w:type="dxa"/>
          <w:right w:w="108" w:type="dxa"/>
        </w:tblCellMar>
      </w:tblPr>
      <w:tblGrid>
        <w:gridCol w:w="4500"/>
        <w:gridCol w:w="4022"/>
      </w:tblGrid>
      <w:tr>
        <w:tblPrEx>
          <w:tblCellMar>
            <w:top w:w="0" w:type="dxa"/>
            <w:left w:w="108" w:type="dxa"/>
            <w:bottom w:w="0" w:type="dxa"/>
            <w:right w:w="108" w:type="dxa"/>
          </w:tblCellMar>
        </w:tblPrEx>
        <w:tc>
          <w:tcPr>
            <w:tcW w:w="4500" w:type="dxa"/>
            <w:noWrap w:val="0"/>
            <w:vAlign w:val="top"/>
          </w:tcPr>
          <w:p>
            <w:pPr>
              <w:autoSpaceDE/>
              <w:autoSpaceDN/>
              <w:adjustRightInd/>
              <w:spacing w:line="360" w:lineRule="auto"/>
              <w:ind w:left="1680" w:hanging="1680" w:hangingChars="7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甲方（盖章）：</w:t>
            </w:r>
            <w:r>
              <w:rPr>
                <w:rFonts w:hint="eastAsia" w:ascii="宋体" w:hAnsi="宋体" w:eastAsia="宋体" w:cs="宋体"/>
                <w:color w:val="auto"/>
                <w:kern w:val="2"/>
                <w:sz w:val="24"/>
                <w:highlight w:val="none"/>
                <w:shd w:val="clear" w:color="auto" w:fill="FFFFFF"/>
              </w:rPr>
              <w:t>东莞市水务集团有限公司</w:t>
            </w:r>
          </w:p>
        </w:tc>
        <w:tc>
          <w:tcPr>
            <w:tcW w:w="4022" w:type="dxa"/>
            <w:noWrap w:val="0"/>
            <w:vAlign w:val="top"/>
          </w:tcPr>
          <w:p>
            <w:pPr>
              <w:autoSpaceDE/>
              <w:autoSpaceDN/>
              <w:adjustRightInd/>
              <w:spacing w:line="360" w:lineRule="auto"/>
              <w:ind w:left="1680" w:hanging="1680" w:hangingChars="700"/>
              <w:jc w:val="both"/>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rPr>
              <w:t>乙方（盖章）：</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法定代表人：</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法定代表人：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联系</w:t>
            </w:r>
            <w:r>
              <w:rPr>
                <w:rFonts w:hint="eastAsia" w:ascii="宋体" w:hAnsi="宋体" w:eastAsia="宋体" w:cs="宋体"/>
                <w:color w:val="auto"/>
                <w:kern w:val="2"/>
                <w:sz w:val="24"/>
                <w:highlight w:val="none"/>
              </w:rPr>
              <w:t xml:space="preserve">人： </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联系</w:t>
            </w:r>
            <w:r>
              <w:rPr>
                <w:rFonts w:hint="eastAsia" w:ascii="宋体" w:hAnsi="宋体" w:eastAsia="宋体" w:cs="宋体"/>
                <w:color w:val="auto"/>
                <w:kern w:val="2"/>
                <w:sz w:val="24"/>
                <w:highlight w:val="none"/>
              </w:rPr>
              <w:t>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通讯</w:t>
            </w:r>
            <w:r>
              <w:rPr>
                <w:rFonts w:hint="eastAsia" w:ascii="宋体" w:hAnsi="宋体" w:eastAsia="宋体" w:cs="宋体"/>
                <w:color w:val="auto"/>
                <w:kern w:val="2"/>
                <w:sz w:val="24"/>
                <w:highlight w:val="none"/>
              </w:rPr>
              <w:t>地址：东莞市东城街道育华路1号</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通讯</w:t>
            </w:r>
            <w:r>
              <w:rPr>
                <w:rFonts w:hint="eastAsia" w:ascii="宋体" w:hAnsi="宋体" w:eastAsia="宋体" w:cs="宋体"/>
                <w:color w:val="auto"/>
                <w:kern w:val="2"/>
                <w:sz w:val="24"/>
                <w:highlight w:val="none"/>
              </w:rPr>
              <w:t>地址：</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电话：</w:t>
            </w:r>
            <w:r>
              <w:rPr>
                <w:rFonts w:hint="default" w:ascii="Times New Roman" w:hAnsi="Times New Roman" w:eastAsia="宋体" w:cs="Times New Roman"/>
                <w:color w:val="auto"/>
                <w:kern w:val="2"/>
                <w:sz w:val="24"/>
                <w:highlight w:val="none"/>
                <w:lang w:val="en-US" w:eastAsia="zh-CN"/>
              </w:rPr>
              <w:t>0769-27289769</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电话：</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开户银行：中国工商银行东莞分行</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开户银行：</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账号：</w:t>
            </w:r>
            <w:r>
              <w:rPr>
                <w:rFonts w:hint="default" w:ascii="Times New Roman" w:hAnsi="Times New Roman" w:eastAsia="宋体" w:cs="Times New Roman"/>
                <w:color w:val="auto"/>
                <w:kern w:val="2"/>
                <w:sz w:val="24"/>
                <w:highlight w:val="none"/>
                <w:lang w:val="en-US" w:eastAsia="zh-CN"/>
              </w:rPr>
              <w:t>2010021309200288889</w:t>
            </w:r>
          </w:p>
        </w:tc>
        <w:tc>
          <w:tcPr>
            <w:tcW w:w="4022" w:type="dxa"/>
            <w:noWrap w:val="0"/>
            <w:vAlign w:val="top"/>
          </w:tcPr>
          <w:p>
            <w:pPr>
              <w:autoSpaceDE/>
              <w:autoSpaceDN/>
              <w:adjustRightInd/>
              <w:spacing w:line="360" w:lineRule="auto"/>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账号：</w:t>
            </w:r>
          </w:p>
        </w:tc>
      </w:tr>
    </w:tbl>
    <w:p>
      <w:pPr>
        <w:pStyle w:val="61"/>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color w:val="auto"/>
          <w:sz w:val="24"/>
          <w:szCs w:val="24"/>
          <w:highlight w:val="none"/>
        </w:rPr>
      </w:pPr>
    </w:p>
    <w:p>
      <w:pPr>
        <w:rPr>
          <w:b/>
          <w:color w:val="auto"/>
          <w:highlight w:val="none"/>
        </w:rPr>
      </w:pPr>
      <w:r>
        <w:rPr>
          <w:rFonts w:hint="default" w:ascii="Times New Roman" w:hAnsi="Times New Roman" w:eastAsia="宋体" w:cs="Times New Roman"/>
          <w:color w:val="auto"/>
          <w:kern w:val="2"/>
          <w:sz w:val="21"/>
          <w:szCs w:val="24"/>
          <w:highlight w:val="none"/>
          <w:lang w:val="en-US" w:eastAsia="zh-CN" w:bidi="ar-SA"/>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4"/>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51" w:name="OLE_LINK1"/>
      <w:r>
        <w:rPr>
          <w:rFonts w:hint="eastAsia" w:ascii="宋体" w:hAnsi="宋体" w:eastAsia="宋体" w:cs="宋体"/>
          <w:color w:val="auto"/>
          <w:sz w:val="24"/>
          <w:szCs w:val="24"/>
          <w:highlight w:val="none"/>
        </w:rPr>
        <w:t>其他</w:t>
      </w:r>
    </w:p>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51"/>
    <w:p>
      <w:pPr>
        <w:pStyle w:val="64"/>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64"/>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64"/>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64"/>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64"/>
        <w:snapToGrid w:val="0"/>
        <w:spacing w:line="580" w:lineRule="exact"/>
        <w:ind w:left="0" w:leftChars="0" w:firstLine="0" w:firstLineChars="0"/>
        <w:rPr>
          <w:rFonts w:hint="eastAsia" w:ascii="宋体" w:hAnsi="宋体" w:eastAsia="宋体" w:cs="宋体"/>
          <w:color w:val="auto"/>
          <w:sz w:val="24"/>
          <w:szCs w:val="24"/>
          <w:highlight w:val="none"/>
        </w:rPr>
      </w:pPr>
    </w:p>
    <w:p>
      <w:pPr>
        <w:pStyle w:val="64"/>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64"/>
        <w:snapToGrid w:val="0"/>
        <w:spacing w:line="580" w:lineRule="exact"/>
        <w:ind w:firstLine="3900" w:firstLineChars="1625"/>
        <w:jc w:val="both"/>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52" w:name="现场签证通知单"/>
      <w:bookmarkEnd w:id="52"/>
      <w:bookmarkStart w:id="53" w:name="设计变更通知单"/>
      <w:bookmarkEnd w:id="53"/>
    </w:p>
    <w:p>
      <w:pPr>
        <w:pStyle w:val="64"/>
        <w:snapToGrid w:val="0"/>
        <w:spacing w:line="580" w:lineRule="exact"/>
        <w:ind w:firstLine="0"/>
        <w:jc w:val="center"/>
        <w:rPr>
          <w:rFonts w:ascii="Times New Roman" w:hAnsi="Times New Roman" w:eastAsia="黑体"/>
          <w:color w:val="auto"/>
          <w:sz w:val="36"/>
          <w:szCs w:val="36"/>
          <w:highlight w:val="none"/>
          <w:lang w:val="zh-CN"/>
        </w:rPr>
      </w:pPr>
      <w:bookmarkStart w:id="54" w:name="_Toc15777"/>
      <w:r>
        <w:rPr>
          <w:rFonts w:hint="eastAsia" w:ascii="Times New Roman" w:hAnsi="Times New Roman" w:eastAsia="黑体"/>
          <w:color w:val="auto"/>
          <w:sz w:val="36"/>
          <w:szCs w:val="36"/>
          <w:highlight w:val="none"/>
          <w:lang w:val="zh-CN"/>
        </w:rPr>
        <w:t>阳光合作告知函回执</w:t>
      </w:r>
    </w:p>
    <w:p>
      <w:pPr>
        <w:pStyle w:val="64"/>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4"/>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64"/>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spacing w:before="0" w:after="0"/>
        <w:jc w:val="cente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pStyle w:val="2"/>
        <w:spacing w:before="0" w:after="0"/>
        <w:jc w:val="center"/>
        <w:rPr>
          <w:rFonts w:hAnsi="宋体" w:cs="宋体"/>
          <w:color w:val="auto"/>
          <w:szCs w:val="32"/>
          <w:highlight w:val="none"/>
        </w:rPr>
      </w:pPr>
      <w:r>
        <w:rPr>
          <w:rFonts w:hint="eastAsia" w:hAnsi="宋体" w:cs="宋体"/>
          <w:color w:val="auto"/>
          <w:szCs w:val="32"/>
          <w:highlight w:val="none"/>
        </w:rPr>
        <w:t>第四章 报价须知</w:t>
      </w:r>
      <w:bookmarkEnd w:id="54"/>
    </w:p>
    <w:p>
      <w:pPr>
        <w:spacing w:line="360" w:lineRule="auto"/>
        <w:rPr>
          <w:rFonts w:hAnsi="宋体" w:cs="宋体"/>
          <w:b/>
          <w:bCs/>
          <w:color w:val="auto"/>
          <w:highlight w:val="none"/>
        </w:rPr>
      </w:pPr>
      <w:r>
        <w:rPr>
          <w:rFonts w:hint="eastAsia" w:hAnsi="宋体" w:cs="宋体"/>
          <w:b/>
          <w:bCs/>
          <w:color w:val="auto"/>
          <w:highlight w:val="none"/>
        </w:rPr>
        <w:t>一、项目费用说明</w:t>
      </w:r>
    </w:p>
    <w:p>
      <w:pPr>
        <w:spacing w:line="360" w:lineRule="auto"/>
        <w:ind w:firstLine="424" w:firstLineChars="177"/>
        <w:rPr>
          <w:rFonts w:hint="eastAsia" w:hAnsi="宋体" w:cs="宋体"/>
          <w:color w:val="auto"/>
          <w:highlight w:val="none"/>
        </w:rPr>
      </w:pPr>
      <w:r>
        <w:rPr>
          <w:rFonts w:hint="eastAsia" w:hAnsi="宋体" w:cs="宋体"/>
          <w:color w:val="auto"/>
          <w:highlight w:val="none"/>
        </w:rPr>
        <w:t>报价人应按询价文件要求及企业的自身情况进行报价。所报的价格包含完成询价文件规定的工作所需的全部费用，并承担所有相应项目风险。</w:t>
      </w:r>
    </w:p>
    <w:p>
      <w:pPr>
        <w:spacing w:line="360" w:lineRule="auto"/>
        <w:rPr>
          <w:rFonts w:hAnsi="宋体" w:cs="宋体"/>
          <w:b/>
          <w:bCs/>
          <w:color w:val="auto"/>
          <w:highlight w:val="none"/>
        </w:rPr>
      </w:pPr>
      <w:r>
        <w:rPr>
          <w:rFonts w:hint="eastAsia" w:hAnsi="宋体" w:cs="宋体"/>
          <w:b/>
          <w:bCs/>
          <w:color w:val="auto"/>
          <w:highlight w:val="none"/>
        </w:rPr>
        <w:t>二、报价文件的组成</w:t>
      </w:r>
    </w:p>
    <w:p>
      <w:pPr>
        <w:spacing w:line="360" w:lineRule="auto"/>
        <w:ind w:firstLine="424" w:firstLineChars="177"/>
        <w:rPr>
          <w:rFonts w:hAnsi="宋体" w:cs="宋体"/>
          <w:color w:val="auto"/>
          <w:highlight w:val="none"/>
        </w:rPr>
      </w:pPr>
      <w:r>
        <w:rPr>
          <w:rFonts w:hint="eastAsia" w:ascii="宋体" w:hAnsi="宋体" w:cs="宋体"/>
          <w:color w:val="auto"/>
          <w:highlight w:val="none"/>
        </w:rPr>
        <w:t>1</w:t>
      </w:r>
      <w:r>
        <w:rPr>
          <w:rFonts w:hint="eastAsia" w:hAnsi="宋体" w:cs="宋体"/>
          <w:color w:val="auto"/>
          <w:highlight w:val="none"/>
        </w:rPr>
        <w:t>.报价表；</w:t>
      </w:r>
    </w:p>
    <w:p>
      <w:pPr>
        <w:spacing w:line="360" w:lineRule="auto"/>
        <w:ind w:firstLine="424" w:firstLineChars="177"/>
        <w:rPr>
          <w:rFonts w:hAnsi="宋体" w:cs="宋体"/>
          <w:color w:val="auto"/>
          <w:highlight w:val="none"/>
        </w:rPr>
      </w:pPr>
      <w:r>
        <w:rPr>
          <w:rFonts w:hint="eastAsia" w:ascii="宋体" w:hAnsi="宋体" w:cs="宋体"/>
          <w:color w:val="auto"/>
          <w:highlight w:val="none"/>
        </w:rPr>
        <w:t>2</w:t>
      </w:r>
      <w:r>
        <w:rPr>
          <w:rFonts w:hint="eastAsia" w:hAnsi="宋体" w:cs="宋体"/>
          <w:color w:val="auto"/>
          <w:highlight w:val="none"/>
        </w:rPr>
        <w:t>.用户需求偏离表；</w:t>
      </w:r>
    </w:p>
    <w:p>
      <w:pPr>
        <w:spacing w:line="360" w:lineRule="auto"/>
        <w:ind w:firstLine="424" w:firstLineChars="177"/>
        <w:rPr>
          <w:rFonts w:hAnsi="宋体" w:cs="宋体"/>
          <w:color w:val="auto"/>
          <w:highlight w:val="none"/>
        </w:rPr>
      </w:pPr>
      <w:r>
        <w:rPr>
          <w:rFonts w:hint="eastAsia" w:ascii="宋体" w:hAnsi="宋体" w:cs="宋体"/>
          <w:color w:val="auto"/>
          <w:highlight w:val="none"/>
        </w:rPr>
        <w:t>3</w:t>
      </w:r>
      <w:r>
        <w:rPr>
          <w:rFonts w:hint="eastAsia" w:hAnsi="宋体" w:cs="宋体"/>
          <w:color w:val="auto"/>
          <w:highlight w:val="none"/>
        </w:rPr>
        <w:t>.合同条款偏离表；</w:t>
      </w:r>
    </w:p>
    <w:p>
      <w:pPr>
        <w:spacing w:line="360" w:lineRule="auto"/>
        <w:ind w:firstLine="424" w:firstLineChars="177"/>
        <w:rPr>
          <w:rFonts w:hint="eastAsia" w:hAnsi="宋体" w:cs="宋体"/>
          <w:color w:val="auto"/>
          <w:highlight w:val="none"/>
        </w:rPr>
      </w:pPr>
      <w:r>
        <w:rPr>
          <w:rFonts w:hint="eastAsia" w:hAnsi="宋体" w:cs="宋体"/>
          <w:color w:val="auto"/>
          <w:highlight w:val="none"/>
        </w:rPr>
        <w:t>4.营业执照；</w:t>
      </w:r>
    </w:p>
    <w:p>
      <w:pPr>
        <w:spacing w:line="360" w:lineRule="auto"/>
        <w:ind w:firstLine="424" w:firstLineChars="177"/>
        <w:rPr>
          <w:rFonts w:hint="default" w:hAnsi="宋体" w:cs="宋体"/>
          <w:color w:val="auto"/>
          <w:highlight w:val="none"/>
          <w:lang w:val="en-US" w:eastAsia="zh-CN"/>
        </w:rPr>
      </w:pPr>
      <w:r>
        <w:rPr>
          <w:rFonts w:hint="eastAsia" w:hAnsi="宋体" w:cs="宋体"/>
          <w:color w:val="auto"/>
          <w:highlight w:val="none"/>
          <w:lang w:val="en-US" w:eastAsia="zh-CN"/>
        </w:rPr>
        <w:t>5.报价人自2020年1月1日以来，至少承接过一个数码复合机（多功能复合机）租赁项目业绩；</w:t>
      </w:r>
    </w:p>
    <w:p>
      <w:pPr>
        <w:spacing w:line="360" w:lineRule="auto"/>
        <w:ind w:firstLine="424" w:firstLineChars="177"/>
        <w:rPr>
          <w:rFonts w:hint="eastAsia" w:hAnsi="宋体" w:eastAsia="宋体" w:cs="宋体"/>
          <w:color w:val="auto"/>
          <w:highlight w:val="none"/>
          <w:lang w:val="en-US" w:eastAsia="zh-CN"/>
        </w:rPr>
      </w:pPr>
      <w:r>
        <w:rPr>
          <w:rFonts w:hint="eastAsia" w:hAnsi="宋体" w:cs="宋体"/>
          <w:color w:val="auto"/>
          <w:highlight w:val="none"/>
          <w:lang w:val="en-US" w:eastAsia="zh-CN"/>
        </w:rPr>
        <w:t>6.信用中国网站截图；</w:t>
      </w:r>
    </w:p>
    <w:p>
      <w:pPr>
        <w:spacing w:line="360" w:lineRule="auto"/>
        <w:ind w:firstLine="424" w:firstLineChars="177"/>
        <w:rPr>
          <w:rFonts w:hint="eastAsia" w:ascii="宋体" w:hAnsi="宋体" w:cs="宋体"/>
          <w:color w:val="auto"/>
          <w:highlight w:val="none"/>
        </w:rPr>
      </w:pPr>
      <w:r>
        <w:rPr>
          <w:rFonts w:hint="eastAsia" w:hAnsi="宋体" w:cs="宋体"/>
          <w:color w:val="auto"/>
          <w:highlight w:val="none"/>
          <w:lang w:val="en-US" w:eastAsia="zh-CN"/>
        </w:rPr>
        <w:t>7</w:t>
      </w:r>
      <w:r>
        <w:rPr>
          <w:rFonts w:hint="eastAsia" w:ascii="宋体" w:hAnsi="宋体" w:cs="宋体"/>
          <w:color w:val="auto"/>
          <w:highlight w:val="none"/>
        </w:rPr>
        <w:t>.报价人认为有必要提供的资料。</w:t>
      </w:r>
    </w:p>
    <w:p>
      <w:pPr>
        <w:pStyle w:val="20"/>
        <w:rPr>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三、报价文件的封装和递交</w:t>
      </w:r>
    </w:p>
    <w:p>
      <w:pPr>
        <w:spacing w:line="360" w:lineRule="auto"/>
        <w:ind w:firstLine="424" w:firstLineChars="177"/>
        <w:rPr>
          <w:rFonts w:hAnsi="宋体" w:cs="宋体"/>
          <w:color w:val="auto"/>
          <w:highlight w:val="none"/>
        </w:rPr>
      </w:pPr>
      <w:r>
        <w:rPr>
          <w:rFonts w:hint="eastAsia" w:ascii="Times New Roman" w:cs="宋体"/>
          <w:b w:val="0"/>
          <w:bCs w:val="0"/>
          <w:color w:val="auto"/>
          <w:highlight w:val="none"/>
        </w:rPr>
        <w:t>1</w:t>
      </w:r>
      <w:r>
        <w:rPr>
          <w:rFonts w:hint="eastAsia" w:hAnsi="宋体" w:cs="宋体"/>
          <w:b w:val="0"/>
          <w:bCs w:val="0"/>
          <w:color w:val="auto"/>
          <w:highlight w:val="none"/>
        </w:rPr>
        <w:t>.</w:t>
      </w:r>
      <w:r>
        <w:rPr>
          <w:rFonts w:hint="eastAsia" w:hAnsi="宋体" w:cs="宋体"/>
          <w:color w:val="auto"/>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color w:val="auto"/>
          <w:highlight w:val="none"/>
        </w:rPr>
      </w:pPr>
      <w:r>
        <w:rPr>
          <w:rFonts w:ascii="Times New Roman"/>
          <w:b w:val="0"/>
          <w:bCs w:val="0"/>
          <w:color w:val="auto"/>
          <w:highlight w:val="none"/>
        </w:rPr>
        <w:t>2.</w:t>
      </w:r>
      <w:r>
        <w:rPr>
          <w:rFonts w:hint="eastAsia" w:ascii="Times New Roman"/>
          <w:b/>
          <w:bCs/>
          <w:color w:val="auto"/>
          <w:highlight w:val="none"/>
        </w:rPr>
        <w:t>报价文件无须装订成册。</w:t>
      </w:r>
      <w:r>
        <w:rPr>
          <w:rFonts w:ascii="Times New Roman"/>
          <w:color w:val="auto"/>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color w:val="auto"/>
          <w:highlight w:val="none"/>
        </w:rPr>
        <w:t>“电子文件”</w:t>
      </w:r>
      <w:r>
        <w:rPr>
          <w:rFonts w:ascii="Times New Roman"/>
          <w:color w:val="auto"/>
          <w:highlight w:val="none"/>
        </w:rPr>
        <w:t>内（电子文件的包装封面需注明项目名称、项目编号、报价人单位名称，并加盖报价人法人公章）。</w:t>
      </w:r>
    </w:p>
    <w:p>
      <w:pPr>
        <w:spacing w:line="360" w:lineRule="auto"/>
        <w:ind w:firstLine="424" w:firstLineChars="177"/>
        <w:rPr>
          <w:rFonts w:hint="eastAsia" w:hAnsi="宋体" w:cs="宋体"/>
          <w:b/>
          <w:bCs/>
          <w:color w:val="auto"/>
          <w:highlight w:val="none"/>
        </w:rPr>
      </w:pPr>
      <w:r>
        <w:rPr>
          <w:rFonts w:hint="eastAsia" w:ascii="Times New Roman" w:cs="宋体"/>
          <w:b w:val="0"/>
          <w:bCs w:val="0"/>
          <w:color w:val="auto"/>
          <w:highlight w:val="none"/>
        </w:rPr>
        <w:t>3</w:t>
      </w:r>
      <w:r>
        <w:rPr>
          <w:rFonts w:hint="eastAsia" w:hAnsi="宋体" w:cs="宋体"/>
          <w:b w:val="0"/>
          <w:bCs w:val="0"/>
          <w:color w:val="auto"/>
          <w:highlight w:val="none"/>
        </w:rPr>
        <w:t>.</w:t>
      </w:r>
      <w:r>
        <w:rPr>
          <w:rFonts w:hint="eastAsia" w:hAnsi="宋体" w:cs="宋体"/>
          <w:b/>
          <w:bCs/>
          <w:color w:val="auto"/>
          <w:highlight w:val="none"/>
        </w:rPr>
        <w:t>密封好的报价文件，应于询价邀请函中规定的截止时间前递交到采购人指定的递交地点，否则视为放弃参与本项目。</w:t>
      </w:r>
    </w:p>
    <w:p>
      <w:pPr>
        <w:spacing w:line="360" w:lineRule="auto"/>
        <w:ind w:firstLine="426" w:firstLineChars="177"/>
        <w:rPr>
          <w:rFonts w:hint="eastAsia" w:hAnsi="宋体" w:cs="宋体"/>
          <w:b/>
          <w:bCs/>
          <w:color w:val="auto"/>
          <w:highlight w:val="none"/>
        </w:rPr>
      </w:pPr>
    </w:p>
    <w:p>
      <w:pPr>
        <w:spacing w:line="360" w:lineRule="auto"/>
        <w:rPr>
          <w:rFonts w:hint="eastAsia" w:hAnsi="宋体" w:cs="宋体"/>
          <w:b/>
          <w:bCs/>
          <w:color w:val="auto"/>
          <w:highlight w:val="none"/>
        </w:rPr>
      </w:pPr>
      <w:r>
        <w:rPr>
          <w:rFonts w:hint="eastAsia" w:hAnsi="宋体" w:cs="宋体"/>
          <w:b/>
          <w:bCs/>
          <w:color w:val="auto"/>
          <w:highlight w:val="none"/>
        </w:rPr>
        <w:t>四、报价有效性说明</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1.</w:t>
      </w:r>
      <w:r>
        <w:rPr>
          <w:rFonts w:hint="eastAsia" w:ascii="Times New Roman" w:cs="宋体"/>
          <w:b/>
          <w:bCs/>
          <w:color w:val="auto"/>
          <w:highlight w:val="none"/>
        </w:rPr>
        <w:t>含税总报价不得高于本项目含税最高限价，否则视为无效报价</w:t>
      </w:r>
      <w:r>
        <w:rPr>
          <w:rFonts w:hint="eastAsia" w:ascii="Times New Roman" w:cs="宋体"/>
          <w:b/>
          <w:bCs/>
          <w:color w:val="auto"/>
          <w:highlight w:val="none"/>
          <w:lang w:eastAsia="zh-CN"/>
        </w:rPr>
        <w:t>；</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2.对用户需求书、合同条款响应有负偏离的，按无效响应处理；</w:t>
      </w:r>
    </w:p>
    <w:p>
      <w:pPr>
        <w:spacing w:line="360" w:lineRule="auto"/>
        <w:ind w:firstLine="426" w:firstLineChars="177"/>
        <w:rPr>
          <w:rFonts w:hint="eastAsia" w:ascii="Times New Roman" w:hAnsi="Times New Roman" w:cs="宋体"/>
          <w:b/>
          <w:bCs/>
          <w:color w:val="auto"/>
          <w:highlight w:val="none"/>
        </w:rPr>
      </w:pPr>
      <w:r>
        <w:rPr>
          <w:rFonts w:hint="eastAsia" w:ascii="Times New Roman" w:cs="宋体"/>
          <w:b/>
          <w:bCs/>
          <w:color w:val="auto"/>
          <w:highlight w:val="none"/>
          <w:lang w:val="en-US" w:eastAsia="zh-CN"/>
        </w:rPr>
        <w:t>3.</w:t>
      </w:r>
      <w:r>
        <w:rPr>
          <w:rFonts w:hint="eastAsia" w:ascii="Times New Roman" w:cs="宋体"/>
          <w:b/>
          <w:bCs/>
          <w:color w:val="auto"/>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color w:val="auto"/>
          <w:highlight w:val="none"/>
        </w:rPr>
        <w:t>。</w:t>
      </w:r>
    </w:p>
    <w:p>
      <w:pPr>
        <w:spacing w:line="360" w:lineRule="auto"/>
        <w:ind w:firstLine="480" w:firstLineChars="200"/>
        <w:rPr>
          <w:rFonts w:hAnsi="宋体" w:cs="宋体"/>
          <w:color w:val="auto"/>
          <w:highlight w:val="none"/>
        </w:rPr>
      </w:pPr>
    </w:p>
    <w:p>
      <w:pPr>
        <w:spacing w:line="360" w:lineRule="auto"/>
        <w:rPr>
          <w:rFonts w:hAnsi="宋体" w:cs="宋体"/>
          <w:color w:val="auto"/>
          <w:highlight w:val="none"/>
        </w:rPr>
      </w:pPr>
      <w:r>
        <w:rPr>
          <w:rFonts w:hint="eastAsia" w:hAnsi="宋体" w:cs="宋体"/>
          <w:color w:val="auto"/>
          <w:highlight w:val="none"/>
        </w:rPr>
        <w:br w:type="page"/>
      </w:r>
    </w:p>
    <w:p>
      <w:pPr>
        <w:pStyle w:val="2"/>
        <w:spacing w:before="0" w:after="0"/>
        <w:jc w:val="center"/>
        <w:rPr>
          <w:rFonts w:hAnsi="宋体" w:cs="宋体"/>
          <w:color w:val="auto"/>
          <w:szCs w:val="32"/>
          <w:highlight w:val="none"/>
        </w:rPr>
      </w:pPr>
      <w:bookmarkStart w:id="55" w:name="_Toc26066"/>
      <w:r>
        <w:rPr>
          <w:rFonts w:hint="eastAsia" w:hAnsi="宋体" w:cs="宋体"/>
          <w:color w:val="auto"/>
          <w:szCs w:val="32"/>
          <w:highlight w:val="none"/>
        </w:rPr>
        <w:t>第五章 报价文件（格式）</w:t>
      </w:r>
      <w:bookmarkEnd w:id="55"/>
    </w:p>
    <w:p>
      <w:pPr>
        <w:spacing w:line="360" w:lineRule="auto"/>
        <w:rPr>
          <w:rFonts w:hint="eastAsia"/>
          <w:color w:val="auto"/>
          <w:highlight w:val="none"/>
          <w:lang w:eastAsia="zh-CN"/>
        </w:rPr>
      </w:pPr>
      <w:r>
        <w:rPr>
          <w:rFonts w:ascii="Times New Roman"/>
          <w:b/>
          <w:color w:val="auto"/>
          <w:sz w:val="28"/>
          <w:szCs w:val="28"/>
          <w:highlight w:val="none"/>
        </w:rPr>
        <w:t>1. 报价表</w:t>
      </w:r>
    </w:p>
    <w:tbl>
      <w:tblPr>
        <w:tblStyle w:val="21"/>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79"/>
        <w:gridCol w:w="857"/>
        <w:gridCol w:w="964"/>
        <w:gridCol w:w="750"/>
        <w:gridCol w:w="1316"/>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项目名称</w:t>
            </w:r>
          </w:p>
        </w:tc>
        <w:tc>
          <w:tcPr>
            <w:tcW w:w="8071" w:type="dxa"/>
            <w:gridSpan w:val="6"/>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lang w:val="en-US" w:eastAsia="zh-CN"/>
              </w:rPr>
              <w:t>数码复合机（多功能复合机）租赁及维护维修服务项目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4" w:type="dxa"/>
            <w:vMerge w:val="restart"/>
            <w:shd w:val="clear" w:color="auto" w:fill="auto"/>
            <w:vAlign w:val="center"/>
          </w:tcPr>
          <w:p>
            <w:pPr>
              <w:pStyle w:val="11"/>
              <w:jc w:val="center"/>
              <w:rPr>
                <w:rFonts w:hint="default" w:hAnsi="宋体" w:eastAsia="宋体" w:cs="宋体"/>
                <w:color w:val="auto"/>
                <w:sz w:val="24"/>
                <w:szCs w:val="28"/>
                <w:highlight w:val="none"/>
                <w:lang w:val="en-US" w:eastAsia="zh-CN"/>
              </w:rPr>
            </w:pPr>
            <w:r>
              <w:rPr>
                <w:rFonts w:hint="eastAsia" w:hAnsi="宋体" w:cs="宋体"/>
                <w:color w:val="auto"/>
                <w:sz w:val="24"/>
                <w:szCs w:val="28"/>
                <w:highlight w:val="none"/>
                <w:lang w:val="en-US" w:eastAsia="zh-CN"/>
              </w:rPr>
              <w:t>报价清单</w:t>
            </w:r>
          </w:p>
        </w:tc>
        <w:tc>
          <w:tcPr>
            <w:tcW w:w="1779"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设备名称</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数量（台）</w:t>
            </w:r>
          </w:p>
        </w:tc>
        <w:tc>
          <w:tcPr>
            <w:tcW w:w="964"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服务期</w:t>
            </w:r>
          </w:p>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（月）</w:t>
            </w:r>
          </w:p>
        </w:tc>
        <w:tc>
          <w:tcPr>
            <w:tcW w:w="750"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品牌型号</w:t>
            </w:r>
          </w:p>
        </w:tc>
        <w:tc>
          <w:tcPr>
            <w:tcW w:w="1316"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default" w:hAnsi="宋体" w:cs="宋体"/>
                <w:color w:val="auto"/>
                <w:szCs w:val="28"/>
                <w:highlight w:val="none"/>
                <w:lang w:val="en-US" w:eastAsia="zh-CN"/>
              </w:rPr>
              <w:t>每月服务费（元/月）</w:t>
            </w: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color w:val="auto"/>
                <w:highlight w:val="none"/>
              </w:rPr>
            </w:pPr>
          </w:p>
        </w:tc>
        <w:tc>
          <w:tcPr>
            <w:tcW w:w="1779"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rPr>
              <w:t>数码复合机（多功能复合机）</w:t>
            </w:r>
          </w:p>
        </w:tc>
        <w:tc>
          <w:tcPr>
            <w:tcW w:w="857" w:type="dxa"/>
            <w:shd w:val="clear" w:color="auto" w:fill="auto"/>
            <w:vAlign w:val="center"/>
          </w:tcPr>
          <w:p>
            <w:pPr>
              <w:autoSpaceDE/>
              <w:autoSpaceDN/>
              <w:adjustRightInd/>
              <w:jc w:val="center"/>
              <w:rPr>
                <w:rFonts w:hint="eastAsia" w:eastAsia="宋体"/>
                <w:color w:val="auto"/>
                <w:highlight w:val="none"/>
                <w:lang w:val="en-US" w:eastAsia="zh-CN"/>
              </w:rPr>
            </w:pPr>
            <w:r>
              <w:rPr>
                <w:rFonts w:hint="eastAsia"/>
                <w:color w:val="auto"/>
                <w:highlight w:val="none"/>
                <w:lang w:val="en-US" w:eastAsia="zh-CN"/>
              </w:rPr>
              <w:t>9</w:t>
            </w:r>
          </w:p>
        </w:tc>
        <w:tc>
          <w:tcPr>
            <w:tcW w:w="964" w:type="dxa"/>
            <w:shd w:val="clear" w:color="auto" w:fill="auto"/>
            <w:vAlign w:val="center"/>
          </w:tcPr>
          <w:p>
            <w:pPr>
              <w:autoSpaceDE/>
              <w:autoSpaceDN/>
              <w:adjustRightInd/>
              <w:jc w:val="center"/>
              <w:rPr>
                <w:rFonts w:hint="default" w:eastAsia="宋体"/>
                <w:color w:val="auto"/>
                <w:highlight w:val="none"/>
                <w:lang w:val="en-US" w:eastAsia="zh-CN"/>
              </w:rPr>
            </w:pPr>
            <w:r>
              <w:rPr>
                <w:rFonts w:hint="eastAsia"/>
                <w:color w:val="auto"/>
                <w:highlight w:val="none"/>
                <w:lang w:val="en-US" w:eastAsia="zh-CN"/>
              </w:rPr>
              <w:t>12</w:t>
            </w:r>
          </w:p>
        </w:tc>
        <w:tc>
          <w:tcPr>
            <w:tcW w:w="750" w:type="dxa"/>
            <w:shd w:val="clear" w:color="auto" w:fill="auto"/>
            <w:vAlign w:val="center"/>
          </w:tcPr>
          <w:p>
            <w:pPr>
              <w:autoSpaceDE/>
              <w:autoSpaceDN/>
              <w:adjustRightInd/>
              <w:jc w:val="center"/>
              <w:rPr>
                <w:color w:val="auto"/>
                <w:highlight w:val="none"/>
              </w:rPr>
            </w:pPr>
          </w:p>
        </w:tc>
        <w:tc>
          <w:tcPr>
            <w:tcW w:w="1316" w:type="dxa"/>
            <w:shd w:val="clear" w:color="auto" w:fill="auto"/>
            <w:vAlign w:val="center"/>
          </w:tcPr>
          <w:p>
            <w:pPr>
              <w:autoSpaceDE/>
              <w:autoSpaceDN/>
              <w:adjustRightInd/>
              <w:jc w:val="center"/>
              <w:rPr>
                <w:color w:val="auto"/>
                <w:highlight w:val="none"/>
              </w:rPr>
            </w:pPr>
          </w:p>
        </w:tc>
        <w:tc>
          <w:tcPr>
            <w:tcW w:w="2405"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3</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2</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有自动装订器功能（已使用时间不超过2年）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数码复合机（多功能复合机）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有自动装订器、小册子装订功能（全新机）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94" w:type="dxa"/>
            <w:vMerge w:val="continue"/>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779" w:type="dxa"/>
            <w:shd w:val="clear" w:color="auto" w:fill="auto"/>
            <w:vAlign w:val="center"/>
          </w:tcPr>
          <w:p>
            <w:pPr>
              <w:autoSpaceDE/>
              <w:autoSpaceDN/>
              <w:adjustRightInd/>
              <w:jc w:val="center"/>
              <w:rPr>
                <w:rFonts w:hint="eastAsia" w:hAnsi="宋体" w:cs="宋体"/>
                <w:color w:val="auto"/>
                <w:szCs w:val="28"/>
                <w:highlight w:val="none"/>
                <w:lang w:val="en-US" w:eastAsia="zh-CN"/>
              </w:rPr>
            </w:pPr>
            <w:r>
              <w:rPr>
                <w:rFonts w:hint="eastAsia" w:hAnsi="宋体" w:cs="宋体"/>
                <w:color w:val="auto"/>
                <w:szCs w:val="28"/>
                <w:highlight w:val="none"/>
                <w:lang w:val="en-US" w:eastAsia="zh-CN"/>
              </w:rPr>
              <w:t>A4彩色激光打印机</w:t>
            </w:r>
          </w:p>
        </w:tc>
        <w:tc>
          <w:tcPr>
            <w:tcW w:w="857"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10</w:t>
            </w:r>
          </w:p>
        </w:tc>
        <w:tc>
          <w:tcPr>
            <w:tcW w:w="964"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12</w:t>
            </w:r>
          </w:p>
        </w:tc>
        <w:tc>
          <w:tcPr>
            <w:tcW w:w="750"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1316" w:type="dxa"/>
            <w:shd w:val="clear" w:color="auto" w:fill="auto"/>
            <w:vAlign w:val="center"/>
          </w:tcPr>
          <w:p>
            <w:pPr>
              <w:autoSpaceDE/>
              <w:autoSpaceDN/>
              <w:adjustRightInd/>
              <w:jc w:val="center"/>
              <w:rPr>
                <w:rFonts w:hint="eastAsia" w:hAnsi="宋体" w:cs="宋体"/>
                <w:color w:val="auto"/>
                <w:szCs w:val="28"/>
                <w:highlight w:val="none"/>
                <w:lang w:val="en-US" w:eastAsia="zh-CN"/>
              </w:rPr>
            </w:pPr>
          </w:p>
        </w:tc>
        <w:tc>
          <w:tcPr>
            <w:tcW w:w="2405" w:type="dxa"/>
            <w:shd w:val="clear" w:color="auto" w:fill="auto"/>
            <w:vAlign w:val="center"/>
          </w:tcPr>
          <w:p>
            <w:pPr>
              <w:autoSpaceDE/>
              <w:autoSpaceDN/>
              <w:adjustRightInd/>
              <w:jc w:val="center"/>
              <w:rPr>
                <w:rFonts w:hint="default" w:hAnsi="宋体" w:cs="宋体"/>
                <w:color w:val="auto"/>
                <w:szCs w:val="28"/>
                <w:highlight w:val="none"/>
                <w:lang w:val="en-US" w:eastAsia="zh-CN"/>
              </w:rPr>
            </w:pPr>
            <w:r>
              <w:rPr>
                <w:rFonts w:hint="eastAsia" w:hAnsi="宋体" w:cs="宋体"/>
                <w:color w:val="auto"/>
                <w:szCs w:val="28"/>
                <w:highlight w:val="none"/>
                <w:lang w:val="en-US" w:eastAsia="zh-CN"/>
              </w:rPr>
              <w:t>全新机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lang w:val="en-US" w:eastAsia="zh-CN"/>
              </w:rPr>
              <w:t>总</w:t>
            </w:r>
            <w:r>
              <w:rPr>
                <w:rFonts w:hint="eastAsia" w:hAnsi="宋体" w:cs="宋体"/>
                <w:color w:val="auto"/>
                <w:sz w:val="24"/>
                <w:szCs w:val="28"/>
                <w:highlight w:val="none"/>
              </w:rPr>
              <w:t>报价</w:t>
            </w:r>
          </w:p>
          <w:p>
            <w:pPr>
              <w:pStyle w:val="11"/>
              <w:jc w:val="center"/>
              <w:rPr>
                <w:rFonts w:hAnsi="宋体" w:cs="宋体"/>
                <w:color w:val="auto"/>
                <w:sz w:val="24"/>
                <w:szCs w:val="28"/>
                <w:highlight w:val="none"/>
              </w:rPr>
            </w:pPr>
            <w:r>
              <w:rPr>
                <w:rFonts w:hint="eastAsia" w:hAnsi="宋体" w:cs="宋体"/>
                <w:color w:val="auto"/>
                <w:sz w:val="24"/>
                <w:szCs w:val="28"/>
                <w:highlight w:val="none"/>
              </w:rPr>
              <w:t>（单位：元）</w:t>
            </w:r>
          </w:p>
        </w:tc>
        <w:tc>
          <w:tcPr>
            <w:tcW w:w="8071" w:type="dxa"/>
            <w:gridSpan w:val="6"/>
            <w:shd w:val="clear" w:color="auto" w:fill="auto"/>
            <w:vAlign w:val="center"/>
          </w:tcPr>
          <w:p>
            <w:pPr>
              <w:pStyle w:val="11"/>
              <w:spacing w:line="480" w:lineRule="auto"/>
              <w:rPr>
                <w:rFonts w:hint="eastAsia"/>
                <w:color w:val="auto"/>
                <w:highlight w:val="none"/>
              </w:rPr>
            </w:pPr>
            <w:r>
              <w:rPr>
                <w:rFonts w:hint="eastAsia" w:hAnsi="宋体" w:cs="宋体"/>
                <w:color w:val="auto"/>
                <w:sz w:val="24"/>
                <w:szCs w:val="28"/>
                <w:highlight w:val="none"/>
                <w:lang w:val="en-US" w:eastAsia="zh-CN"/>
              </w:rPr>
              <w:t>含税金额</w:t>
            </w:r>
            <w:r>
              <w:rPr>
                <w:rFonts w:hint="eastAsia" w:hAnsi="宋体" w:cs="宋体"/>
                <w:color w:val="auto"/>
                <w:sz w:val="24"/>
                <w:szCs w:val="28"/>
                <w:highlight w:val="none"/>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rPr>
              <w:t xml:space="preserve">           </w:t>
            </w:r>
            <w:r>
              <w:rPr>
                <w:rFonts w:hint="eastAsia" w:hAnsi="宋体" w:cs="宋体"/>
                <w:color w:val="auto"/>
                <w:sz w:val="24"/>
                <w:szCs w:val="28"/>
                <w:highlight w:val="none"/>
                <w:u w:val="single"/>
                <w:lang w:val="en-US" w:eastAsia="zh-CN"/>
              </w:rPr>
              <w:t>元</w:t>
            </w:r>
            <w:r>
              <w:rPr>
                <w:rFonts w:hint="eastAsia" w:hAnsi="宋体" w:cs="宋体"/>
                <w:color w:val="auto"/>
                <w:sz w:val="24"/>
                <w:szCs w:val="28"/>
                <w:highlight w:val="none"/>
                <w:lang w:val="en-US" w:eastAsia="zh-CN"/>
              </w:rPr>
              <w:t>（小写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w:t>
            </w:r>
          </w:p>
          <w:p>
            <w:pPr>
              <w:pStyle w:val="11"/>
              <w:spacing w:line="480" w:lineRule="auto"/>
              <w:rPr>
                <w:rFonts w:hint="default" w:hAnsi="宋体" w:cs="宋体"/>
                <w:color w:val="auto"/>
                <w:sz w:val="24"/>
                <w:szCs w:val="28"/>
                <w:highlight w:val="none"/>
                <w:u w:val="single"/>
                <w:lang w:val="en-US" w:eastAsia="zh-CN"/>
              </w:rPr>
            </w:pPr>
            <w:r>
              <w:rPr>
                <w:rFonts w:hint="eastAsia" w:hAnsi="宋体" w:cs="宋体"/>
                <w:color w:val="auto"/>
                <w:sz w:val="24"/>
                <w:szCs w:val="28"/>
                <w:highlight w:val="none"/>
                <w:lang w:val="en-US" w:eastAsia="zh-CN"/>
              </w:rPr>
              <w:t>不含税金额</w:t>
            </w:r>
            <w:r>
              <w:rPr>
                <w:rFonts w:hint="eastAsia" w:hAnsi="宋体" w:cs="宋体"/>
                <w:color w:val="auto"/>
                <w:sz w:val="24"/>
                <w:szCs w:val="28"/>
                <w:highlight w:val="none"/>
                <w:lang w:eastAsia="zh-CN"/>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），税金</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4" w:type="dxa"/>
            <w:shd w:val="clear" w:color="auto" w:fill="auto"/>
            <w:vAlign w:val="center"/>
          </w:tcPr>
          <w:p>
            <w:pPr>
              <w:pStyle w:val="11"/>
              <w:jc w:val="center"/>
              <w:rPr>
                <w:rFonts w:hAnsi="宋体" w:cs="宋体"/>
                <w:color w:val="auto"/>
                <w:sz w:val="24"/>
                <w:szCs w:val="28"/>
                <w:highlight w:val="none"/>
                <w:u w:val="single"/>
              </w:rPr>
            </w:pPr>
            <w:r>
              <w:rPr>
                <w:rFonts w:hint="eastAsia" w:hAnsi="宋体" w:cs="宋体"/>
                <w:color w:val="auto"/>
                <w:sz w:val="24"/>
                <w:szCs w:val="28"/>
                <w:highlight w:val="none"/>
              </w:rPr>
              <w:t>完成时间</w:t>
            </w:r>
          </w:p>
        </w:tc>
        <w:tc>
          <w:tcPr>
            <w:tcW w:w="8071" w:type="dxa"/>
            <w:gridSpan w:val="6"/>
            <w:shd w:val="clear" w:color="auto" w:fill="auto"/>
            <w:vAlign w:val="center"/>
          </w:tcPr>
          <w:p>
            <w:pPr>
              <w:autoSpaceDE/>
              <w:autoSpaceDN/>
              <w:adjustRightInd/>
              <w:jc w:val="center"/>
              <w:rPr>
                <w:rFonts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报价人纳税类型</w:t>
            </w:r>
          </w:p>
        </w:tc>
        <w:tc>
          <w:tcPr>
            <w:tcW w:w="8071" w:type="dxa"/>
            <w:gridSpan w:val="6"/>
            <w:shd w:val="clear" w:color="auto" w:fill="auto"/>
            <w:vAlign w:val="center"/>
          </w:tcPr>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一般纳税人</w:t>
            </w:r>
          </w:p>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94"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报价人提供的增值税专用发票的税率</w:t>
            </w:r>
          </w:p>
        </w:tc>
        <w:tc>
          <w:tcPr>
            <w:tcW w:w="8071" w:type="dxa"/>
            <w:gridSpan w:val="6"/>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u w:val="single"/>
              </w:rPr>
              <w:t xml:space="preserve">     </w:t>
            </w:r>
            <w:r>
              <w:rPr>
                <w:rFonts w:ascii="Times New Roman"/>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94" w:type="dxa"/>
            <w:shd w:val="clear" w:color="auto" w:fill="auto"/>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备注</w:t>
            </w:r>
          </w:p>
        </w:tc>
        <w:tc>
          <w:tcPr>
            <w:tcW w:w="8071" w:type="dxa"/>
            <w:gridSpan w:val="6"/>
            <w:shd w:val="clear" w:color="auto" w:fill="auto"/>
            <w:vAlign w:val="center"/>
          </w:tcPr>
          <w:p>
            <w:pPr>
              <w:numPr>
                <w:ilvl w:val="0"/>
                <w:numId w:val="2"/>
              </w:numPr>
              <w:autoSpaceDE/>
              <w:autoSpaceDN/>
              <w:adjustRightInd/>
              <w:jc w:val="both"/>
              <w:rPr>
                <w:rFonts w:ascii="Times New Roman"/>
                <w:b/>
                <w:bCs/>
                <w:color w:val="auto"/>
                <w:highlight w:val="none"/>
              </w:rPr>
            </w:pPr>
            <w:r>
              <w:rPr>
                <w:rFonts w:ascii="Times New Roman"/>
                <w:b/>
                <w:bCs/>
                <w:color w:val="auto"/>
                <w:highlight w:val="none"/>
              </w:rPr>
              <w:t>本次所报价格为含销项税额，包含</w:t>
            </w:r>
            <w:r>
              <w:rPr>
                <w:rFonts w:hint="eastAsia" w:ascii="Times New Roman"/>
                <w:b/>
                <w:bCs/>
                <w:color w:val="auto"/>
                <w:highlight w:val="none"/>
              </w:rPr>
              <w:t>供应</w:t>
            </w:r>
            <w:r>
              <w:rPr>
                <w:rFonts w:ascii="Times New Roman"/>
                <w:b/>
                <w:bCs/>
                <w:color w:val="auto"/>
                <w:highlight w:val="none"/>
              </w:rPr>
              <w:t>商销项税额以外的税费及完成本项目所需的全部费用。</w:t>
            </w:r>
          </w:p>
          <w:p>
            <w:pPr>
              <w:numPr>
                <w:ilvl w:val="0"/>
                <w:numId w:val="2"/>
              </w:numPr>
              <w:autoSpaceDE/>
              <w:autoSpaceDN/>
              <w:adjustRightInd/>
              <w:jc w:val="both"/>
              <w:rPr>
                <w:rFonts w:ascii="Times New Roman"/>
                <w:b/>
                <w:bCs/>
                <w:color w:val="auto"/>
                <w:highlight w:val="none"/>
              </w:rPr>
            </w:pPr>
            <w:r>
              <w:rPr>
                <w:rFonts w:ascii="Times New Roman"/>
                <w:b/>
                <w:bCs/>
                <w:color w:val="auto"/>
                <w:highlight w:val="none"/>
              </w:rPr>
              <w:t>含税总报价不得高于本项目含税最高限</w:t>
            </w:r>
            <w:r>
              <w:rPr>
                <w:rFonts w:ascii="Times New Roman" w:hAnsi="Times New Roman" w:eastAsia="宋体" w:cs="Times New Roman"/>
                <w:b/>
                <w:bCs/>
                <w:color w:val="auto"/>
                <w:highlight w:val="none"/>
              </w:rPr>
              <w:t>价</w:t>
            </w:r>
            <w:r>
              <w:rPr>
                <w:rFonts w:hint="eastAsia" w:ascii="Times New Roman" w:hAnsi="Times New Roman" w:eastAsia="宋体" w:cs="Times New Roman"/>
                <w:b/>
                <w:bCs/>
                <w:color w:val="auto"/>
                <w:highlight w:val="none"/>
              </w:rPr>
              <w:t>（</w:t>
            </w:r>
            <w:r>
              <w:rPr>
                <w:rFonts w:hint="eastAsia" w:ascii="Times New Roman" w:cs="Times New Roman"/>
                <w:b/>
                <w:bCs/>
                <w:color w:val="auto"/>
                <w:highlight w:val="none"/>
                <w:lang w:val="en-US" w:eastAsia="zh-CN"/>
              </w:rPr>
              <w:t>230,000.00</w:t>
            </w:r>
            <w:r>
              <w:rPr>
                <w:rFonts w:hint="eastAsia" w:ascii="Times New Roman" w:hAnsi="Times New Roman" w:eastAsia="宋体" w:cs="Times New Roman"/>
                <w:b/>
                <w:bCs/>
                <w:color w:val="auto"/>
                <w:highlight w:val="none"/>
              </w:rPr>
              <w:t>元</w:t>
            </w:r>
            <w:r>
              <w:rPr>
                <w:rFonts w:ascii="Times New Roman" w:hAnsi="Times New Roman" w:eastAsia="宋体" w:cs="Times New Roman"/>
                <w:b/>
                <w:bCs/>
                <w:color w:val="auto"/>
                <w:highlight w:val="none"/>
              </w:rPr>
              <w:t>）</w:t>
            </w:r>
            <w:r>
              <w:rPr>
                <w:rFonts w:ascii="Times New Roman"/>
                <w:b/>
                <w:bCs/>
                <w:color w:val="auto"/>
                <w:highlight w:val="none"/>
              </w:rPr>
              <w:t>，否则视为无效报价。</w:t>
            </w:r>
          </w:p>
        </w:tc>
      </w:tr>
    </w:tbl>
    <w:p>
      <w:pPr>
        <w:pStyle w:val="11"/>
        <w:spacing w:line="360" w:lineRule="auto"/>
        <w:rPr>
          <w:rFonts w:hAnsi="宋体" w:cs="宋体"/>
          <w:color w:val="auto"/>
          <w:sz w:val="24"/>
          <w:szCs w:val="24"/>
          <w:highlight w:val="none"/>
        </w:rPr>
      </w:pP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联系人：                          联系电话：</w:t>
      </w: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联系地址：</w:t>
      </w:r>
    </w:p>
    <w:p>
      <w:pPr>
        <w:wordWrap w:val="0"/>
        <w:spacing w:line="360" w:lineRule="auto"/>
        <w:jc w:val="right"/>
        <w:rPr>
          <w:rFonts w:hint="eastAsia" w:hAnsi="宋体" w:cs="宋体"/>
          <w:color w:val="auto"/>
          <w:kern w:val="2"/>
          <w:szCs w:val="28"/>
          <w:highlight w:val="none"/>
          <w:lang w:val="zh-CN"/>
        </w:rPr>
      </w:pPr>
      <w:r>
        <w:rPr>
          <w:rFonts w:hint="eastAsia" w:hAnsi="宋体" w:cs="宋体"/>
          <w:color w:val="auto"/>
          <w:kern w:val="2"/>
          <w:szCs w:val="28"/>
          <w:highlight w:val="none"/>
          <w:lang w:val="en-US" w:eastAsia="zh-CN"/>
        </w:rPr>
        <w:t xml:space="preserve"> </w:t>
      </w:r>
      <w:r>
        <w:rPr>
          <w:rFonts w:hint="eastAsia" w:hAnsi="宋体" w:cs="宋体"/>
          <w:color w:val="auto"/>
          <w:kern w:val="2"/>
          <w:szCs w:val="28"/>
          <w:highlight w:val="none"/>
          <w:lang w:val="zh-CN"/>
        </w:rPr>
        <w:t>报价人：（加盖报价人公章）</w:t>
      </w:r>
    </w:p>
    <w:p>
      <w:pPr>
        <w:wordWrap w:val="0"/>
        <w:spacing w:line="360" w:lineRule="auto"/>
        <w:jc w:val="right"/>
        <w:rPr>
          <w:rFonts w:hint="default" w:hAnsi="宋体" w:eastAsia="宋体" w:cs="宋体"/>
          <w:color w:val="auto"/>
          <w:kern w:val="2"/>
          <w:szCs w:val="28"/>
          <w:highlight w:val="none"/>
          <w:lang w:val="en-US" w:eastAsia="zh-CN"/>
        </w:rPr>
      </w:pPr>
      <w:r>
        <w:rPr>
          <w:rFonts w:hint="eastAsia" w:hAnsi="宋体" w:cs="宋体"/>
          <w:color w:val="auto"/>
          <w:kern w:val="2"/>
          <w:szCs w:val="28"/>
          <w:highlight w:val="none"/>
          <w:lang w:val="zh-CN"/>
        </w:rPr>
        <w:t>日期：   年    月   日</w:t>
      </w:r>
      <w:r>
        <w:rPr>
          <w:rFonts w:hint="eastAsia" w:hAnsi="宋体" w:cs="宋体"/>
          <w:color w:val="auto"/>
          <w:kern w:val="2"/>
          <w:szCs w:val="28"/>
          <w:highlight w:val="none"/>
          <w:lang w:val="en-US" w:eastAsia="zh-CN"/>
        </w:rPr>
        <w:t xml:space="preserve">   </w:t>
      </w:r>
    </w:p>
    <w:p>
      <w:pPr>
        <w:spacing w:line="360" w:lineRule="auto"/>
        <w:jc w:val="right"/>
        <w:rPr>
          <w:rFonts w:hint="eastAsia" w:hAnsi="宋体" w:cs="宋体"/>
          <w:color w:val="auto"/>
          <w:kern w:val="2"/>
          <w:szCs w:val="28"/>
          <w:highlight w:val="none"/>
          <w:lang w:val="zh-CN"/>
        </w:rPr>
      </w:pP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2.</w:t>
      </w:r>
      <w:r>
        <w:rPr>
          <w:rFonts w:ascii="Times New Roman"/>
          <w:b/>
          <w:color w:val="auto"/>
          <w:sz w:val="28"/>
          <w:szCs w:val="28"/>
          <w:highlight w:val="none"/>
        </w:rPr>
        <w:t>用户需求偏离表</w:t>
      </w:r>
    </w:p>
    <w:p>
      <w:pPr>
        <w:spacing w:line="360" w:lineRule="auto"/>
        <w:jc w:val="center"/>
        <w:rPr>
          <w:rFonts w:hAnsi="宋体" w:cs="宋体"/>
          <w:b/>
          <w:color w:val="auto"/>
          <w:sz w:val="28"/>
          <w:szCs w:val="28"/>
          <w:highlight w:val="none"/>
        </w:rPr>
      </w:pPr>
      <w:bookmarkStart w:id="56" w:name="_Hlk26973180"/>
      <w:r>
        <w:rPr>
          <w:rFonts w:hint="eastAsia" w:hAnsi="宋体" w:cs="宋体"/>
          <w:b/>
          <w:color w:val="auto"/>
          <w:sz w:val="28"/>
          <w:szCs w:val="28"/>
          <w:highlight w:val="none"/>
          <w:lang w:val="zh-CN"/>
        </w:rPr>
        <w:t>用户需求偏离表</w:t>
      </w:r>
    </w:p>
    <w:bookmarkEnd w:id="56"/>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序号</w:t>
            </w:r>
          </w:p>
        </w:tc>
        <w:tc>
          <w:tcPr>
            <w:tcW w:w="4736"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需求书要求</w:t>
            </w:r>
          </w:p>
        </w:tc>
        <w:tc>
          <w:tcPr>
            <w:tcW w:w="4469"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auto"/>
                <w:szCs w:val="21"/>
                <w:highlight w:val="none"/>
              </w:rPr>
            </w:pPr>
          </w:p>
        </w:tc>
        <w:tc>
          <w:tcPr>
            <w:tcW w:w="1046"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条款号</w:t>
            </w:r>
          </w:p>
        </w:tc>
        <w:tc>
          <w:tcPr>
            <w:tcW w:w="3690"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简要内容</w:t>
            </w:r>
          </w:p>
        </w:tc>
        <w:tc>
          <w:tcPr>
            <w:tcW w:w="2151"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偏离情况</w:t>
            </w:r>
          </w:p>
        </w:tc>
        <w:tc>
          <w:tcPr>
            <w:tcW w:w="2318"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1</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一</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2</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二</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3</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三</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4</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四</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auto"/>
                <w:szCs w:val="21"/>
                <w:highlight w:val="none"/>
              </w:rPr>
            </w:pPr>
            <w:r>
              <w:rPr>
                <w:rFonts w:hint="eastAsia" w:ascii="Times New Roman" w:cs="宋体"/>
                <w:color w:val="auto"/>
                <w:szCs w:val="21"/>
                <w:highlight w:val="none"/>
              </w:rPr>
              <w:t>5</w:t>
            </w:r>
          </w:p>
        </w:tc>
        <w:tc>
          <w:tcPr>
            <w:tcW w:w="1046" w:type="dxa"/>
            <w:vAlign w:val="center"/>
          </w:tcPr>
          <w:p>
            <w:pPr>
              <w:spacing w:line="480" w:lineRule="auto"/>
              <w:jc w:val="center"/>
              <w:rPr>
                <w:rFonts w:hAnsi="宋体" w:cs="宋体"/>
                <w:color w:val="auto"/>
                <w:szCs w:val="21"/>
                <w:highlight w:val="none"/>
              </w:rPr>
            </w:pPr>
            <w:r>
              <w:rPr>
                <w:rFonts w:hint="eastAsia" w:hAnsi="宋体" w:cs="宋体"/>
                <w:color w:val="auto"/>
                <w:szCs w:val="21"/>
                <w:highlight w:val="none"/>
              </w:rPr>
              <w:t>五</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auto"/>
                <w:szCs w:val="21"/>
                <w:highlight w:val="none"/>
                <w:lang w:val="en-US" w:eastAsia="zh-CN"/>
              </w:rPr>
            </w:pPr>
            <w:r>
              <w:rPr>
                <w:rFonts w:hint="eastAsia" w:ascii="Times New Roman" w:cs="宋体"/>
                <w:color w:val="auto"/>
                <w:szCs w:val="21"/>
                <w:highlight w:val="none"/>
                <w:lang w:val="en-US" w:eastAsia="zh-CN"/>
              </w:rPr>
              <w:t>...</w:t>
            </w:r>
          </w:p>
        </w:tc>
        <w:tc>
          <w:tcPr>
            <w:tcW w:w="1046" w:type="dxa"/>
            <w:vAlign w:val="center"/>
          </w:tcPr>
          <w:p>
            <w:pPr>
              <w:spacing w:line="48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3690" w:type="dxa"/>
            <w:vAlign w:val="center"/>
          </w:tcPr>
          <w:p>
            <w:pPr>
              <w:spacing w:line="480" w:lineRule="auto"/>
              <w:jc w:val="center"/>
              <w:rPr>
                <w:rFonts w:hAnsi="宋体" w:cs="宋体"/>
                <w:color w:val="auto"/>
                <w:szCs w:val="21"/>
                <w:highlight w:val="none"/>
              </w:rPr>
            </w:pPr>
          </w:p>
        </w:tc>
        <w:tc>
          <w:tcPr>
            <w:tcW w:w="2151" w:type="dxa"/>
            <w:vAlign w:val="center"/>
          </w:tcPr>
          <w:p>
            <w:pPr>
              <w:spacing w:line="480" w:lineRule="auto"/>
              <w:jc w:val="center"/>
              <w:rPr>
                <w:rFonts w:hAnsi="宋体" w:cs="宋体"/>
                <w:color w:val="auto"/>
                <w:szCs w:val="21"/>
                <w:highlight w:val="none"/>
              </w:rPr>
            </w:pPr>
          </w:p>
        </w:tc>
        <w:tc>
          <w:tcPr>
            <w:tcW w:w="2318" w:type="dxa"/>
            <w:vAlign w:val="center"/>
          </w:tcPr>
          <w:p>
            <w:pPr>
              <w:spacing w:line="480" w:lineRule="auto"/>
              <w:jc w:val="center"/>
              <w:rPr>
                <w:rFonts w:hAnsi="宋体" w:cs="宋体"/>
                <w:color w:val="auto"/>
                <w:szCs w:val="21"/>
                <w:highlight w:val="none"/>
              </w:rPr>
            </w:pPr>
          </w:p>
        </w:tc>
      </w:tr>
    </w:tbl>
    <w:p>
      <w:p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备注：</w:t>
      </w:r>
    </w:p>
    <w:p>
      <w:pPr>
        <w:numPr>
          <w:ilvl w:val="0"/>
          <w:numId w:val="3"/>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报价人应对照</w:t>
      </w:r>
      <w:r>
        <w:rPr>
          <w:rFonts w:hint="eastAsia" w:hAnsi="宋体" w:cs="宋体"/>
          <w:b/>
          <w:bCs/>
          <w:color w:val="auto"/>
          <w:sz w:val="21"/>
          <w:szCs w:val="21"/>
          <w:highlight w:val="none"/>
        </w:rPr>
        <w:t>用户需求书响应，逐条、如实地填写“偏离情况”，若发现虚假填写本表，或伪造、变造证明材料，或对需求</w:t>
      </w:r>
      <w:r>
        <w:rPr>
          <w:rFonts w:ascii="Times New Roman"/>
          <w:b/>
          <w:bCs/>
          <w:color w:val="auto"/>
          <w:sz w:val="21"/>
          <w:szCs w:val="21"/>
          <w:highlight w:val="none"/>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w:t>
      </w:r>
      <w:r>
        <w:rPr>
          <w:rFonts w:hint="eastAsia" w:ascii="Times New Roman"/>
          <w:b/>
          <w:bCs/>
          <w:color w:val="auto"/>
          <w:sz w:val="21"/>
          <w:szCs w:val="21"/>
          <w:highlight w:val="none"/>
        </w:rPr>
        <w:t>货物（或</w:t>
      </w:r>
      <w:r>
        <w:rPr>
          <w:rFonts w:ascii="Times New Roman"/>
          <w:b/>
          <w:bCs/>
          <w:color w:val="auto"/>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auto"/>
          <w:sz w:val="21"/>
          <w:szCs w:val="21"/>
          <w:highlight w:val="none"/>
        </w:rPr>
        <w:t xml:space="preserve">。 </w:t>
      </w:r>
    </w:p>
    <w:p>
      <w:pPr>
        <w:numPr>
          <w:ilvl w:val="0"/>
          <w:numId w:val="3"/>
        </w:numPr>
        <w:spacing w:line="360" w:lineRule="auto"/>
        <w:ind w:firstLine="422" w:firstLineChars="200"/>
        <w:rPr>
          <w:rFonts w:ascii="Times New Roman"/>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bookmarkStart w:id="57" w:name="_Toc534278252"/>
      <w:bookmarkStart w:id="58" w:name="_Toc513226437"/>
      <w:bookmarkStart w:id="59" w:name="_Toc534701786"/>
    </w:p>
    <w:p>
      <w:pPr>
        <w:spacing w:line="360" w:lineRule="auto"/>
        <w:ind w:firstLine="420" w:firstLineChars="200"/>
        <w:rPr>
          <w:rFonts w:hAnsi="宋体" w:cs="宋体"/>
          <w:color w:val="auto"/>
          <w:sz w:val="21"/>
          <w:szCs w:val="21"/>
          <w:highlight w:val="none"/>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auto"/>
          <w:sz w:val="28"/>
          <w:szCs w:val="28"/>
          <w:highlight w:val="none"/>
        </w:rPr>
      </w:pPr>
      <w:r>
        <w:rPr>
          <w:rFonts w:ascii="Times New Roman" w:hAnsi="Times New Roman" w:eastAsia="宋体" w:cs="Times New Roman"/>
          <w:b/>
          <w:color w:val="auto"/>
          <w:sz w:val="28"/>
          <w:szCs w:val="28"/>
          <w:highlight w:val="none"/>
          <w:lang w:val="en-US" w:eastAsia="zh-CN" w:bidi="ar-SA"/>
        </w:rPr>
        <w:t>3.</w:t>
      </w:r>
      <w:r>
        <w:rPr>
          <w:rFonts w:ascii="Times New Roman"/>
          <w:b/>
          <w:color w:val="auto"/>
          <w:sz w:val="28"/>
          <w:szCs w:val="28"/>
          <w:highlight w:val="none"/>
        </w:rPr>
        <w:t>合同条款偏离表</w:t>
      </w:r>
    </w:p>
    <w:p>
      <w:pPr>
        <w:spacing w:line="360" w:lineRule="auto"/>
        <w:jc w:val="center"/>
        <w:rPr>
          <w:rFonts w:hAnsi="宋体" w:cs="宋体"/>
          <w:b/>
          <w:color w:val="auto"/>
          <w:sz w:val="28"/>
          <w:szCs w:val="28"/>
          <w:highlight w:val="none"/>
        </w:rPr>
      </w:pPr>
      <w:r>
        <w:rPr>
          <w:rFonts w:hint="eastAsia" w:hAnsi="宋体" w:cs="宋体"/>
          <w:b/>
          <w:color w:val="auto"/>
          <w:sz w:val="28"/>
          <w:szCs w:val="28"/>
          <w:highlight w:val="none"/>
          <w:lang w:val="zh-CN"/>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3909"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合同要求</w:t>
            </w:r>
          </w:p>
        </w:tc>
        <w:tc>
          <w:tcPr>
            <w:tcW w:w="4791"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auto"/>
                <w:szCs w:val="21"/>
                <w:highlight w:val="none"/>
              </w:rPr>
            </w:pPr>
          </w:p>
        </w:tc>
        <w:tc>
          <w:tcPr>
            <w:tcW w:w="954"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条款号</w:t>
            </w:r>
          </w:p>
        </w:tc>
        <w:tc>
          <w:tcPr>
            <w:tcW w:w="2955"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简要内容</w:t>
            </w:r>
          </w:p>
        </w:tc>
        <w:tc>
          <w:tcPr>
            <w:tcW w:w="1722"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偏离情况</w:t>
            </w:r>
          </w:p>
        </w:tc>
        <w:tc>
          <w:tcPr>
            <w:tcW w:w="3069"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2</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3</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4</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四</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5</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五</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6</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六</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7</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七</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8</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八</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9</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九</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auto"/>
                <w:szCs w:val="21"/>
                <w:highlight w:val="none"/>
              </w:rPr>
            </w:pPr>
            <w:r>
              <w:rPr>
                <w:rFonts w:hint="eastAsia" w:ascii="Times New Roman" w:cs="宋体"/>
                <w:color w:val="auto"/>
                <w:szCs w:val="21"/>
                <w:highlight w:val="none"/>
              </w:rPr>
              <w:t>10</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auto"/>
                <w:szCs w:val="21"/>
                <w:highlight w:val="none"/>
              </w:rPr>
            </w:pPr>
            <w:r>
              <w:rPr>
                <w:rFonts w:hint="eastAsia" w:ascii="Times New Roman" w:cs="宋体"/>
                <w:color w:val="auto"/>
                <w:szCs w:val="21"/>
                <w:highlight w:val="none"/>
              </w:rPr>
              <w:t>1</w:t>
            </w:r>
            <w:r>
              <w:rPr>
                <w:rFonts w:ascii="Times New Roman"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十一</w:t>
            </w:r>
          </w:p>
        </w:tc>
        <w:tc>
          <w:tcPr>
            <w:tcW w:w="2955" w:type="dxa"/>
            <w:vAlign w:val="center"/>
          </w:tcPr>
          <w:p>
            <w:pPr>
              <w:spacing w:line="360" w:lineRule="auto"/>
              <w:jc w:val="center"/>
              <w:rPr>
                <w:rFonts w:hAnsi="宋体" w:cs="宋体"/>
                <w:color w:val="auto"/>
                <w:szCs w:val="21"/>
                <w:highlight w:val="none"/>
              </w:rPr>
            </w:pPr>
          </w:p>
        </w:tc>
        <w:tc>
          <w:tcPr>
            <w:tcW w:w="1722"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bl>
    <w:p>
      <w:p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备</w:t>
      </w:r>
      <w:r>
        <w:rPr>
          <w:rFonts w:ascii="Times New Roman"/>
          <w:b/>
          <w:bCs/>
          <w:color w:val="auto"/>
          <w:sz w:val="21"/>
          <w:szCs w:val="21"/>
          <w:highlight w:val="none"/>
        </w:rPr>
        <w:t>注：</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报价人</w:t>
      </w:r>
      <w:r>
        <w:rPr>
          <w:rFonts w:hint="eastAsia" w:hAnsi="宋体" w:cs="宋体"/>
          <w:b/>
          <w:bCs/>
          <w:color w:val="auto"/>
          <w:sz w:val="21"/>
          <w:szCs w:val="21"/>
          <w:highlight w:val="none"/>
        </w:rPr>
        <w:t>应对照合同响应，逐条、如实地填写“偏离情况”，若发现虚假填写本表，或伪造、变造证明材料，或对合同及其附件响应有负偏离的，按无效响应处理。若发现此表未逐条</w:t>
      </w:r>
      <w:r>
        <w:rPr>
          <w:rFonts w:ascii="Times New Roman"/>
          <w:b/>
          <w:bCs/>
          <w:color w:val="auto"/>
          <w:sz w:val="21"/>
          <w:szCs w:val="21"/>
          <w:highlight w:val="none"/>
        </w:rPr>
        <w:t>填写视为完全响应合同要求。</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hint="eastAsia" w:hAnsi="宋体" w:cs="宋体"/>
          <w:b/>
          <w:bCs/>
          <w:color w:val="auto"/>
          <w:sz w:val="21"/>
          <w:szCs w:val="21"/>
          <w:highlight w:val="none"/>
        </w:rPr>
        <w:t>“偏离情况”项为正偏离（或负偏离）的，必须在“具体偏离内容”项内详细说明与合同的偏离内容，“偏离情况”项为无偏离的，在“具体偏离内容”项内填“无”</w:t>
      </w:r>
      <w:r>
        <w:rPr>
          <w:rFonts w:ascii="Times New Roman"/>
          <w:b/>
          <w:bCs/>
          <w:color w:val="auto"/>
          <w:sz w:val="21"/>
          <w:szCs w:val="21"/>
          <w:highlight w:val="none"/>
        </w:rPr>
        <w:t xml:space="preserve">。 </w:t>
      </w:r>
    </w:p>
    <w:p>
      <w:pPr>
        <w:numPr>
          <w:ilvl w:val="0"/>
          <w:numId w:val="4"/>
        </w:numPr>
        <w:spacing w:line="360" w:lineRule="auto"/>
        <w:ind w:right="139" w:rightChars="58" w:firstLine="426" w:firstLineChars="202"/>
        <w:rPr>
          <w:rFonts w:ascii="Times New Roman"/>
          <w:b/>
          <w:bCs/>
          <w:color w:val="auto"/>
          <w:sz w:val="21"/>
          <w:szCs w:val="21"/>
          <w:highlight w:val="none"/>
        </w:rPr>
      </w:pPr>
      <w:r>
        <w:rPr>
          <w:rFonts w:ascii="Times New Roman"/>
          <w:b/>
          <w:bCs/>
          <w:color w:val="auto"/>
          <w:sz w:val="21"/>
          <w:szCs w:val="21"/>
          <w:highlight w:val="none"/>
        </w:rPr>
        <w:t>如报价人差异内容较多可另附页说明。</w:t>
      </w:r>
    </w:p>
    <w:p>
      <w:pPr>
        <w:spacing w:line="360" w:lineRule="auto"/>
        <w:ind w:firstLine="420" w:firstLineChars="200"/>
        <w:rPr>
          <w:rFonts w:ascii="Times New Roman"/>
          <w:color w:val="auto"/>
          <w:sz w:val="21"/>
          <w:szCs w:val="21"/>
          <w:highlight w:val="none"/>
        </w:rPr>
      </w:pPr>
    </w:p>
    <w:p>
      <w:pPr>
        <w:spacing w:line="360" w:lineRule="auto"/>
        <w:ind w:firstLine="5040" w:firstLineChars="2400"/>
        <w:jc w:val="right"/>
        <w:rPr>
          <w:rFonts w:hAnsi="宋体" w:cs="宋体"/>
          <w:color w:val="auto"/>
          <w:kern w:val="2"/>
          <w:sz w:val="21"/>
          <w:highlight w:val="none"/>
          <w:lang w:val="zh-CN"/>
        </w:rPr>
      </w:pPr>
      <w:r>
        <w:rPr>
          <w:rFonts w:ascii="Times New Roman"/>
          <w:color w:val="auto"/>
          <w:kern w:val="2"/>
          <w:sz w:val="21"/>
          <w:highlight w:val="none"/>
          <w:lang w:val="zh-CN"/>
        </w:rPr>
        <w:t>报价</w:t>
      </w:r>
      <w:r>
        <w:rPr>
          <w:rFonts w:hint="eastAsia" w:hAnsi="宋体" w:cs="宋体"/>
          <w:color w:val="auto"/>
          <w:kern w:val="2"/>
          <w:sz w:val="21"/>
          <w:highlight w:val="none"/>
          <w:lang w:val="zh-CN"/>
        </w:rPr>
        <w:t>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ind w:firstLine="420" w:firstLineChars="200"/>
        <w:rPr>
          <w:rFonts w:hAnsi="宋体" w:cs="宋体"/>
          <w:color w:val="auto"/>
          <w:sz w:val="21"/>
          <w:szCs w:val="21"/>
          <w:highlight w:val="none"/>
        </w:rPr>
      </w:pPr>
    </w:p>
    <w:p>
      <w:pPr>
        <w:spacing w:line="360" w:lineRule="auto"/>
        <w:rPr>
          <w:rFonts w:hAnsi="宋体" w:cs="宋体"/>
          <w:color w:val="auto"/>
          <w:kern w:val="2"/>
          <w:sz w:val="21"/>
          <w:highlight w:val="none"/>
          <w:lang w:val="zh-CN"/>
        </w:rPr>
      </w:pPr>
    </w:p>
    <w:p>
      <w:pPr>
        <w:spacing w:line="360" w:lineRule="auto"/>
        <w:rPr>
          <w:rFonts w:hAnsi="宋体" w:cs="宋体"/>
          <w:color w:val="auto"/>
          <w:kern w:val="2"/>
          <w:sz w:val="21"/>
          <w:highlight w:val="none"/>
          <w:lang w:val="zh-CN"/>
        </w:rPr>
      </w:pPr>
    </w:p>
    <w:p>
      <w:pPr>
        <w:rPr>
          <w:rFonts w:hAnsi="宋体" w:cs="宋体"/>
          <w:color w:val="auto"/>
          <w:kern w:val="2"/>
          <w:sz w:val="21"/>
          <w:highlight w:val="none"/>
          <w:lang w:val="zh-CN"/>
        </w:rPr>
      </w:pPr>
      <w:r>
        <w:rPr>
          <w:rFonts w:hAnsi="宋体" w:cs="宋体"/>
          <w:color w:val="auto"/>
          <w:kern w:val="2"/>
          <w:sz w:val="21"/>
          <w:highlight w:val="none"/>
          <w:lang w:val="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4.营业执照</w:t>
      </w:r>
    </w:p>
    <w:p>
      <w:pPr>
        <w:pStyle w:val="20"/>
        <w:ind w:left="0" w:leftChars="0" w:firstLine="0" w:firstLineChars="0"/>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 xml:space="preserve"> </w:t>
      </w:r>
    </w:p>
    <w:p>
      <w:pPr>
        <w:pStyle w:val="20"/>
        <w:rPr>
          <w:color w:val="auto"/>
          <w:highlight w:val="none"/>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p>
      <w:pPr>
        <w:pStyle w:val="20"/>
        <w:adjustRightInd/>
        <w:spacing w:line="360" w:lineRule="auto"/>
        <w:ind w:firstLine="422" w:firstLineChars="200"/>
        <w:rPr>
          <w:rFonts w:hint="eastAsia"/>
          <w:b/>
          <w:color w:val="auto"/>
          <w:szCs w:val="21"/>
          <w:highlight w:val="none"/>
          <w:lang w:eastAsia="zh-CN"/>
        </w:rPr>
      </w:pPr>
    </w:p>
    <w:bookmarkEnd w:id="57"/>
    <w:bookmarkEnd w:id="58"/>
    <w:bookmarkEnd w:id="59"/>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hAnsi="宋体" w:cs="宋体"/>
          <w:b/>
          <w:color w:val="auto"/>
          <w:sz w:val="28"/>
          <w:szCs w:val="28"/>
          <w:highlight w:val="none"/>
          <w:lang w:val="en-US" w:eastAsia="zh-CN" w:bidi="ar-SA"/>
        </w:rPr>
        <w:t>5.报价人自2020年1月1日以来，至少承接过一个数码复合机（多功能复合机）租赁项目业绩（需提供合同要点：包括签约时间、项目名称、关键服务内容、合同金额、双方盖章等关键页，若合同无法反映上述要点，合同买方出具的书面补充情况说明文件（加盖买方公章））</w:t>
      </w: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default" w:ascii="Times New Roman" w:cs="Times New Roman"/>
          <w:b/>
          <w:color w:val="auto"/>
          <w:sz w:val="28"/>
          <w:szCs w:val="28"/>
          <w:highlight w:val="none"/>
          <w:lang w:val="en-US" w:eastAsia="zh-CN" w:bidi="ar-SA"/>
        </w:rPr>
      </w:pPr>
    </w:p>
    <w:p>
      <w:pPr>
        <w:numPr>
          <w:ilvl w:val="0"/>
          <w:numId w:val="0"/>
        </w:numPr>
        <w:spacing w:line="360" w:lineRule="auto"/>
        <w:rPr>
          <w:rFonts w:hint="eastAsia"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6</w:t>
      </w:r>
      <w:r>
        <w:rPr>
          <w:rFonts w:hint="default" w:ascii="Times New Roman" w:cs="Times New Roman"/>
          <w:b/>
          <w:color w:val="auto"/>
          <w:sz w:val="28"/>
          <w:szCs w:val="28"/>
          <w:highlight w:val="none"/>
          <w:lang w:val="en-US" w:eastAsia="zh-CN" w:bidi="ar-SA"/>
        </w:rPr>
        <w:t>.</w:t>
      </w:r>
      <w:r>
        <w:rPr>
          <w:rFonts w:hint="eastAsia" w:ascii="Times New Roman" w:cs="Times New Roman"/>
          <w:b/>
          <w:color w:val="auto"/>
          <w:sz w:val="28"/>
          <w:szCs w:val="28"/>
          <w:highlight w:val="none"/>
          <w:lang w:val="en-US" w:eastAsia="zh-CN" w:bidi="ar-SA"/>
        </w:rPr>
        <w:t>信用中国网站截图（报价人未被列入“信用中国”网站（www.creditchina.gov.cn）失信被执行人、重大税收违法失信主体、严重违法失信行为记录名单（处罚期限届满的除外））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auto"/>
          <w:highlight w:val="none"/>
        </w:rPr>
      </w:pPr>
    </w:p>
    <w:p>
      <w:pPr>
        <w:numPr>
          <w:ilvl w:val="-1"/>
          <w:numId w:val="0"/>
        </w:numPr>
        <w:spacing w:line="24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numPr>
          <w:ilvl w:val="0"/>
          <w:numId w:val="0"/>
        </w:numPr>
        <w:spacing w:line="360" w:lineRule="auto"/>
        <w:rPr>
          <w:rFonts w:hint="default" w:ascii="Times New Roman" w:cs="Times New Roman"/>
          <w:b/>
          <w:color w:val="auto"/>
          <w:sz w:val="28"/>
          <w:szCs w:val="28"/>
          <w:highlight w:val="none"/>
          <w:lang w:val="en-US" w:eastAsia="zh-CN" w:bidi="ar-SA"/>
        </w:rPr>
      </w:pPr>
      <w:r>
        <w:rPr>
          <w:rFonts w:hint="eastAsia" w:ascii="Times New Roman" w:cs="Times New Roman"/>
          <w:b/>
          <w:color w:val="auto"/>
          <w:sz w:val="28"/>
          <w:szCs w:val="28"/>
          <w:highlight w:val="none"/>
          <w:lang w:val="en-US" w:eastAsia="zh-CN" w:bidi="ar-SA"/>
        </w:rPr>
        <w:t>7</w:t>
      </w:r>
      <w:r>
        <w:rPr>
          <w:rFonts w:hint="default" w:ascii="Times New Roman" w:cs="Times New Roman"/>
          <w:b/>
          <w:color w:val="auto"/>
          <w:sz w:val="28"/>
          <w:szCs w:val="28"/>
          <w:highlight w:val="none"/>
          <w:lang w:val="en-US" w:eastAsia="zh-CN" w:bidi="ar-SA"/>
        </w:rPr>
        <w:t>.报价人认为有必要提供的资料</w:t>
      </w:r>
    </w:p>
    <w:p>
      <w:pPr>
        <w:pStyle w:val="20"/>
        <w:numPr>
          <w:ilvl w:val="-1"/>
          <w:numId w:val="0"/>
        </w:numPr>
        <w:ind w:firstLine="0" w:firstLineChars="0"/>
        <w:rPr>
          <w:rFonts w:hint="default" w:eastAsia="宋体"/>
          <w:color w:val="auto"/>
          <w:highlight w:val="none"/>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4"/>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s>
  <w:rsids>
    <w:rsidRoot w:val="6F420807"/>
    <w:rsid w:val="000877EE"/>
    <w:rsid w:val="000936C4"/>
    <w:rsid w:val="000A73FD"/>
    <w:rsid w:val="000C3DC4"/>
    <w:rsid w:val="000D7F46"/>
    <w:rsid w:val="001277AD"/>
    <w:rsid w:val="00130C34"/>
    <w:rsid w:val="001315D9"/>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6A5229"/>
    <w:rsid w:val="01BE7376"/>
    <w:rsid w:val="01CC3404"/>
    <w:rsid w:val="023575E5"/>
    <w:rsid w:val="02482FCE"/>
    <w:rsid w:val="025A704C"/>
    <w:rsid w:val="02A13352"/>
    <w:rsid w:val="02A45ADF"/>
    <w:rsid w:val="02DA4630"/>
    <w:rsid w:val="02F254D6"/>
    <w:rsid w:val="04B87B21"/>
    <w:rsid w:val="0560706F"/>
    <w:rsid w:val="06545260"/>
    <w:rsid w:val="06B553AD"/>
    <w:rsid w:val="06E27ADA"/>
    <w:rsid w:val="06E96BF0"/>
    <w:rsid w:val="06FE7165"/>
    <w:rsid w:val="073C7668"/>
    <w:rsid w:val="078801B7"/>
    <w:rsid w:val="08053EFD"/>
    <w:rsid w:val="0815696F"/>
    <w:rsid w:val="0829264B"/>
    <w:rsid w:val="084770B8"/>
    <w:rsid w:val="08AA6A99"/>
    <w:rsid w:val="08E96A24"/>
    <w:rsid w:val="09515177"/>
    <w:rsid w:val="09597D53"/>
    <w:rsid w:val="09801DCD"/>
    <w:rsid w:val="098D58DE"/>
    <w:rsid w:val="0991450E"/>
    <w:rsid w:val="099E67F9"/>
    <w:rsid w:val="09F63AFE"/>
    <w:rsid w:val="0A8729A8"/>
    <w:rsid w:val="0AAF0151"/>
    <w:rsid w:val="0ACC2AB1"/>
    <w:rsid w:val="0B39378A"/>
    <w:rsid w:val="0B720F0E"/>
    <w:rsid w:val="0B890F49"/>
    <w:rsid w:val="0C6531BD"/>
    <w:rsid w:val="0D814026"/>
    <w:rsid w:val="0E031844"/>
    <w:rsid w:val="0ED25B59"/>
    <w:rsid w:val="0EE60747"/>
    <w:rsid w:val="0F954B48"/>
    <w:rsid w:val="0FAE59F1"/>
    <w:rsid w:val="104D4694"/>
    <w:rsid w:val="11A622AD"/>
    <w:rsid w:val="121C431D"/>
    <w:rsid w:val="12541FCB"/>
    <w:rsid w:val="128272D0"/>
    <w:rsid w:val="12A7275D"/>
    <w:rsid w:val="12CE7208"/>
    <w:rsid w:val="13031039"/>
    <w:rsid w:val="13A140EE"/>
    <w:rsid w:val="13AC347F"/>
    <w:rsid w:val="13CC74AE"/>
    <w:rsid w:val="13DA5B3A"/>
    <w:rsid w:val="14342A15"/>
    <w:rsid w:val="15037C84"/>
    <w:rsid w:val="161377E5"/>
    <w:rsid w:val="16334D0C"/>
    <w:rsid w:val="163A7D18"/>
    <w:rsid w:val="166C3E5C"/>
    <w:rsid w:val="16842491"/>
    <w:rsid w:val="16A918E4"/>
    <w:rsid w:val="179E3A27"/>
    <w:rsid w:val="17C83DDB"/>
    <w:rsid w:val="17E31439"/>
    <w:rsid w:val="1811628C"/>
    <w:rsid w:val="183502AF"/>
    <w:rsid w:val="188E3A9B"/>
    <w:rsid w:val="18BD3EAB"/>
    <w:rsid w:val="18DD40DB"/>
    <w:rsid w:val="18E110BB"/>
    <w:rsid w:val="18E436BB"/>
    <w:rsid w:val="18E86D07"/>
    <w:rsid w:val="190873AA"/>
    <w:rsid w:val="19535605"/>
    <w:rsid w:val="19605108"/>
    <w:rsid w:val="19B86BA3"/>
    <w:rsid w:val="1A9B5FFB"/>
    <w:rsid w:val="1AB86BAD"/>
    <w:rsid w:val="1AE066F3"/>
    <w:rsid w:val="1B013AAD"/>
    <w:rsid w:val="1B9003CE"/>
    <w:rsid w:val="1C0C5403"/>
    <w:rsid w:val="1CA0458E"/>
    <w:rsid w:val="1CEE1205"/>
    <w:rsid w:val="1DEA676A"/>
    <w:rsid w:val="1E7B061E"/>
    <w:rsid w:val="1F7D3F22"/>
    <w:rsid w:val="1FD94E15"/>
    <w:rsid w:val="20D64231"/>
    <w:rsid w:val="21217D8A"/>
    <w:rsid w:val="21F66939"/>
    <w:rsid w:val="21FD1508"/>
    <w:rsid w:val="225F31DD"/>
    <w:rsid w:val="22993768"/>
    <w:rsid w:val="22D30A28"/>
    <w:rsid w:val="22D95913"/>
    <w:rsid w:val="232E5C5F"/>
    <w:rsid w:val="233E72FD"/>
    <w:rsid w:val="2386555D"/>
    <w:rsid w:val="23B40850"/>
    <w:rsid w:val="23C56D6B"/>
    <w:rsid w:val="246D6C5B"/>
    <w:rsid w:val="25822292"/>
    <w:rsid w:val="259A3A7F"/>
    <w:rsid w:val="25AF0AF0"/>
    <w:rsid w:val="25C84CAA"/>
    <w:rsid w:val="26487037"/>
    <w:rsid w:val="2683357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7E571E"/>
    <w:rsid w:val="2A96631D"/>
    <w:rsid w:val="2AE82B97"/>
    <w:rsid w:val="2B177920"/>
    <w:rsid w:val="2B9935BF"/>
    <w:rsid w:val="2BE617CC"/>
    <w:rsid w:val="2BE9306B"/>
    <w:rsid w:val="2C143322"/>
    <w:rsid w:val="2C365B84"/>
    <w:rsid w:val="2CB820F4"/>
    <w:rsid w:val="2D2325AC"/>
    <w:rsid w:val="2D621327"/>
    <w:rsid w:val="2D9708A4"/>
    <w:rsid w:val="2DCF44E2"/>
    <w:rsid w:val="2DE0049D"/>
    <w:rsid w:val="2DEC299E"/>
    <w:rsid w:val="307861D9"/>
    <w:rsid w:val="308B70BE"/>
    <w:rsid w:val="31903F88"/>
    <w:rsid w:val="326E7E26"/>
    <w:rsid w:val="32AC094E"/>
    <w:rsid w:val="333D1F31"/>
    <w:rsid w:val="33BD1232"/>
    <w:rsid w:val="340679AA"/>
    <w:rsid w:val="348407DB"/>
    <w:rsid w:val="3533267D"/>
    <w:rsid w:val="36145188"/>
    <w:rsid w:val="361A5212"/>
    <w:rsid w:val="36F17277"/>
    <w:rsid w:val="380134EA"/>
    <w:rsid w:val="383A69FC"/>
    <w:rsid w:val="3858329B"/>
    <w:rsid w:val="38726196"/>
    <w:rsid w:val="388D4D7E"/>
    <w:rsid w:val="38CF183A"/>
    <w:rsid w:val="38D6521F"/>
    <w:rsid w:val="39534219"/>
    <w:rsid w:val="396E1053"/>
    <w:rsid w:val="3A4D6EBA"/>
    <w:rsid w:val="3A5A4F69"/>
    <w:rsid w:val="3C1934F8"/>
    <w:rsid w:val="3C593D3F"/>
    <w:rsid w:val="3C9C5ED7"/>
    <w:rsid w:val="3F6251B6"/>
    <w:rsid w:val="3F6F1FDE"/>
    <w:rsid w:val="3FA7706D"/>
    <w:rsid w:val="3FB558BF"/>
    <w:rsid w:val="3FC714BD"/>
    <w:rsid w:val="40110871"/>
    <w:rsid w:val="401F67E1"/>
    <w:rsid w:val="40275AB8"/>
    <w:rsid w:val="403E177F"/>
    <w:rsid w:val="40AB0497"/>
    <w:rsid w:val="41047ADE"/>
    <w:rsid w:val="41406E31"/>
    <w:rsid w:val="41623AA1"/>
    <w:rsid w:val="41840582"/>
    <w:rsid w:val="41D1217F"/>
    <w:rsid w:val="425D4E8D"/>
    <w:rsid w:val="42D40179"/>
    <w:rsid w:val="42F779C3"/>
    <w:rsid w:val="43D146B8"/>
    <w:rsid w:val="44156F3C"/>
    <w:rsid w:val="441647C1"/>
    <w:rsid w:val="44867251"/>
    <w:rsid w:val="45837C34"/>
    <w:rsid w:val="468D6EA3"/>
    <w:rsid w:val="46933EA7"/>
    <w:rsid w:val="46C422B2"/>
    <w:rsid w:val="47062039"/>
    <w:rsid w:val="471843AC"/>
    <w:rsid w:val="47CC6923"/>
    <w:rsid w:val="47F6649C"/>
    <w:rsid w:val="485D3039"/>
    <w:rsid w:val="49867CF3"/>
    <w:rsid w:val="49920446"/>
    <w:rsid w:val="499F2B63"/>
    <w:rsid w:val="4A8B385D"/>
    <w:rsid w:val="4ADF76BB"/>
    <w:rsid w:val="4BA722A3"/>
    <w:rsid w:val="4C1C6762"/>
    <w:rsid w:val="4C2630C7"/>
    <w:rsid w:val="4D82217E"/>
    <w:rsid w:val="4DC81F78"/>
    <w:rsid w:val="4E035DB6"/>
    <w:rsid w:val="4EED4604"/>
    <w:rsid w:val="4F1E4F13"/>
    <w:rsid w:val="4F643786"/>
    <w:rsid w:val="4F7244C4"/>
    <w:rsid w:val="4FD60ED8"/>
    <w:rsid w:val="4FEB08B0"/>
    <w:rsid w:val="4FF7017D"/>
    <w:rsid w:val="4FFD7E08"/>
    <w:rsid w:val="50165D72"/>
    <w:rsid w:val="50A540BB"/>
    <w:rsid w:val="512D51C5"/>
    <w:rsid w:val="51492FE2"/>
    <w:rsid w:val="518E5997"/>
    <w:rsid w:val="51962A9D"/>
    <w:rsid w:val="51A73BDA"/>
    <w:rsid w:val="51B11269"/>
    <w:rsid w:val="524F2046"/>
    <w:rsid w:val="526B217C"/>
    <w:rsid w:val="527E1EAF"/>
    <w:rsid w:val="52AF3E17"/>
    <w:rsid w:val="52B24016"/>
    <w:rsid w:val="53CF7D1F"/>
    <w:rsid w:val="53D31D87"/>
    <w:rsid w:val="544467E1"/>
    <w:rsid w:val="54837309"/>
    <w:rsid w:val="54BC170E"/>
    <w:rsid w:val="54CC7603"/>
    <w:rsid w:val="553D7E00"/>
    <w:rsid w:val="55450A62"/>
    <w:rsid w:val="5561317F"/>
    <w:rsid w:val="56576AEF"/>
    <w:rsid w:val="56705DD0"/>
    <w:rsid w:val="570F30D6"/>
    <w:rsid w:val="5713190D"/>
    <w:rsid w:val="575256B8"/>
    <w:rsid w:val="57DE437B"/>
    <w:rsid w:val="57F95B34"/>
    <w:rsid w:val="57FD73D2"/>
    <w:rsid w:val="58204965"/>
    <w:rsid w:val="58A12453"/>
    <w:rsid w:val="58E81E30"/>
    <w:rsid w:val="58F269C5"/>
    <w:rsid w:val="591470C9"/>
    <w:rsid w:val="59CB6A71"/>
    <w:rsid w:val="5A985AD8"/>
    <w:rsid w:val="5AF535A7"/>
    <w:rsid w:val="5B8D6CBF"/>
    <w:rsid w:val="5BAF4E87"/>
    <w:rsid w:val="5CA07973"/>
    <w:rsid w:val="5D5977A1"/>
    <w:rsid w:val="5D9719F4"/>
    <w:rsid w:val="5E9F7435"/>
    <w:rsid w:val="5F9D2B92"/>
    <w:rsid w:val="5F9F5213"/>
    <w:rsid w:val="5FCF1B9D"/>
    <w:rsid w:val="60063294"/>
    <w:rsid w:val="6046575F"/>
    <w:rsid w:val="60A056E7"/>
    <w:rsid w:val="60A60CCB"/>
    <w:rsid w:val="60DD4510"/>
    <w:rsid w:val="613A61D9"/>
    <w:rsid w:val="61976213"/>
    <w:rsid w:val="61FB5972"/>
    <w:rsid w:val="62C72B48"/>
    <w:rsid w:val="63143EF4"/>
    <w:rsid w:val="63460310"/>
    <w:rsid w:val="635A392B"/>
    <w:rsid w:val="63864720"/>
    <w:rsid w:val="638C55FC"/>
    <w:rsid w:val="63A342ED"/>
    <w:rsid w:val="64531837"/>
    <w:rsid w:val="646E3234"/>
    <w:rsid w:val="647A6D9B"/>
    <w:rsid w:val="651066AD"/>
    <w:rsid w:val="65316E3C"/>
    <w:rsid w:val="656B62C3"/>
    <w:rsid w:val="65815AE7"/>
    <w:rsid w:val="659E2B9C"/>
    <w:rsid w:val="66742F55"/>
    <w:rsid w:val="66C7577B"/>
    <w:rsid w:val="66CD4B60"/>
    <w:rsid w:val="66F54F75"/>
    <w:rsid w:val="677E1BB2"/>
    <w:rsid w:val="679C6C08"/>
    <w:rsid w:val="67E67E83"/>
    <w:rsid w:val="69E43580"/>
    <w:rsid w:val="6A5E3E24"/>
    <w:rsid w:val="6A701C86"/>
    <w:rsid w:val="6AB828C2"/>
    <w:rsid w:val="6AE92B65"/>
    <w:rsid w:val="6AED5C1F"/>
    <w:rsid w:val="6B225676"/>
    <w:rsid w:val="6B427AC6"/>
    <w:rsid w:val="6C172D01"/>
    <w:rsid w:val="6C20148A"/>
    <w:rsid w:val="6C705F6D"/>
    <w:rsid w:val="6CD67979"/>
    <w:rsid w:val="6D365409"/>
    <w:rsid w:val="6D5E6F65"/>
    <w:rsid w:val="6E5A6ED5"/>
    <w:rsid w:val="6E906D9A"/>
    <w:rsid w:val="6EC573AB"/>
    <w:rsid w:val="6F3B7EC7"/>
    <w:rsid w:val="6F420807"/>
    <w:rsid w:val="6FBA7D76"/>
    <w:rsid w:val="701D01BA"/>
    <w:rsid w:val="70227EC6"/>
    <w:rsid w:val="70291255"/>
    <w:rsid w:val="706B131D"/>
    <w:rsid w:val="70714B0F"/>
    <w:rsid w:val="70CC15D0"/>
    <w:rsid w:val="71092E34"/>
    <w:rsid w:val="71DF510A"/>
    <w:rsid w:val="72140B3E"/>
    <w:rsid w:val="72B17D99"/>
    <w:rsid w:val="73B452D9"/>
    <w:rsid w:val="74020A1B"/>
    <w:rsid w:val="74204FBB"/>
    <w:rsid w:val="74675EA7"/>
    <w:rsid w:val="747D0EAE"/>
    <w:rsid w:val="74B95AE1"/>
    <w:rsid w:val="75C2798A"/>
    <w:rsid w:val="76055881"/>
    <w:rsid w:val="7657019E"/>
    <w:rsid w:val="76693251"/>
    <w:rsid w:val="76D66DD3"/>
    <w:rsid w:val="76F1566C"/>
    <w:rsid w:val="76F62408"/>
    <w:rsid w:val="77F9775E"/>
    <w:rsid w:val="7872416D"/>
    <w:rsid w:val="796B40C6"/>
    <w:rsid w:val="7B034F43"/>
    <w:rsid w:val="7B51340D"/>
    <w:rsid w:val="7B9854E0"/>
    <w:rsid w:val="7CC77961"/>
    <w:rsid w:val="7CFE1373"/>
    <w:rsid w:val="7D33726F"/>
    <w:rsid w:val="7D6514FE"/>
    <w:rsid w:val="7D935010"/>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3"/>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qFormat/>
    <w:uiPriority w:val="0"/>
  </w:style>
  <w:style w:type="paragraph" w:styleId="7">
    <w:name w:val="Body Text"/>
    <w:basedOn w:val="1"/>
    <w:next w:val="1"/>
    <w:link w:val="36"/>
    <w:autoRedefine/>
    <w:qFormat/>
    <w:uiPriority w:val="0"/>
    <w:pPr>
      <w:spacing w:after="120"/>
    </w:pPr>
    <w:rPr>
      <w:rFonts w:ascii="Times New Roman"/>
    </w:rPr>
  </w:style>
  <w:style w:type="paragraph" w:styleId="8">
    <w:name w:val="Body Text Indent"/>
    <w:basedOn w:val="1"/>
    <w:next w:val="9"/>
    <w:link w:val="48"/>
    <w:autoRedefine/>
    <w:qFormat/>
    <w:uiPriority w:val="0"/>
    <w:pPr>
      <w:autoSpaceDE/>
      <w:autoSpaceDN/>
      <w:adjustRightInd/>
      <w:spacing w:line="480" w:lineRule="exact"/>
      <w:ind w:firstLine="560" w:firstLineChars="200"/>
      <w:jc w:val="both"/>
    </w:pPr>
    <w:rPr>
      <w:rFonts w:hAnsi="宋体"/>
      <w:kern w:val="2"/>
      <w:sz w:val="28"/>
    </w:rPr>
  </w:style>
  <w:style w:type="paragraph" w:styleId="9">
    <w:name w:val="Body Text First Indent 2"/>
    <w:basedOn w:val="8"/>
    <w:next w:val="10"/>
    <w:link w:val="53"/>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customStyle="1" w:styleId="1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11">
    <w:name w:val="Plain Text"/>
    <w:basedOn w:val="1"/>
    <w:link w:val="42"/>
    <w:autoRedefine/>
    <w:qFormat/>
    <w:uiPriority w:val="0"/>
    <w:pPr>
      <w:autoSpaceDE/>
      <w:autoSpaceDN/>
      <w:adjustRightInd/>
      <w:jc w:val="both"/>
    </w:pPr>
    <w:rPr>
      <w:rFonts w:hAnsi="Courier New"/>
      <w:kern w:val="2"/>
      <w:sz w:val="21"/>
      <w:szCs w:val="20"/>
    </w:rPr>
  </w:style>
  <w:style w:type="paragraph" w:styleId="12">
    <w:name w:val="Balloon Text"/>
    <w:basedOn w:val="1"/>
    <w:link w:val="33"/>
    <w:autoRedefine/>
    <w:qFormat/>
    <w:uiPriority w:val="0"/>
    <w:rPr>
      <w:sz w:val="18"/>
      <w:szCs w:val="18"/>
    </w:rPr>
  </w:style>
  <w:style w:type="paragraph" w:styleId="13">
    <w:name w:val="footer"/>
    <w:basedOn w:val="1"/>
    <w:link w:val="44"/>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autoRedefine/>
    <w:semiHidden/>
    <w:qFormat/>
    <w:uiPriority w:val="0"/>
    <w:pPr>
      <w:snapToGrid w:val="0"/>
      <w:spacing w:line="480" w:lineRule="atLeast"/>
    </w:pPr>
    <w:rPr>
      <w:rFonts w:ascii="Arial" w:hAnsi="Arial" w:cs="Arial"/>
      <w:szCs w:val="20"/>
    </w:rPr>
  </w:style>
  <w:style w:type="paragraph" w:styleId="15">
    <w:name w:val="header"/>
    <w:basedOn w:val="1"/>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Subtitle"/>
    <w:basedOn w:val="1"/>
    <w:next w:val="1"/>
    <w:link w:val="39"/>
    <w:autoRedefine/>
    <w:qFormat/>
    <w:uiPriority w:val="11"/>
    <w:pPr>
      <w:spacing w:before="240" w:after="60" w:line="312" w:lineRule="auto"/>
      <w:jc w:val="center"/>
      <w:outlineLvl w:val="1"/>
    </w:pPr>
    <w:rPr>
      <w:rFonts w:ascii="Cambria" w:hAnsi="Cambria"/>
      <w:b/>
      <w:bCs/>
      <w:kern w:val="28"/>
      <w:sz w:val="32"/>
      <w:szCs w:val="32"/>
    </w:rPr>
  </w:style>
  <w:style w:type="paragraph" w:styleId="18">
    <w:name w:val="HTML Preformatted"/>
    <w:basedOn w:val="1"/>
    <w:link w:val="4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6"/>
    <w:next w:val="6"/>
    <w:link w:val="35"/>
    <w:autoRedefine/>
    <w:qFormat/>
    <w:uiPriority w:val="0"/>
    <w:rPr>
      <w:b/>
      <w:bCs/>
    </w:rPr>
  </w:style>
  <w:style w:type="paragraph" w:styleId="20">
    <w:name w:val="Body Text First Indent"/>
    <w:basedOn w:val="7"/>
    <w:link w:val="37"/>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autoRedefine/>
    <w:unhideWhenUsed/>
    <w:qFormat/>
    <w:uiPriority w:val="99"/>
    <w:rPr>
      <w:color w:val="954F72"/>
      <w:u w:val="single"/>
    </w:rPr>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3"/>
    <w:autoRedefine/>
    <w:qFormat/>
    <w:uiPriority w:val="0"/>
    <w:rPr>
      <w:sz w:val="21"/>
      <w:szCs w:val="21"/>
    </w:rPr>
  </w:style>
  <w:style w:type="paragraph" w:customStyle="1" w:styleId="28">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9">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30">
    <w:name w:val="彩色列表 - 强调文字颜色 11"/>
    <w:basedOn w:val="1"/>
    <w:autoRedefine/>
    <w:qFormat/>
    <w:uiPriority w:val="34"/>
    <w:pPr>
      <w:ind w:firstLine="420" w:firstLineChars="200"/>
    </w:pPr>
  </w:style>
  <w:style w:type="paragraph" w:customStyle="1" w:styleId="31">
    <w:name w:val="文本格式"/>
    <w:basedOn w:val="1"/>
    <w:link w:val="32"/>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2">
    <w:name w:val="文本格式 Char"/>
    <w:basedOn w:val="23"/>
    <w:link w:val="31"/>
    <w:autoRedefine/>
    <w:qFormat/>
    <w:uiPriority w:val="0"/>
    <w:rPr>
      <w:kern w:val="2"/>
      <w:sz w:val="24"/>
      <w:szCs w:val="28"/>
    </w:rPr>
  </w:style>
  <w:style w:type="character" w:customStyle="1" w:styleId="33">
    <w:name w:val="批注框文本 字符"/>
    <w:basedOn w:val="23"/>
    <w:link w:val="12"/>
    <w:autoRedefine/>
    <w:qFormat/>
    <w:uiPriority w:val="0"/>
    <w:rPr>
      <w:rFonts w:ascii="宋体"/>
      <w:sz w:val="18"/>
      <w:szCs w:val="18"/>
    </w:rPr>
  </w:style>
  <w:style w:type="character" w:customStyle="1" w:styleId="34">
    <w:name w:val="批注文字 字符"/>
    <w:basedOn w:val="23"/>
    <w:link w:val="6"/>
    <w:autoRedefine/>
    <w:qFormat/>
    <w:uiPriority w:val="0"/>
    <w:rPr>
      <w:rFonts w:ascii="宋体"/>
      <w:sz w:val="24"/>
      <w:szCs w:val="24"/>
    </w:rPr>
  </w:style>
  <w:style w:type="character" w:customStyle="1" w:styleId="35">
    <w:name w:val="批注主题 字符"/>
    <w:basedOn w:val="34"/>
    <w:link w:val="19"/>
    <w:autoRedefine/>
    <w:qFormat/>
    <w:uiPriority w:val="0"/>
    <w:rPr>
      <w:rFonts w:ascii="宋体"/>
      <w:b/>
      <w:bCs/>
      <w:sz w:val="24"/>
      <w:szCs w:val="24"/>
    </w:rPr>
  </w:style>
  <w:style w:type="character" w:customStyle="1" w:styleId="36">
    <w:name w:val="正文文本 字符"/>
    <w:basedOn w:val="23"/>
    <w:link w:val="7"/>
    <w:autoRedefine/>
    <w:qFormat/>
    <w:uiPriority w:val="0"/>
    <w:rPr>
      <w:sz w:val="24"/>
      <w:szCs w:val="24"/>
    </w:rPr>
  </w:style>
  <w:style w:type="character" w:customStyle="1" w:styleId="37">
    <w:name w:val="正文首行缩进 字符"/>
    <w:basedOn w:val="36"/>
    <w:link w:val="20"/>
    <w:autoRedefine/>
    <w:qFormat/>
    <w:uiPriority w:val="0"/>
    <w:rPr>
      <w:kern w:val="2"/>
      <w:sz w:val="21"/>
      <w:szCs w:val="24"/>
      <w:lang w:val="zh-CN"/>
    </w:rPr>
  </w:style>
  <w:style w:type="paragraph" w:customStyle="1" w:styleId="38">
    <w:name w:val="p0"/>
    <w:basedOn w:val="1"/>
    <w:autoRedefine/>
    <w:qFormat/>
    <w:uiPriority w:val="0"/>
    <w:pPr>
      <w:autoSpaceDE/>
      <w:autoSpaceDN/>
      <w:adjustRightInd/>
      <w:jc w:val="both"/>
    </w:pPr>
    <w:rPr>
      <w:rFonts w:ascii="Times New Roman"/>
      <w:sz w:val="21"/>
      <w:szCs w:val="21"/>
    </w:rPr>
  </w:style>
  <w:style w:type="character" w:customStyle="1" w:styleId="39">
    <w:name w:val="副标题 字符1"/>
    <w:link w:val="17"/>
    <w:autoRedefine/>
    <w:qFormat/>
    <w:uiPriority w:val="11"/>
    <w:rPr>
      <w:rFonts w:ascii="Cambria" w:hAnsi="Cambria"/>
      <w:b/>
      <w:bCs/>
      <w:kern w:val="28"/>
      <w:sz w:val="32"/>
      <w:szCs w:val="32"/>
      <w:lang w:val="en-US" w:eastAsia="zh-CN"/>
    </w:rPr>
  </w:style>
  <w:style w:type="character" w:customStyle="1" w:styleId="40">
    <w:name w:val="副标题 字符"/>
    <w:basedOn w:val="23"/>
    <w:autoRedefine/>
    <w:qFormat/>
    <w:uiPriority w:val="0"/>
    <w:rPr>
      <w:rFonts w:asciiTheme="minorHAnsi" w:hAnsiTheme="minorHAnsi" w:eastAsiaTheme="minorEastAsia" w:cstheme="minorBidi"/>
      <w:b/>
      <w:bCs/>
      <w:kern w:val="28"/>
      <w:sz w:val="32"/>
      <w:szCs w:val="32"/>
    </w:rPr>
  </w:style>
  <w:style w:type="paragraph" w:customStyle="1" w:styleId="41">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2">
    <w:name w:val="纯文本 字符"/>
    <w:basedOn w:val="23"/>
    <w:link w:val="11"/>
    <w:autoRedefine/>
    <w:qFormat/>
    <w:uiPriority w:val="0"/>
    <w:rPr>
      <w:rFonts w:ascii="宋体" w:hAnsi="Courier New"/>
      <w:kern w:val="2"/>
      <w:sz w:val="21"/>
    </w:rPr>
  </w:style>
  <w:style w:type="character" w:customStyle="1" w:styleId="43">
    <w:name w:val="标题 9 字符"/>
    <w:basedOn w:val="23"/>
    <w:link w:val="5"/>
    <w:autoRedefine/>
    <w:semiHidden/>
    <w:qFormat/>
    <w:uiPriority w:val="0"/>
    <w:rPr>
      <w:rFonts w:ascii="等线 Light" w:hAnsi="等线 Light" w:eastAsia="等线 Light"/>
      <w:kern w:val="2"/>
      <w:sz w:val="21"/>
      <w:szCs w:val="21"/>
    </w:rPr>
  </w:style>
  <w:style w:type="character" w:customStyle="1" w:styleId="44">
    <w:name w:val="页脚 字符"/>
    <w:link w:val="13"/>
    <w:autoRedefine/>
    <w:qFormat/>
    <w:uiPriority w:val="99"/>
    <w:rPr>
      <w:rFonts w:asciiTheme="minorHAnsi" w:hAnsiTheme="minorHAnsi" w:eastAsiaTheme="minorEastAsia" w:cstheme="minorBidi"/>
      <w:kern w:val="2"/>
      <w:sz w:val="18"/>
      <w:szCs w:val="18"/>
    </w:rPr>
  </w:style>
  <w:style w:type="character" w:customStyle="1" w:styleId="45">
    <w:name w:val="页眉 字符"/>
    <w:link w:val="15"/>
    <w:autoRedefine/>
    <w:qFormat/>
    <w:uiPriority w:val="99"/>
    <w:rPr>
      <w:rFonts w:ascii="宋体"/>
      <w:sz w:val="18"/>
      <w:szCs w:val="24"/>
    </w:rPr>
  </w:style>
  <w:style w:type="character" w:customStyle="1" w:styleId="46">
    <w:name w:val="HTML 预设格式 字符"/>
    <w:basedOn w:val="23"/>
    <w:link w:val="18"/>
    <w:autoRedefine/>
    <w:qFormat/>
    <w:uiPriority w:val="99"/>
    <w:rPr>
      <w:rFonts w:ascii="宋体" w:hAnsi="宋体" w:cs="宋体"/>
      <w:sz w:val="24"/>
      <w:szCs w:val="24"/>
    </w:rPr>
  </w:style>
  <w:style w:type="paragraph" w:customStyle="1" w:styleId="47">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8">
    <w:name w:val="正文文本缩进 字符"/>
    <w:basedOn w:val="23"/>
    <w:link w:val="8"/>
    <w:autoRedefine/>
    <w:qFormat/>
    <w:uiPriority w:val="0"/>
    <w:rPr>
      <w:rFonts w:ascii="宋体" w:hAnsi="宋体"/>
      <w:kern w:val="2"/>
      <w:sz w:val="28"/>
      <w:szCs w:val="24"/>
    </w:rPr>
  </w:style>
  <w:style w:type="paragraph" w:customStyle="1" w:styleId="49">
    <w:name w:val="修订1"/>
    <w:autoRedefine/>
    <w:hidden/>
    <w:qFormat/>
    <w:uiPriority w:val="99"/>
    <w:rPr>
      <w:rFonts w:ascii="宋体" w:hAnsi="Times New Roman" w:eastAsia="宋体" w:cs="Times New Roman"/>
      <w:sz w:val="24"/>
      <w:szCs w:val="24"/>
      <w:lang w:val="en-US" w:eastAsia="zh-CN" w:bidi="ar-SA"/>
    </w:rPr>
  </w:style>
  <w:style w:type="character" w:customStyle="1" w:styleId="50">
    <w:name w:val="页脚 字符1"/>
    <w:basedOn w:val="23"/>
    <w:autoRedefine/>
    <w:semiHidden/>
    <w:qFormat/>
    <w:uiPriority w:val="99"/>
    <w:rPr>
      <w:rFonts w:ascii="Times New Roman" w:hAnsi="Times New Roman"/>
      <w:kern w:val="2"/>
      <w:sz w:val="18"/>
      <w:szCs w:val="18"/>
    </w:rPr>
  </w:style>
  <w:style w:type="character" w:customStyle="1" w:styleId="51">
    <w:name w:val="页眉 字符1"/>
    <w:basedOn w:val="23"/>
    <w:autoRedefine/>
    <w:semiHidden/>
    <w:qFormat/>
    <w:uiPriority w:val="99"/>
    <w:rPr>
      <w:rFonts w:ascii="Times New Roman" w:hAnsi="Times New Roman"/>
      <w:kern w:val="2"/>
      <w:sz w:val="18"/>
      <w:szCs w:val="18"/>
    </w:rPr>
  </w:style>
  <w:style w:type="table" w:customStyle="1" w:styleId="52">
    <w:name w:val="网格型1"/>
    <w:basedOn w:val="21"/>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正文首行缩进 2 字符"/>
    <w:basedOn w:val="48"/>
    <w:link w:val="9"/>
    <w:autoRedefine/>
    <w:qFormat/>
    <w:uiPriority w:val="0"/>
    <w:rPr>
      <w:rFonts w:ascii="宋体" w:hAnsi="宋体"/>
      <w:kern w:val="2"/>
      <w:sz w:val="24"/>
      <w:szCs w:val="24"/>
    </w:rPr>
  </w:style>
  <w:style w:type="paragraph" w:customStyle="1" w:styleId="54">
    <w:name w:val="CM标题2"/>
    <w:next w:val="55"/>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5">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6">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7">
    <w:name w:val="标题 2_0"/>
    <w:next w:val="58"/>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8">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1">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2">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3">
    <w:name w:val="WPSOffice手动目录 1"/>
    <w:autoRedefine/>
    <w:qFormat/>
    <w:uiPriority w:val="0"/>
    <w:pPr>
      <w:ind w:leftChars="0"/>
    </w:pPr>
    <w:rPr>
      <w:rFonts w:ascii="Times New Roman" w:hAnsi="Times New Roman" w:eastAsia="宋体" w:cs="Times New Roman"/>
      <w:sz w:val="20"/>
      <w:szCs w:val="20"/>
    </w:rPr>
  </w:style>
  <w:style w:type="paragraph" w:customStyle="1" w:styleId="64">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1</TotalTime>
  <ScaleCrop>false</ScaleCrop>
  <LinksUpToDate>false</LinksUpToDate>
  <CharactersWithSpaces>5022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2023-11-10T10:20:00Z</cp:lastPrinted>
  <dcterms:modified xsi:type="dcterms:W3CDTF">2023-12-29T09:49:54Z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C52DD42960544BC38D741E58BEB9451C</vt:lpwstr>
  </property>
</Properties>
</file>